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Practicals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Faculty</w:t>
      </w:r>
      <w:r>
        <w:t xml:space="preserve"> </w:t>
      </w:r>
      <w:r>
        <w:t xml:space="preserve">of</w:t>
      </w:r>
      <w:r>
        <w:t xml:space="preserve"> </w:t>
      </w:r>
      <w:r>
        <w:t xml:space="preserve">Social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Tampere</w:t>
      </w:r>
    </w:p>
    <w:p>
      <w:pPr>
        <w:pStyle w:val="Author"/>
      </w:pPr>
      <w:r>
        <w:t xml:space="preserve">–</w:t>
      </w:r>
    </w:p>
    <w:p>
      <w:pPr>
        <w:pStyle w:val="Author"/>
      </w:pPr>
      <w:r>
        <w:t xml:space="preserve">Janne</w:t>
      </w:r>
      <w:r>
        <w:t xml:space="preserve"> </w:t>
      </w:r>
      <w:r>
        <w:t xml:space="preserve">Pitkaniemi</w:t>
      </w:r>
      <w:r>
        <w:t xml:space="preserve"> </w:t>
      </w:r>
      <w:r>
        <w:t xml:space="preserve">/</w:t>
      </w:r>
      <w:r>
        <w:t xml:space="preserve"> </w:t>
      </w:r>
      <w:r>
        <w:t xml:space="preserve">Karri</w:t>
      </w:r>
      <w:r>
        <w:t xml:space="preserve"> </w:t>
      </w:r>
      <w:r>
        <w:t xml:space="preserve">Seppä</w:t>
      </w:r>
    </w:p>
    <w:p>
      <w:pPr>
        <w:pStyle w:val="Date"/>
      </w:pPr>
      <w:r>
        <w:t xml:space="preserve">23.3.2020</w:t>
      </w:r>
    </w:p>
    <w:p>
      <w:pPr>
        <w:pStyle w:val="Heading1"/>
      </w:pPr>
      <w:bookmarkStart w:id="20" w:name="topics-of-practical-9"/>
      <w:r>
        <w:t xml:space="preserve">Topics of practical 9</w:t>
      </w:r>
      <w:bookmarkEnd w:id="20"/>
    </w:p>
    <w:p>
      <w:pPr>
        <w:pStyle w:val="FirstParagraph"/>
      </w:pPr>
      <w:r>
        <w:t xml:space="preserve">Learning objectives of this practical</w:t>
      </w:r>
    </w:p>
    <w:p>
      <w:pPr>
        <w:pStyle w:val="Compact"/>
        <w:numPr>
          <w:numId w:val="1001"/>
          <w:ilvl w:val="0"/>
        </w:numPr>
      </w:pPr>
      <w:r>
        <w:t xml:space="preserve">Compare estimates and interpretations of different survival measures (overall, cause-specific and relative survival, and 1-cumulative incidence)</w:t>
      </w:r>
    </w:p>
    <w:p>
      <w:pPr>
        <w:pStyle w:val="Compact"/>
        <w:numPr>
          <w:numId w:val="1001"/>
          <w:ilvl w:val="0"/>
        </w:numPr>
      </w:pPr>
      <w:r>
        <w:t xml:space="preserve">Age standardisation of relative survival</w:t>
      </w:r>
    </w:p>
    <w:p>
      <w:pPr>
        <w:pStyle w:val="Compact"/>
        <w:numPr>
          <w:numId w:val="1001"/>
          <w:ilvl w:val="0"/>
        </w:numPr>
      </w:pPr>
      <w:r>
        <w:t xml:space="preserve">Piecewise constant excess hazard model for relative survival</w:t>
      </w:r>
    </w:p>
    <w:p>
      <w:pPr>
        <w:pStyle w:val="Heading1"/>
      </w:pPr>
      <w:bookmarkStart w:id="21" w:name="survival-analysis-rectal-cancer-patients"/>
      <w:r>
        <w:t xml:space="preserve">Survival analysis: Rectal cancer patients</w:t>
      </w:r>
      <w:bookmarkEnd w:id="21"/>
    </w:p>
    <w:p>
      <w:pPr>
        <w:pStyle w:val="Heading2"/>
      </w:pPr>
      <w:bookmarkStart w:id="22" w:name="description-of-the-data"/>
      <w:r>
        <w:t xml:space="preserve">Description of the data</w:t>
      </w:r>
      <w:bookmarkEnd w:id="22"/>
    </w:p>
    <w:p>
      <w:pPr>
        <w:pStyle w:val="FirstParagraph"/>
      </w:pPr>
      <w:r>
        <w:t xml:space="preserve">Data frame</w:t>
      </w:r>
      <w:r>
        <w:t xml:space="preserve"> </w:t>
      </w:r>
      <w:r>
        <w:rPr>
          <w:rStyle w:val="VerbatimChar"/>
        </w:rPr>
        <w:t xml:space="preserve">sire</w:t>
      </w:r>
      <w:r>
        <w:t xml:space="preserve"> </w:t>
      </w:r>
      <w:r>
        <w:t xml:space="preserve">includes observations of a simulated cohort of 8243 female Finnish rectal cancer patients diagnosed between 1993-2012.</w:t>
      </w:r>
      <w:r>
        <w:t xml:space="preserve"> </w:t>
      </w:r>
      <w:r>
        <w:t xml:space="preserve">The dataset contains the following variables:</w:t>
      </w:r>
    </w:p>
    <w:tbl>
      <w:tblPr>
        <w:tblStyle w:val="Table"/>
        <w:tblW w:type="pct" w:w="5000.0"/>
        <w:tblLook w:firstRow="1"/>
      </w:tblPr>
      <w:tblGrid>
        <w:gridCol w:w="2810"/>
        <w:gridCol w:w="510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0 = Male, 1 = Female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bi_date</w:t>
            </w:r>
          </w:p>
        </w:tc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dg_date</w:t>
            </w:r>
          </w:p>
        </w:tc>
        <w:tc>
          <w:p>
            <w:pPr>
              <w:pStyle w:val="Compact"/>
              <w:jc w:val="left"/>
            </w:pPr>
            <w:r>
              <w:t xml:space="preserve">date of cancer diagnosis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ex_date</w:t>
            </w:r>
          </w:p>
        </w:tc>
        <w:tc>
          <w:p>
            <w:pPr>
              <w:pStyle w:val="Compact"/>
              <w:jc w:val="left"/>
            </w:pPr>
            <w:r>
              <w:t xml:space="preserve">date of exit from follow-up (death or censoring)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status at the end of follow-up (numeric):</w:t>
            </w:r>
            <w:r>
              <w:t xml:space="preserve"> </w:t>
            </w:r>
            <w:r>
              <w:t xml:space="preserve">0 = alive, 1 = death from rectal cancer, 2 = death from other causes.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dg_age</w:t>
            </w:r>
          </w:p>
        </w:tc>
        <w:tc>
          <w:p>
            <w:pPr>
              <w:pStyle w:val="Compact"/>
              <w:jc w:val="left"/>
            </w:pPr>
            <w:r>
              <w:t xml:space="preserve">age at diagnosis (in fractional years)</w:t>
            </w:r>
          </w:p>
        </w:tc>
      </w:tr>
    </w:tbl>
    <w:p>
      <w:pPr>
        <w:pStyle w:val="Heading2"/>
      </w:pPr>
      <w:bookmarkStart w:id="23" w:name="loading-the-packages-and-the-data"/>
      <w:r>
        <w:t xml:space="preserve">Loading the packages and the data</w:t>
      </w:r>
      <w:bookmarkEnd w:id="23"/>
    </w:p>
    <w:p>
      <w:pPr>
        <w:pStyle w:val="FirstParagraph"/>
      </w:pPr>
      <w:r>
        <w:t xml:space="preserve">Load the R packages</w:t>
      </w:r>
      <w:r>
        <w:t xml:space="preserve"> </w:t>
      </w:r>
      <w:r>
        <w:rPr>
          <w:rStyle w:val="VerbatimChar"/>
        </w:rPr>
        <w:t xml:space="preserve">Epi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needed in this exercise.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(popEpi)</w:t>
      </w:r>
      <w:r>
        <w:br/>
      </w:r>
      <w:r>
        <w:rPr>
          <w:rStyle w:val="CommentTok"/>
        </w:rPr>
        <w:t xml:space="preserve">#mortality rates of the population of Finland (included in popEpi package)</w:t>
      </w:r>
      <w:r>
        <w:br/>
      </w:r>
      <w:r>
        <w:rPr>
          <w:rStyle w:val="NormalTok"/>
        </w:rPr>
        <w:t xml:space="preserve">pm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popmort</w:t>
      </w:r>
    </w:p>
    <w:p>
      <w:pPr>
        <w:pStyle w:val="FirstParagraph"/>
      </w:pPr>
      <w:r>
        <w:t xml:space="preserve">First, let’s estimate the different measures of survival by using</w:t>
      </w:r>
      <w:r>
        <w:t xml:space="preserve"> </w:t>
      </w:r>
      <w:r>
        <w:rPr>
          <w:rStyle w:val="VerbatimChar"/>
        </w:rPr>
        <w:t xml:space="preserve">survtab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package.</w:t>
      </w:r>
    </w:p>
    <w:p>
      <w:pPr>
        <w:pStyle w:val="Heading2"/>
      </w:pPr>
      <w:bookmarkStart w:id="24" w:name="lexis-object-with-multi-state-set-up"/>
      <w:r>
        <w:t xml:space="preserve">Lexis object with multi-state set-up</w:t>
      </w:r>
      <w:bookmarkEnd w:id="24"/>
    </w:p>
    <w:p>
      <w:pPr>
        <w:pStyle w:val="SourceCode"/>
      </w:pP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dg_age,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(dg_date)),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(ex_date)),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sire,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exit.status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(status,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NOTE: entry.status has been set to "alive" for all.</w:t>
      </w:r>
      <w:r>
        <w:br/>
      </w:r>
      <w:r>
        <w:rPr>
          <w:rStyle w:val="VerbatimChar"/>
        </w:rPr>
        <w:t xml:space="preserve">NOTE: Dropping  16  rows with duration of follow up &lt; tol</w:t>
      </w:r>
    </w:p>
    <w:p>
      <w:pPr>
        <w:pStyle w:val="Heading2"/>
      </w:pPr>
      <w:bookmarkStart w:id="25" w:name="overall-survival"/>
      <w:r>
        <w:t xml:space="preserve">Overall survival</w:t>
      </w:r>
      <w:bookmarkEnd w:id="25"/>
    </w:p>
    <w:p>
      <w:pPr>
        <w:pStyle w:val="FirstParagraph"/>
      </w:pPr>
      <w:r>
        <w:t xml:space="preserve">In overall survival, outcome event is death from any cause.</w:t>
      </w:r>
    </w:p>
    <w:p>
      <w:pPr>
        <w:pStyle w:val="SourceCode"/>
      </w:pPr>
      <w:r>
        <w:rPr>
          <w:rStyle w:val="CommentTok"/>
        </w:rPr>
        <w:t xml:space="preserve">#piecewise constant hazard using monthly intervals</w:t>
      </w:r>
      <w:r>
        <w:br/>
      </w: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#overall survival</w:t>
      </w:r>
      <w:r>
        <w:br/>
      </w:r>
      <w:r>
        <w:rPr>
          <w:rStyle w:val="NormalTok"/>
        </w:rPr>
        <w:t xml:space="preserve">st.obs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time=</w:t>
      </w:r>
      <w:r>
        <w:rPr>
          <w:rStyle w:val="NormalTok"/>
        </w:rPr>
        <w:t xml:space="preserve">FUT, </w:t>
      </w:r>
      <w:r>
        <w:rPr>
          <w:rStyle w:val="DataTypeTok"/>
        </w:rPr>
        <w:t xml:space="preserve">event=</w:t>
      </w:r>
      <w:r>
        <w:rPr>
          <w:rStyle w:val="NormalTok"/>
        </w:rPr>
        <w:t xml:space="preserve">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#summary(st.obs,t=c(1,5,10,15))</w:t>
      </w:r>
    </w:p>
    <w:p>
      <w:pPr>
        <w:pStyle w:val="Heading2"/>
      </w:pPr>
      <w:bookmarkStart w:id="26" w:name="X258f922945c9ea420682344a3ca545e46888820"/>
      <w:r>
        <w:t xml:space="preserve">1 - Cumulative incidence of rectal cancer death</w:t>
      </w:r>
      <w:bookmarkEnd w:id="26"/>
    </w:p>
    <w:p>
      <w:pPr>
        <w:pStyle w:val="FirstParagraph"/>
      </w:pPr>
      <w:r>
        <w:t xml:space="preserve">One minus cumulative incidence = Proportion of patients who avoid death from rectal cancer in the presence of other causes of death. Rectal cancer death is avoided if a patient died from other causes than cancer.</w:t>
      </w:r>
    </w:p>
    <w:p>
      <w:pPr>
        <w:pStyle w:val="SourceCode"/>
      </w:pPr>
      <w:r>
        <w:rPr>
          <w:rStyle w:val="NormalTok"/>
        </w:rPr>
        <w:t xml:space="preserve">st.cif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"cif.obs"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BL)</w:t>
      </w:r>
      <w:r>
        <w:br/>
      </w:r>
      <w:r>
        <w:rPr>
          <w:rStyle w:val="CommentTok"/>
        </w:rPr>
        <w:t xml:space="preserve">#summary(st.cif,t=c(1,5,10,15))</w:t>
      </w:r>
    </w:p>
    <w:p>
      <w:pPr>
        <w:pStyle w:val="Heading2"/>
      </w:pPr>
      <w:bookmarkStart w:id="27" w:name="relative-survival"/>
      <w:r>
        <w:t xml:space="preserve">Relative survival</w:t>
      </w:r>
      <w:bookmarkEnd w:id="27"/>
    </w:p>
    <w:p>
      <w:pPr>
        <w:pStyle w:val="FirstParagraph"/>
      </w:pPr>
      <w:r>
        <w:t xml:space="preserve">Relative survival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agegr)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(w))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#summary(st.rel,t=c(1,5,10,15))</w:t>
      </w:r>
    </w:p>
    <w:p>
      <w:pPr>
        <w:pStyle w:val="Heading2"/>
      </w:pPr>
      <w:bookmarkStart w:id="28" w:name="X8c41da1b3bb13581cd9855275137c90b65a4b47"/>
      <w:r>
        <w:t xml:space="preserve">Cause-specific survival (event = death from rectal cancer)</w:t>
      </w:r>
      <w:bookmarkEnd w:id="28"/>
    </w:p>
    <w:p>
      <w:pPr>
        <w:pStyle w:val="FirstParagraph"/>
      </w:pPr>
      <w:r>
        <w:t xml:space="preserve">In cause-specific survival (normal Kaplan-Meier), outcome event is death from rectal cancer. It gives an estimate of net survival = the proportion of patients alive in the absence of other causes of death than cancer</w:t>
      </w:r>
    </w:p>
    <w:p>
      <w:pPr>
        <w:pStyle w:val="SourceCode"/>
      </w:pPr>
      <w:r>
        <w:rPr>
          <w:rStyle w:val="NormalTok"/>
        </w:rPr>
        <w:t xml:space="preserve">st.cause&lt;-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"surv.cause"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CommentTok"/>
        </w:rPr>
        <w:t xml:space="preserve">#summary(st.cause,t=c(1,5,10,15))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(st.obs,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(st.cif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Tstop,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st.cif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CIF_canD,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(st.rel,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"r.e2.as"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(st.cause,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"surv.obs.canD.as"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conf.int=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"Proportion of patients who avoid rectal cancer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"Relative survival (proportion who avoid rectal cancer death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the absence of other causes of death)"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"Cause-specific survival (proportion who avoid rectal cancer death</w:t>
      </w:r>
      <w:r>
        <w:rPr>
          <w:rStyle w:val="CharTok"/>
        </w:rPr>
        <w:t xml:space="preserve">\n</w:t>
      </w:r>
      <w:r>
        <w:rPr>
          <w:rStyle w:val="StringTok"/>
        </w:rPr>
        <w:t xml:space="preserve"> in the absence of other causes of death)"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Compare the estimates and their interpretation.</w:t>
      </w:r>
      <w:r>
        <w:t xml:space="preserve"> </w:t>
      </w:r>
      <w:r>
        <w:t xml:space="preserve">Remember that the probability interpretation of relative survival and cause-specific survival relies on the assumption that competing risks are independent, and you never know whether it is true or not.</w:t>
      </w:r>
    </w:p>
    <w:p>
      <w:pPr>
        <w:pStyle w:val="BodyText"/>
      </w:pPr>
      <w:r>
        <w:t xml:space="preserve">Relative and cause-specific survival are, however, useful summary measures of excess mortality and cause-specific mortality, respectively, when the aim is to compare cancer survival between calendar periods (or e.g. countries) between which mortality due to other causes of death may also differ.</w:t>
      </w:r>
    </w:p>
    <w:p>
      <w:pPr>
        <w:pStyle w:val="Heading1"/>
      </w:pPr>
      <w:bookmarkStart w:id="30" w:name="age-standardised-relative-survival"/>
      <w:r>
        <w:t xml:space="preserve">Age-standardised relative survival</w:t>
      </w:r>
      <w:bookmarkEnd w:id="30"/>
    </w:p>
    <w:p>
      <w:pPr>
        <w:pStyle w:val="FirstParagraph"/>
      </w:pPr>
      <w:r>
        <w:t xml:space="preserve">Has rectal cancer survival in improved from 1993-2002 to 2003-2012. Estimate the age-standardised relative survival using ICSS weights and the Pohar Perme estimator.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ICSS1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(ICSS1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(ICSS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ICSS,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 =</w:t>
      </w:r>
      <w:r>
        <w:rPr>
          <w:rStyle w:val="NormalTok"/>
        </w:rPr>
        <w:t xml:space="preserve"> ICSS1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ICSS1)</w:t>
      </w:r>
      <w:r>
        <w:br/>
      </w:r>
      <w:r>
        <w:rPr>
          <w:rStyle w:val="NormalTok"/>
        </w:rPr>
        <w:t xml:space="preserve">st.rel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survtab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Surv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FUT, </w:t>
      </w:r>
      <w:r>
        <w:rPr>
          <w:rStyle w:val="DataTypeTok"/>
        </w:rPr>
        <w:t xml:space="preserve">event =</w:t>
      </w:r>
      <w:r>
        <w:rPr>
          <w:rStyle w:val="NormalTok"/>
        </w:rPr>
        <w:t xml:space="preserve"> lex.Xst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</w:t>
      </w:r>
      <w:r>
        <w:rPr>
          <w:rStyle w:val="NormalTok"/>
        </w:rPr>
        <w:t xml:space="preserve">(agegr),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surv.type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"surv.rel"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w)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(st.rel,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sex      period surv.int     Tstart Tstop      delta  d       pyrs</w:t>
      </w:r>
      <w:r>
        <w:br/>
      </w:r>
      <w:r>
        <w:rPr>
          <w:rStyle w:val="VerbatimChar"/>
        </w:rPr>
        <w:t xml:space="preserve">1:   1 [1993,2003)       12  0.9166667     1 0.08333333 60 248.824778</w:t>
      </w:r>
      <w:r>
        <w:br/>
      </w:r>
      <w:r>
        <w:rPr>
          <w:rStyle w:val="VerbatimChar"/>
        </w:rPr>
        <w:t xml:space="preserve">2:   1 [1993,2003)       60  4.9166667     5 0.08333333 13 154.472450</w:t>
      </w:r>
      <w:r>
        <w:br/>
      </w:r>
      <w:r>
        <w:rPr>
          <w:rStyle w:val="VerbatimChar"/>
        </w:rPr>
        <w:t xml:space="preserve">3:   1 [1993,2003)      120  9.9166667    10 0.08333333  5 112.798768</w:t>
      </w:r>
      <w:r>
        <w:br/>
      </w:r>
      <w:r>
        <w:rPr>
          <w:rStyle w:val="VerbatimChar"/>
        </w:rPr>
        <w:t xml:space="preserve">4:   1 [1993,2003)      180 14.9166667    15 0.08333333  1  40.066222</w:t>
      </w:r>
      <w:r>
        <w:br/>
      </w:r>
      <w:r>
        <w:rPr>
          <w:rStyle w:val="VerbatimChar"/>
        </w:rPr>
        <w:t xml:space="preserve">5:   1 [2003,2013)       12  0.9166667     1 0.08333333 47 260.312286</w:t>
      </w:r>
      <w:r>
        <w:br/>
      </w:r>
      <w:r>
        <w:rPr>
          <w:rStyle w:val="VerbatimChar"/>
        </w:rPr>
        <w:t xml:space="preserve">6:   1 [2003,2013)       60  4.9166667     5 0.08333333  4  98.659993</w:t>
      </w:r>
      <w:r>
        <w:br/>
      </w:r>
      <w:r>
        <w:rPr>
          <w:rStyle w:val="VerbatimChar"/>
        </w:rPr>
        <w:t xml:space="preserve">7:   1 [2003,2013)      120  9.9166667    10 0.08333333  0   0.365332</w:t>
      </w:r>
      <w:r>
        <w:br/>
      </w:r>
      <w:r>
        <w:rPr>
          <w:rStyle w:val="VerbatimChar"/>
        </w:rPr>
        <w:t xml:space="preserve">8:   1 [2003,2013)       NA         NA    NA         NA NA         NA</w:t>
      </w:r>
      <w:r>
        <w:br/>
      </w:r>
      <w:r>
        <w:rPr>
          <w:rStyle w:val="VerbatimChar"/>
        </w:rPr>
        <w:t xml:space="preserve">        d.exp surv.obs.as.lo surv.obs.as surv.obs.as.hi SE.surv.obs.as</w:t>
      </w:r>
      <w:r>
        <w:br/>
      </w:r>
      <w:r>
        <w:rPr>
          <w:rStyle w:val="VerbatimChar"/>
        </w:rPr>
        <w:t xml:space="preserve">1: 9.09563484      0.7721363   0.7849992      0.7972344    0.006401154</w:t>
      </w:r>
      <w:r>
        <w:br/>
      </w:r>
      <w:r>
        <w:rPr>
          <w:rStyle w:val="VerbatimChar"/>
        </w:rPr>
        <w:t xml:space="preserve">2: 6.11622165      0.5018975   0.5177134      0.5332825    0.008008062</w:t>
      </w:r>
      <w:r>
        <w:br/>
      </w:r>
      <w:r>
        <w:rPr>
          <w:rStyle w:val="VerbatimChar"/>
        </w:rPr>
        <w:t xml:space="preserve">3: 5.15019634      0.3856067   0.4010478      0.4164331    0.007866129</w:t>
      </w:r>
      <w:r>
        <w:br/>
      </w:r>
      <w:r>
        <w:rPr>
          <w:rStyle w:val="VerbatimChar"/>
        </w:rPr>
        <w:t xml:space="preserve">4: 2.11596923      0.3077360   0.3235001      0.3393524    0.008068372</w:t>
      </w:r>
      <w:r>
        <w:br/>
      </w:r>
      <w:r>
        <w:rPr>
          <w:rStyle w:val="VerbatimChar"/>
        </w:rPr>
        <w:t xml:space="preserve">5: 7.29231605      0.8165912   0.8277087      0.8382208    0.005515817</w:t>
      </w:r>
      <w:r>
        <w:br/>
      </w:r>
      <w:r>
        <w:rPr>
          <w:rStyle w:val="VerbatimChar"/>
        </w:rPr>
        <w:t xml:space="preserve">6: 3.10701614      0.5879067   0.6043383      0.6203412    0.008275263</w:t>
      </w:r>
      <w:r>
        <w:br/>
      </w:r>
      <w:r>
        <w:rPr>
          <w:rStyle w:val="VerbatimChar"/>
        </w:rPr>
        <w:t xml:space="preserve">7: 0.00968556      0.4804040   0.5017128      0.5226223    0.010774136</w:t>
      </w:r>
      <w:r>
        <w:br/>
      </w:r>
      <w:r>
        <w:rPr>
          <w:rStyle w:val="VerbatimChar"/>
        </w:rPr>
        <w:t xml:space="preserve">8:         NA             NA          NA             NA             NA</w:t>
      </w:r>
      <w:r>
        <w:br/>
      </w:r>
      <w:r>
        <w:rPr>
          <w:rStyle w:val="VerbatimChar"/>
        </w:rPr>
        <w:t xml:space="preserve">   r.e2.as.lo   r.e2.as r.e2.as.hi  SE.r.e2.as</w:t>
      </w:r>
      <w:r>
        <w:br/>
      </w:r>
      <w:r>
        <w:rPr>
          <w:rStyle w:val="VerbatimChar"/>
        </w:rPr>
        <w:t xml:space="preserve">1:  0.7936840 0.8070312  0.8196157 0.006612849</w:t>
      </w:r>
      <w:r>
        <w:br/>
      </w:r>
      <w:r>
        <w:rPr>
          <w:rStyle w:val="VerbatimChar"/>
        </w:rPr>
        <w:t xml:space="preserve">2:  0.5734342 0.5919015  0.6098606 0.009294218</w:t>
      </w:r>
      <w:r>
        <w:br/>
      </w:r>
      <w:r>
        <w:rPr>
          <w:rStyle w:val="VerbatimChar"/>
        </w:rPr>
        <w:t xml:space="preserve">3:  0.5147726 0.5375984  0.5598470 0.011502965</w:t>
      </w:r>
      <w:r>
        <w:br/>
      </w:r>
      <w:r>
        <w:rPr>
          <w:rStyle w:val="VerbatimChar"/>
        </w:rPr>
        <w:t xml:space="preserve">4:  0.5037066 0.5431610  0.5808687 0.019705047</w:t>
      </w:r>
      <w:r>
        <w:br/>
      </w:r>
      <w:r>
        <w:rPr>
          <w:rStyle w:val="VerbatimChar"/>
        </w:rPr>
        <w:t xml:space="preserve">5:  0.8348022 0.8463516  0.8571640 0.005701507</w:t>
      </w:r>
      <w:r>
        <w:br/>
      </w:r>
      <w:r>
        <w:rPr>
          <w:rStyle w:val="VerbatimChar"/>
        </w:rPr>
        <w:t xml:space="preserve">6:  0.6564928 0.6757391  0.6941712 0.009612207</w:t>
      </w:r>
      <w:r>
        <w:br/>
      </w:r>
      <w:r>
        <w:rPr>
          <w:rStyle w:val="VerbatimChar"/>
        </w:rPr>
        <w:t xml:space="preserve">7:  0.6044351 0.6430301  0.6789034 0.019004517</w:t>
      </w:r>
      <w:r>
        <w:br/>
      </w:r>
      <w:r>
        <w:rPr>
          <w:rStyle w:val="VerbatimChar"/>
        </w:rPr>
        <w:t xml:space="preserve">8:         NA        NA         NA          NA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R-Tampere2020-prac9_files/figure-docx/p9_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egression-model-for-relative-survival"/>
      <w:r>
        <w:t xml:space="preserve">Regression model for relative survival</w:t>
      </w:r>
      <w:bookmarkEnd w:id="32"/>
    </w:p>
    <w:p>
      <w:pPr>
        <w:pStyle w:val="FirstParagraph"/>
      </w:pPr>
      <w:r>
        <w:t xml:space="preserve">Estimate the relative excess risk (ratio of excess hazards) for the difference in rectal cancer survival between 1993-2002 and 2003-2012. First, tabulate the observations by follow-up time interval, age group, sex and period.</w:t>
      </w:r>
    </w:p>
    <w:p>
      <w:pPr>
        <w:pStyle w:val="SourceCode"/>
      </w:pPr>
      <w:r>
        <w:rPr>
          <w:rStyle w:val="NormalTok"/>
        </w:rPr>
        <w:t xml:space="preserve">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cal.yr</w:t>
      </w:r>
      <w:r>
        <w:rPr>
          <w:rStyle w:val="NormalTok"/>
        </w:rPr>
        <w:t xml:space="preserve">(sire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dg_date),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lexpand</w:t>
      </w:r>
      <w:r>
        <w:rPr>
          <w:rStyle w:val="NormalTok"/>
        </w:rPr>
        <w:t xml:space="preserve">(sire, </w:t>
      </w:r>
      <w:r>
        <w:rPr>
          <w:rStyle w:val="DataTypeTok"/>
        </w:rPr>
        <w:t xml:space="preserve">birth =</w:t>
      </w:r>
      <w:r>
        <w:rPr>
          <w:rStyle w:val="NormalTok"/>
        </w:rPr>
        <w:t xml:space="preserve"> bi_date,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entry =</w:t>
      </w:r>
      <w:r>
        <w:rPr>
          <w:rStyle w:val="NormalTok"/>
        </w:rPr>
        <w:t xml:space="preserve"> dg_date, </w:t>
      </w:r>
      <w:r>
        <w:rPr>
          <w:rStyle w:val="DataTypeTok"/>
        </w:rPr>
        <w:t xml:space="preserve">exit =</w:t>
      </w:r>
      <w:r>
        <w:rPr>
          <w:rStyle w:val="NormalTok"/>
        </w:rPr>
        <w:t xml:space="preserve"> ex_date,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status =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%in%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BL, </w:t>
      </w:r>
      <w:r>
        <w:rPr>
          <w:rStyle w:val="DataTypeTok"/>
        </w:rPr>
        <w:t xml:space="preserve">pophaz =</w:t>
      </w:r>
      <w:r>
        <w:rPr>
          <w:rStyle w:val="NormalTok"/>
        </w:rPr>
        <w:t xml:space="preserve"> pm,</w:t>
      </w:r>
      <w:r>
        <w:rPr>
          <w:rStyle w:val="DataTypeTok"/>
        </w:rPr>
        <w:t xml:space="preserve">pp=</w:t>
      </w:r>
      <w:r>
        <w:rPr>
          <w:rStyle w:val="NormalTok"/>
        </w:rPr>
        <w:t xml:space="preserve">F,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aggre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(fot,agegr,sex,period)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piecewise constant excess hazard model can be fitted using</w:t>
      </w:r>
      <w:r>
        <w:t xml:space="preserve"> </w:t>
      </w:r>
      <w:r>
        <w:rPr>
          <w:rStyle w:val="VerbatimChar"/>
        </w:rPr>
        <w:t xml:space="preserve">relpois_ag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popEpi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                             exp(Est.)       2.5%      97.5%</w:t>
      </w:r>
      <w:r>
        <w:br/>
      </w:r>
      <w:r>
        <w:rPr>
          <w:rStyle w:val="VerbatimChar"/>
        </w:rPr>
        <w:t xml:space="preserve">(Intercept)                 0.04737401 0.01488776  0.1507478</w:t>
      </w:r>
      <w:r>
        <w:br/>
      </w:r>
      <w:r>
        <w:rPr>
          <w:rStyle w:val="VerbatimChar"/>
        </w:rPr>
        <w:t xml:space="preserve">period[2003,2013)           0.77927020 0.71773516  0.8460810</w:t>
      </w:r>
      <w:r>
        <w:br/>
      </w:r>
      <w:r>
        <w:rPr>
          <w:rStyle w:val="VerbatimChar"/>
        </w:rPr>
        <w:t xml:space="preserve">fot[0.25, 1)                2.71244453 0.79186945  9.2911216</w:t>
      </w:r>
      <w:r>
        <w:br/>
      </w:r>
      <w:r>
        <w:rPr>
          <w:rStyle w:val="VerbatimChar"/>
        </w:rPr>
        <w:t xml:space="preserve">fot[1, 2)                   2.21222063 0.64337392  7.6066498</w:t>
      </w:r>
      <w:r>
        <w:br/>
      </w:r>
      <w:r>
        <w:rPr>
          <w:rStyle w:val="VerbatimChar"/>
        </w:rPr>
        <w:t xml:space="preserve">fot[2, 3)                   1.17643066 0.31455346  4.3998534</w:t>
      </w:r>
      <w:r>
        <w:br/>
      </w:r>
      <w:r>
        <w:rPr>
          <w:rStyle w:val="VerbatimChar"/>
        </w:rPr>
        <w:t xml:space="preserve">fot[3, 4)                   0.23069625 0.03301250  1.6121394</w:t>
      </w:r>
      <w:r>
        <w:br/>
      </w:r>
      <w:r>
        <w:rPr>
          <w:rStyle w:val="VerbatimChar"/>
        </w:rPr>
        <w:t xml:space="preserve">fot[4, 5)                   0.25656241 0.03714556  1.7720630</w:t>
      </w:r>
      <w:r>
        <w:br/>
      </w:r>
      <w:r>
        <w:rPr>
          <w:rStyle w:val="VerbatimChar"/>
        </w:rPr>
        <w:t xml:space="preserve">agegr[45,55)                1.61632499 0.45018845  5.8031398</w:t>
      </w:r>
      <w:r>
        <w:br/>
      </w:r>
      <w:r>
        <w:rPr>
          <w:rStyle w:val="VerbatimChar"/>
        </w:rPr>
        <w:t xml:space="preserve">agegr[55,65)                3.38092135 1.02971915 11.1007251</w:t>
      </w:r>
      <w:r>
        <w:br/>
      </w:r>
      <w:r>
        <w:rPr>
          <w:rStyle w:val="VerbatimChar"/>
        </w:rPr>
        <w:t xml:space="preserve">agegr[65,75)                4.01745353 1.23918760 13.0246081</w:t>
      </w:r>
      <w:r>
        <w:br/>
      </w:r>
      <w:r>
        <w:rPr>
          <w:rStyle w:val="VerbatimChar"/>
        </w:rPr>
        <w:t xml:space="preserve">agegr[75,Inf)              15.27985442 4.78676930 48.7748492</w:t>
      </w:r>
      <w:r>
        <w:br/>
      </w:r>
      <w:r>
        <w:rPr>
          <w:rStyle w:val="VerbatimChar"/>
        </w:rPr>
        <w:t xml:space="preserve">fot[0.25, 1):agegr[45,55)   0.65757436 0.16742843  2.5826201</w:t>
      </w:r>
      <w:r>
        <w:br/>
      </w:r>
      <w:r>
        <w:rPr>
          <w:rStyle w:val="VerbatimChar"/>
        </w:rPr>
        <w:t xml:space="preserve">fot[1, 2):agegr[45,55)      0.47746790 0.11999239  1.8999172</w:t>
      </w:r>
      <w:r>
        <w:br/>
      </w:r>
      <w:r>
        <w:rPr>
          <w:rStyle w:val="VerbatimChar"/>
        </w:rPr>
        <w:t xml:space="preserve">fot[2, 3):agegr[45,55)      0.70913424 0.16303899  3.0843627</w:t>
      </w:r>
      <w:r>
        <w:br/>
      </w:r>
      <w:r>
        <w:rPr>
          <w:rStyle w:val="VerbatimChar"/>
        </w:rPr>
        <w:t xml:space="preserve">fot[3, 4):agegr[45,55)      3.70825310 0.47610636 28.8824982</w:t>
      </w:r>
      <w:r>
        <w:br/>
      </w:r>
      <w:r>
        <w:rPr>
          <w:rStyle w:val="VerbatimChar"/>
        </w:rPr>
        <w:t xml:space="preserve">fot[4, 5):agegr[45,55)      2.53271577 0.32296122 19.8619799</w:t>
      </w:r>
      <w:r>
        <w:br/>
      </w:r>
      <w:r>
        <w:rPr>
          <w:rStyle w:val="VerbatimChar"/>
        </w:rPr>
        <w:t xml:space="preserve">fot[0.25, 1):agegr[55,65)   0.25892520 0.07220726  0.9284698</w:t>
      </w:r>
      <w:r>
        <w:br/>
      </w:r>
      <w:r>
        <w:rPr>
          <w:rStyle w:val="VerbatimChar"/>
        </w:rPr>
        <w:t xml:space="preserve">fot[1, 2):agegr[55,65)      0.28557714 0.07938867  1.0272788</w:t>
      </w:r>
      <w:r>
        <w:br/>
      </w:r>
      <w:r>
        <w:rPr>
          <w:rStyle w:val="VerbatimChar"/>
        </w:rPr>
        <w:t xml:space="preserve">fot[2, 3):agegr[55,65)      0.43614525 0.11105614  1.7128515</w:t>
      </w:r>
      <w:r>
        <w:br/>
      </w:r>
      <w:r>
        <w:rPr>
          <w:rStyle w:val="VerbatimChar"/>
        </w:rPr>
        <w:t xml:space="preserve">fot[3, 4):agegr[55,65)      1.34896798 0.18410639  9.8840383</w:t>
      </w:r>
      <w:r>
        <w:br/>
      </w:r>
      <w:r>
        <w:rPr>
          <w:rStyle w:val="VerbatimChar"/>
        </w:rPr>
        <w:t xml:space="preserve">fot[4, 5):agegr[55,65)      0.47238841 0.06087296  3.6658446</w:t>
      </w:r>
      <w:r>
        <w:br/>
      </w:r>
      <w:r>
        <w:rPr>
          <w:rStyle w:val="VerbatimChar"/>
        </w:rPr>
        <w:t xml:space="preserve">fot[0.25, 1):agegr[65,75)   0.34662599 0.09864939  1.2179455</w:t>
      </w:r>
      <w:r>
        <w:br/>
      </w:r>
      <w:r>
        <w:rPr>
          <w:rStyle w:val="VerbatimChar"/>
        </w:rPr>
        <w:t xml:space="preserve">fot[1, 2):agegr[65,75)      0.31294291 0.08856101  1.1058282</w:t>
      </w:r>
      <w:r>
        <w:br/>
      </w:r>
      <w:r>
        <w:rPr>
          <w:rStyle w:val="VerbatimChar"/>
        </w:rPr>
        <w:t xml:space="preserve">fot[2, 3):agegr[65,75)      0.39687364 0.10265032  1.5344198</w:t>
      </w:r>
      <w:r>
        <w:br/>
      </w:r>
      <w:r>
        <w:rPr>
          <w:rStyle w:val="VerbatimChar"/>
        </w:rPr>
        <w:t xml:space="preserve">fot[3, 4):agegr[65,75)      1.48450863 0.20602409 10.6966417</w:t>
      </w:r>
      <w:r>
        <w:br/>
      </w:r>
      <w:r>
        <w:rPr>
          <w:rStyle w:val="VerbatimChar"/>
        </w:rPr>
        <w:t xml:space="preserve">fot[4, 5):agegr[65,75)      1.34872879 0.18871692  9.6391428</w:t>
      </w:r>
      <w:r>
        <w:br/>
      </w:r>
      <w:r>
        <w:rPr>
          <w:rStyle w:val="VerbatimChar"/>
        </w:rPr>
        <w:t xml:space="preserve">fot[0.25, 1):agegr[75,Inf)  0.15399934 0.04460816  0.5316471</w:t>
      </w:r>
      <w:r>
        <w:br/>
      </w:r>
      <w:r>
        <w:rPr>
          <w:rStyle w:val="VerbatimChar"/>
        </w:rPr>
        <w:t xml:space="preserve">fot[1, 2):agegr[75,Inf)     0.09915330 0.02846077  0.3454361</w:t>
      </w:r>
      <w:r>
        <w:br/>
      </w:r>
      <w:r>
        <w:rPr>
          <w:rStyle w:val="VerbatimChar"/>
        </w:rPr>
        <w:t xml:space="preserve">fot[2, 3):agegr[75,Inf)     0.11761547 0.03064471  0.4514123</w:t>
      </w:r>
      <w:r>
        <w:br/>
      </w:r>
      <w:r>
        <w:rPr>
          <w:rStyle w:val="VerbatimChar"/>
        </w:rPr>
        <w:t xml:space="preserve">fot[3, 4):agegr[75,Inf)     0.32724123 0.04441284  2.4111680</w:t>
      </w:r>
      <w:r>
        <w:br/>
      </w:r>
      <w:r>
        <w:rPr>
          <w:rStyle w:val="VerbatimChar"/>
        </w:rPr>
        <w:t xml:space="preserve">fot[4, 5):agegr[75,Inf)     0.27202182 0.03644168  2.0305287</w:t>
      </w:r>
    </w:p>
    <w:p>
      <w:pPr>
        <w:pStyle w:val="FirstParagraph"/>
      </w:pPr>
      <w:r>
        <w:t xml:space="preserve">Age-adjusted excess mortality among patients diagnosed in 2003-2012 is 0.78-fold compared to patients diagnosed in 1993-2002.</w:t>
      </w:r>
    </w:p>
    <w:p>
      <w:pPr>
        <w:pStyle w:val="BodyText"/>
      </w:pPr>
      <w:r>
        <w:t xml:space="preserve">In cancer survival, it is almost always necessary to include interactions between follow-up time and age into the model (i.e. excess hazards are not proportional between age groups):</w:t>
      </w:r>
    </w:p>
    <w:p>
      <w:pPr>
        <w:pStyle w:val="SourceCode"/>
      </w:pPr>
      <w:r>
        <w:rPr>
          <w:rStyle w:val="NormalTok"/>
        </w:rPr>
        <w:t xml:space="preserve">m0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relpois_ag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d.exp =</w:t>
      </w:r>
      <w:r>
        <w:rPr>
          <w:rStyle w:val="NormalTok"/>
        </w:rPr>
        <w:t xml:space="preserve"> d.exp,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(m0,m1,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br/>
      </w:r>
      <w:r>
        <w:rPr>
          <w:rStyle w:val="VerbatimChar"/>
        </w:rPr>
        <w:t xml:space="preserve">Model 1: from0to1 ~ period + fot + agegr</w:t>
      </w:r>
      <w:r>
        <w:br/>
      </w:r>
      <w:r>
        <w:rPr>
          <w:rStyle w:val="VerbatimChar"/>
        </w:rPr>
        <w:t xml:space="preserve">Model 2: from0to1 ~ period + fot * agegr</w:t>
      </w:r>
      <w:r>
        <w:br/>
      </w:r>
      <w:r>
        <w:rPr>
          <w:rStyle w:val="VerbatimChar"/>
        </w:rPr>
        <w:t xml:space="preserve">  Resid. Df Resid. Dev Df Deviance  Pr(&gt;Chi)    </w:t>
      </w:r>
      <w:r>
        <w:br/>
      </w:r>
      <w:r>
        <w:rPr>
          <w:rStyle w:val="VerbatimChar"/>
        </w:rPr>
        <w:t xml:space="preserve">1        49    217.260                          </w:t>
      </w:r>
      <w:r>
        <w:br/>
      </w:r>
      <w:r>
        <w:rPr>
          <w:rStyle w:val="VerbatimChar"/>
        </w:rPr>
        <w:t xml:space="preserve">2        29     44.758 20    172.5 &lt; 2.2e-16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same model can be fitted using</w:t>
      </w:r>
      <w:r>
        <w:t xml:space="preserve"> </w:t>
      </w:r>
      <w:r>
        <w:rPr>
          <w:rStyle w:val="VerbatimChar"/>
        </w:rPr>
        <w:t xml:space="preserve">glm</w:t>
      </w:r>
      <w:r>
        <w:t xml:space="preserve"> </w:t>
      </w:r>
      <w:r>
        <w:t xml:space="preserve">function. The link function of relative survival Poisson regression can be specified as follows:</w:t>
      </w:r>
    </w:p>
    <w:p>
      <w:pPr>
        <w:pStyle w:val="SourceCode"/>
      </w:pP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d_star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</w:t>
      </w:r>
      <w:r>
        <w:br/>
      </w:r>
      <w:r>
        <w:br/>
      </w:r>
      <w:r>
        <w:rPr>
          <w:rStyle w:val="CommentTok"/>
        </w:rPr>
        <w:t xml:space="preserve">#define link function for relative survival regression</w:t>
      </w:r>
      <w:r>
        <w:br/>
      </w:r>
      <w:r>
        <w:rPr>
          <w:rStyle w:val="NormalTok"/>
        </w:rPr>
        <w:t xml:space="preserve">rspois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 &lt;-</w:t>
      </w:r>
      <w:r>
        <w:rPr>
          <w:rStyle w:val="StringTok"/>
        </w:rPr>
        <w:t xml:space="preserve"> "glm relative survival model with Poisson error"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d_star)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linkinv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(eta) d_star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(eta)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".d_star"</w:t>
      </w:r>
      <w:r>
        <w:rPr>
          <w:rStyle w:val="NormalTok"/>
        </w:rPr>
        <w:t xml:space="preserve">, Lex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d.exp, </w:t>
      </w:r>
      <w:r>
        <w:rPr>
          <w:rStyle w:val="DataTypeTok"/>
        </w:rPr>
        <w:t xml:space="preserve">env =</w:t>
      </w:r>
      <w:r>
        <w:rPr>
          <w:rStyle w:val="NormalTok"/>
        </w:rPr>
        <w:t xml:space="preserve"> .GlobalEnv)</w:t>
      </w:r>
      <w:r>
        <w:br/>
      </w:r>
      <w:r>
        <w:rPr>
          <w:rStyle w:val="NormalTok"/>
        </w:rPr>
        <w:t xml:space="preserve">rspois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initialize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values not allowed for"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"the Poisson family"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nobs)</w:t>
      </w:r>
      <w:r>
        <w:br/>
      </w:r>
      <w:r>
        <w:rPr>
          <w:rStyle w:val="NormalTok"/>
        </w:rPr>
        <w:t xml:space="preserve">  mustart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(y, .d_star)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#glm model</w:t>
      </w:r>
      <w:r>
        <w:br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from0to1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period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FUT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agegr,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Lex,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rspois, </w:t>
      </w:r>
      <w:r>
        <w:rPr>
          <w:rStyle w:val="DataTypeTok"/>
        </w:rPr>
        <w:t xml:space="preserve">offset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(pyrs))</w:t>
      </w:r>
      <w:r>
        <w:br/>
      </w:r>
      <w:r>
        <w:rPr>
          <w:rStyle w:val="KeywordTok"/>
        </w:rPr>
        <w:t xml:space="preserve">ci.exp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                            exp(Est.)       2.5%      97.5%</w:t>
      </w:r>
      <w:r>
        <w:br/>
      </w:r>
      <w:r>
        <w:rPr>
          <w:rStyle w:val="VerbatimChar"/>
        </w:rPr>
        <w:t xml:space="preserve">(Intercept)                0.04737401 0.01488776  0.1507478</w:t>
      </w:r>
      <w:r>
        <w:br/>
      </w:r>
      <w:r>
        <w:rPr>
          <w:rStyle w:val="VerbatimChar"/>
        </w:rPr>
        <w:t xml:space="preserve">period[2003,2013)          0.77927020 0.71773516  0.8460810</w:t>
      </w:r>
      <w:r>
        <w:br/>
      </w:r>
      <w:r>
        <w:rPr>
          <w:rStyle w:val="VerbatimChar"/>
        </w:rPr>
        <w:t xml:space="preserve">FUT[0.25,1)                2.71244453 0.79186945  9.2911216</w:t>
      </w:r>
      <w:r>
        <w:br/>
      </w:r>
      <w:r>
        <w:rPr>
          <w:rStyle w:val="VerbatimChar"/>
        </w:rPr>
        <w:t xml:space="preserve">FUT[1,2)                   2.21222063 0.64337392  7.6066498</w:t>
      </w:r>
      <w:r>
        <w:br/>
      </w:r>
      <w:r>
        <w:rPr>
          <w:rStyle w:val="VerbatimChar"/>
        </w:rPr>
        <w:t xml:space="preserve">FUT[2,3)                   1.17643066 0.31455346  4.3998534</w:t>
      </w:r>
      <w:r>
        <w:br/>
      </w:r>
      <w:r>
        <w:rPr>
          <w:rStyle w:val="VerbatimChar"/>
        </w:rPr>
        <w:t xml:space="preserve">FUT[3,4)                   0.23069625 0.03301250  1.6121394</w:t>
      </w:r>
      <w:r>
        <w:br/>
      </w:r>
      <w:r>
        <w:rPr>
          <w:rStyle w:val="VerbatimChar"/>
        </w:rPr>
        <w:t xml:space="preserve">FUT[4,5)                   0.25656241 0.03714556  1.7720630</w:t>
      </w:r>
      <w:r>
        <w:br/>
      </w:r>
      <w:r>
        <w:rPr>
          <w:rStyle w:val="VerbatimChar"/>
        </w:rPr>
        <w:t xml:space="preserve">agegr[45,55)               1.61632499 0.45018845  5.8031398</w:t>
      </w:r>
      <w:r>
        <w:br/>
      </w:r>
      <w:r>
        <w:rPr>
          <w:rStyle w:val="VerbatimChar"/>
        </w:rPr>
        <w:t xml:space="preserve">agegr[55,65)               3.38092135 1.02971915 11.1007251</w:t>
      </w:r>
      <w:r>
        <w:br/>
      </w:r>
      <w:r>
        <w:rPr>
          <w:rStyle w:val="VerbatimChar"/>
        </w:rPr>
        <w:t xml:space="preserve">agegr[65,75)               4.01745353 1.23918760 13.0246081</w:t>
      </w:r>
      <w:r>
        <w:br/>
      </w:r>
      <w:r>
        <w:rPr>
          <w:rStyle w:val="VerbatimChar"/>
        </w:rPr>
        <w:t xml:space="preserve">agegr[75,Inf)             15.27985442 4.78676930 48.7748492</w:t>
      </w:r>
      <w:r>
        <w:br/>
      </w:r>
      <w:r>
        <w:rPr>
          <w:rStyle w:val="VerbatimChar"/>
        </w:rPr>
        <w:t xml:space="preserve">FUT[0.25,1):agegr[45,55)   0.65757436 0.16742843  2.5826201</w:t>
      </w:r>
      <w:r>
        <w:br/>
      </w:r>
      <w:r>
        <w:rPr>
          <w:rStyle w:val="VerbatimChar"/>
        </w:rPr>
        <w:t xml:space="preserve">FUT[1,2):agegr[45,55)      0.47746790 0.11999239  1.8999172</w:t>
      </w:r>
      <w:r>
        <w:br/>
      </w:r>
      <w:r>
        <w:rPr>
          <w:rStyle w:val="VerbatimChar"/>
        </w:rPr>
        <w:t xml:space="preserve">FUT[2,3):agegr[45,55)      0.70913424 0.16303899  3.0843627</w:t>
      </w:r>
      <w:r>
        <w:br/>
      </w:r>
      <w:r>
        <w:rPr>
          <w:rStyle w:val="VerbatimChar"/>
        </w:rPr>
        <w:t xml:space="preserve">FUT[3,4):agegr[45,55)      3.70825310 0.47610636 28.8824982</w:t>
      </w:r>
      <w:r>
        <w:br/>
      </w:r>
      <w:r>
        <w:rPr>
          <w:rStyle w:val="VerbatimChar"/>
        </w:rPr>
        <w:t xml:space="preserve">FUT[4,5):agegr[45,55)      2.53271577 0.32296122 19.8619799</w:t>
      </w:r>
      <w:r>
        <w:br/>
      </w:r>
      <w:r>
        <w:rPr>
          <w:rStyle w:val="VerbatimChar"/>
        </w:rPr>
        <w:t xml:space="preserve">FUT[0.25,1):agegr[55,65)   0.25892520 0.07220726  0.9284698</w:t>
      </w:r>
      <w:r>
        <w:br/>
      </w:r>
      <w:r>
        <w:rPr>
          <w:rStyle w:val="VerbatimChar"/>
        </w:rPr>
        <w:t xml:space="preserve">FUT[1,2):agegr[55,65)      0.28557714 0.07938867  1.0272788</w:t>
      </w:r>
      <w:r>
        <w:br/>
      </w:r>
      <w:r>
        <w:rPr>
          <w:rStyle w:val="VerbatimChar"/>
        </w:rPr>
        <w:t xml:space="preserve">FUT[2,3):agegr[55,65)      0.43614525 0.11105614  1.7128515</w:t>
      </w:r>
      <w:r>
        <w:br/>
      </w:r>
      <w:r>
        <w:rPr>
          <w:rStyle w:val="VerbatimChar"/>
        </w:rPr>
        <w:t xml:space="preserve">FUT[3,4):agegr[55,65)      1.34896798 0.18410639  9.8840383</w:t>
      </w:r>
      <w:r>
        <w:br/>
      </w:r>
      <w:r>
        <w:rPr>
          <w:rStyle w:val="VerbatimChar"/>
        </w:rPr>
        <w:t xml:space="preserve">FUT[4,5):agegr[55,65)      0.47238841 0.06087296  3.6658446</w:t>
      </w:r>
      <w:r>
        <w:br/>
      </w:r>
      <w:r>
        <w:rPr>
          <w:rStyle w:val="VerbatimChar"/>
        </w:rPr>
        <w:t xml:space="preserve">FUT[0.25,1):agegr[65,75)   0.34662599 0.09864939  1.2179455</w:t>
      </w:r>
      <w:r>
        <w:br/>
      </w:r>
      <w:r>
        <w:rPr>
          <w:rStyle w:val="VerbatimChar"/>
        </w:rPr>
        <w:t xml:space="preserve">FUT[1,2):agegr[65,75)      0.31294291 0.08856101  1.1058282</w:t>
      </w:r>
      <w:r>
        <w:br/>
      </w:r>
      <w:r>
        <w:rPr>
          <w:rStyle w:val="VerbatimChar"/>
        </w:rPr>
        <w:t xml:space="preserve">FUT[2,3):agegr[65,75)      0.39687364 0.10265032  1.5344198</w:t>
      </w:r>
      <w:r>
        <w:br/>
      </w:r>
      <w:r>
        <w:rPr>
          <w:rStyle w:val="VerbatimChar"/>
        </w:rPr>
        <w:t xml:space="preserve">FUT[3,4):agegr[65,75)      1.48450863 0.20602409 10.6966417</w:t>
      </w:r>
      <w:r>
        <w:br/>
      </w:r>
      <w:r>
        <w:rPr>
          <w:rStyle w:val="VerbatimChar"/>
        </w:rPr>
        <w:t xml:space="preserve">FUT[4,5):agegr[65,75)      1.34872879 0.18871692  9.6391428</w:t>
      </w:r>
      <w:r>
        <w:br/>
      </w:r>
      <w:r>
        <w:rPr>
          <w:rStyle w:val="VerbatimChar"/>
        </w:rPr>
        <w:t xml:space="preserve">FUT[0.25,1):agegr[75,Inf)  0.15399934 0.04460816  0.5316471</w:t>
      </w:r>
      <w:r>
        <w:br/>
      </w:r>
      <w:r>
        <w:rPr>
          <w:rStyle w:val="VerbatimChar"/>
        </w:rPr>
        <w:t xml:space="preserve">FUT[1,2):agegr[75,Inf)     0.09915330 0.02846077  0.3454361</w:t>
      </w:r>
      <w:r>
        <w:br/>
      </w:r>
      <w:r>
        <w:rPr>
          <w:rStyle w:val="VerbatimChar"/>
        </w:rPr>
        <w:t xml:space="preserve">FUT[2,3):agegr[75,Inf)     0.11761547 0.03064471  0.4514123</w:t>
      </w:r>
      <w:r>
        <w:br/>
      </w:r>
      <w:r>
        <w:rPr>
          <w:rStyle w:val="VerbatimChar"/>
        </w:rPr>
        <w:t xml:space="preserve">FUT[3,4):agegr[75,Inf)     0.32724123 0.04441284  2.4111680</w:t>
      </w:r>
      <w:r>
        <w:br/>
      </w:r>
      <w:r>
        <w:rPr>
          <w:rStyle w:val="VerbatimChar"/>
        </w:rPr>
        <w:t xml:space="preserve">FUT[4,5):agegr[75,Inf)     0.27202182 0.03644168  2.0305287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Epidemiologic data analysis using R</dc:title>
  <dc:creator>Faculty of Social Sciences, University of Tampere; –; Janne Pitkaniemi / Karri Seppä</dc:creator>
  <cp:keywords/>
  <dcterms:created xsi:type="dcterms:W3CDTF">2020-03-23T13:03:31Z</dcterms:created>
  <dcterms:modified xsi:type="dcterms:W3CDTF">2020-03-23T13:03:31Z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23.3.2020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Practicals 9</vt:lpwstr>
  </property>
</Properties>
</file>