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Die Pruefbehoerde prueft das Vorhaben.</w:t>
      </w:r>
    </w:p>
    <w:sectPr/>
  </w:body>
</w:document>
</file>