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1DC92" w14:textId="77777777" w:rsidR="00606B58" w:rsidRPr="004474A7" w:rsidRDefault="000F3C6B" w:rsidP="00606B58">
      <w:pPr>
        <w:pStyle w:val="Nzev"/>
      </w:pPr>
      <w:bookmarkStart w:id="0" w:name="doc_title"/>
      <w:bookmarkStart w:id="1" w:name="_Toc234219536"/>
      <w:bookmarkStart w:id="2" w:name="_GoBack"/>
      <w:proofErr w:type="spellStart"/>
      <w:r>
        <w:t>Parsování</w:t>
      </w:r>
      <w:proofErr w:type="spellEnd"/>
      <w:r>
        <w:t xml:space="preserve"> BTEQ logů</w:t>
      </w:r>
      <w:bookmarkEnd w:id="0"/>
    </w:p>
    <w:bookmarkEnd w:id="2"/>
    <w:p w14:paraId="1DE1DC93" w14:textId="77777777" w:rsidR="00606B58" w:rsidRPr="00901036" w:rsidRDefault="00606B58" w:rsidP="00606B58">
      <w:pPr>
        <w:pStyle w:val="Titulek"/>
      </w:pPr>
      <w:r w:rsidRPr="00901036">
        <w:t>Historie dokumentu</w:t>
      </w:r>
    </w:p>
    <w:tbl>
      <w:tblPr>
        <w:tblStyle w:val="Profinit-tablestyle1"/>
        <w:tblW w:w="10000" w:type="dxa"/>
        <w:tblInd w:w="108" w:type="dxa"/>
        <w:tblLayout w:type="fixed"/>
        <w:tblLook w:val="0020" w:firstRow="1" w:lastRow="0" w:firstColumn="0" w:lastColumn="0" w:noHBand="0" w:noVBand="0"/>
      </w:tblPr>
      <w:tblGrid>
        <w:gridCol w:w="1643"/>
        <w:gridCol w:w="1950"/>
        <w:gridCol w:w="2216"/>
        <w:gridCol w:w="4191"/>
      </w:tblGrid>
      <w:tr w:rsidR="00606B58" w:rsidRPr="00582ACF" w14:paraId="1DE1DC98" w14:textId="77777777" w:rsidTr="003B4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43" w:type="dxa"/>
          </w:tcPr>
          <w:p w14:paraId="1DE1DC94" w14:textId="77777777" w:rsidR="00606B58" w:rsidRPr="009F0D9B" w:rsidRDefault="00606B58" w:rsidP="000A729C">
            <w:r w:rsidRPr="009F0D9B">
              <w:t>Verze</w:t>
            </w:r>
          </w:p>
        </w:tc>
        <w:tc>
          <w:tcPr>
            <w:tcW w:w="1950" w:type="dxa"/>
          </w:tcPr>
          <w:p w14:paraId="1DE1DC95" w14:textId="77777777" w:rsidR="00606B58" w:rsidRPr="009F0D9B" w:rsidRDefault="00606B58" w:rsidP="000A729C">
            <w:r w:rsidRPr="009F0D9B">
              <w:t>Datum</w:t>
            </w:r>
          </w:p>
        </w:tc>
        <w:tc>
          <w:tcPr>
            <w:tcW w:w="2216" w:type="dxa"/>
          </w:tcPr>
          <w:p w14:paraId="1DE1DC96" w14:textId="77777777" w:rsidR="00606B58" w:rsidRPr="009F0D9B" w:rsidRDefault="00606B58" w:rsidP="000A729C">
            <w:r w:rsidRPr="009F0D9B">
              <w:t>Autor</w:t>
            </w:r>
          </w:p>
        </w:tc>
        <w:tc>
          <w:tcPr>
            <w:tcW w:w="4191" w:type="dxa"/>
          </w:tcPr>
          <w:p w14:paraId="1DE1DC97" w14:textId="77777777" w:rsidR="00606B58" w:rsidRPr="009F0D9B" w:rsidRDefault="00606B58" w:rsidP="000A729C">
            <w:r>
              <w:t>Poznámka</w:t>
            </w:r>
          </w:p>
        </w:tc>
      </w:tr>
      <w:tr w:rsidR="00606B58" w:rsidRPr="00582ACF" w14:paraId="1DE1DC9D" w14:textId="77777777" w:rsidTr="003B4193">
        <w:trPr>
          <w:trHeight w:val="420"/>
        </w:trPr>
        <w:tc>
          <w:tcPr>
            <w:tcW w:w="1643" w:type="dxa"/>
          </w:tcPr>
          <w:p w14:paraId="1DE1DC99" w14:textId="77777777" w:rsidR="00606B58" w:rsidRPr="00E1038F" w:rsidRDefault="00606B58" w:rsidP="000A729C">
            <w:bookmarkStart w:id="3" w:name="doc_version"/>
            <w:r>
              <w:t>1.0</w:t>
            </w:r>
            <w:bookmarkEnd w:id="3"/>
          </w:p>
        </w:tc>
        <w:tc>
          <w:tcPr>
            <w:tcW w:w="1950" w:type="dxa"/>
          </w:tcPr>
          <w:p w14:paraId="1DE1DC9A" w14:textId="77777777" w:rsidR="00606B58" w:rsidRPr="00E1038F" w:rsidRDefault="00606B58" w:rsidP="000F3C6B">
            <w:bookmarkStart w:id="4" w:name="doc_date"/>
            <w:proofErr w:type="gramStart"/>
            <w:r>
              <w:t>2</w:t>
            </w:r>
            <w:r w:rsidR="000F3C6B">
              <w:t>7</w:t>
            </w:r>
            <w:r w:rsidRPr="00E1038F">
              <w:t>.</w:t>
            </w:r>
            <w:r w:rsidR="000F3C6B">
              <w:t>01</w:t>
            </w:r>
            <w:r w:rsidRPr="00E1038F">
              <w:t>.20</w:t>
            </w:r>
            <w:bookmarkEnd w:id="4"/>
            <w:r w:rsidR="000F3C6B">
              <w:t>14</w:t>
            </w:r>
            <w:proofErr w:type="gramEnd"/>
          </w:p>
        </w:tc>
        <w:tc>
          <w:tcPr>
            <w:tcW w:w="2216" w:type="dxa"/>
          </w:tcPr>
          <w:p w14:paraId="1DE1DC9B" w14:textId="77777777" w:rsidR="00606B58" w:rsidRPr="00E1038F" w:rsidRDefault="000F3C6B" w:rsidP="000A729C">
            <w:r>
              <w:t>David Šťastný</w:t>
            </w:r>
          </w:p>
        </w:tc>
        <w:tc>
          <w:tcPr>
            <w:tcW w:w="4191" w:type="dxa"/>
          </w:tcPr>
          <w:p w14:paraId="1DE1DC9C" w14:textId="77777777" w:rsidR="00606B58" w:rsidRPr="00E1038F" w:rsidRDefault="00606B58" w:rsidP="000A729C"/>
        </w:tc>
      </w:tr>
    </w:tbl>
    <w:p w14:paraId="1DE1DC9E" w14:textId="77777777" w:rsidR="00606B58" w:rsidRDefault="00606B58" w:rsidP="00606B58"/>
    <w:sdt>
      <w:sdtPr>
        <w:rPr>
          <w:rFonts w:ascii="Arial" w:hAnsi="Arial" w:cs="Times New Roman"/>
          <w:color w:val="auto"/>
          <w:sz w:val="18"/>
          <w:szCs w:val="18"/>
        </w:rPr>
        <w:id w:val="4748035"/>
        <w:docPartObj>
          <w:docPartGallery w:val="Table of Contents"/>
          <w:docPartUnique/>
        </w:docPartObj>
      </w:sdtPr>
      <w:sdtEndPr/>
      <w:sdtContent>
        <w:p w14:paraId="1DE1DC9F" w14:textId="77777777" w:rsidR="004474A7" w:rsidRDefault="004474A7" w:rsidP="004474A7">
          <w:pPr>
            <w:pStyle w:val="Nzev-mal"/>
          </w:pPr>
          <w:r>
            <w:t>Obsah dokumentu</w:t>
          </w:r>
        </w:p>
        <w:p w14:paraId="26DBB8D9" w14:textId="77777777" w:rsidR="00D77853" w:rsidRDefault="00B30C73">
          <w:pPr>
            <w:pStyle w:val="Obsah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>
            <w:fldChar w:fldCharType="begin"/>
          </w:r>
          <w:r w:rsidR="004474A7">
            <w:instrText xml:space="preserve"> TOC \o "1-2" \h \z \u </w:instrText>
          </w:r>
          <w:r>
            <w:fldChar w:fldCharType="separate"/>
          </w:r>
          <w:hyperlink w:anchor="_Toc378677615" w:history="1">
            <w:r w:rsidR="00D77853" w:rsidRPr="00FE0DFF">
              <w:rPr>
                <w:rStyle w:val="Hypertextovodkaz"/>
              </w:rPr>
              <w:t>1.</w:t>
            </w:r>
            <w:r w:rsidR="00D7785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77853" w:rsidRPr="00FE0DFF">
              <w:rPr>
                <w:rStyle w:val="Hypertextovodkaz"/>
              </w:rPr>
              <w:t>Úvod</w:t>
            </w:r>
            <w:r w:rsidR="00D77853">
              <w:rPr>
                <w:webHidden/>
              </w:rPr>
              <w:tab/>
            </w:r>
            <w:r w:rsidR="00D77853">
              <w:rPr>
                <w:webHidden/>
              </w:rPr>
              <w:fldChar w:fldCharType="begin"/>
            </w:r>
            <w:r w:rsidR="00D77853">
              <w:rPr>
                <w:webHidden/>
              </w:rPr>
              <w:instrText xml:space="preserve"> PAGEREF _Toc378677615 \h </w:instrText>
            </w:r>
            <w:r w:rsidR="00D77853">
              <w:rPr>
                <w:webHidden/>
              </w:rPr>
            </w:r>
            <w:r w:rsidR="00D77853">
              <w:rPr>
                <w:webHidden/>
              </w:rPr>
              <w:fldChar w:fldCharType="separate"/>
            </w:r>
            <w:r w:rsidR="00D77853">
              <w:rPr>
                <w:webHidden/>
              </w:rPr>
              <w:t>1</w:t>
            </w:r>
            <w:r w:rsidR="00D77853">
              <w:rPr>
                <w:webHidden/>
              </w:rPr>
              <w:fldChar w:fldCharType="end"/>
            </w:r>
          </w:hyperlink>
        </w:p>
        <w:p w14:paraId="564F248A" w14:textId="77777777" w:rsidR="00D77853" w:rsidRDefault="00D77853">
          <w:pPr>
            <w:pStyle w:val="Obsah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78677616" w:history="1">
            <w:r w:rsidRPr="00FE0DFF">
              <w:rPr>
                <w:rStyle w:val="Hypertextovodkaz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Požadavky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5399574" w14:textId="77777777" w:rsidR="00D77853" w:rsidRDefault="00D77853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78677617" w:history="1">
            <w:r w:rsidRPr="00FE0DFF">
              <w:rPr>
                <w:rStyle w:val="Hypertextovodkaz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Omezení rozsahu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275C60" w14:textId="77777777" w:rsidR="00D77853" w:rsidRDefault="00D77853">
          <w:pPr>
            <w:pStyle w:val="Obsah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78677618" w:history="1">
            <w:r w:rsidRPr="00FE0DFF">
              <w:rPr>
                <w:rStyle w:val="Hypertextovodkaz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Řešení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0FDBE3" w14:textId="77777777" w:rsidR="00D77853" w:rsidRDefault="00D77853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78677619" w:history="1">
            <w:r w:rsidRPr="00FE0DFF">
              <w:rPr>
                <w:rStyle w:val="Hypertextovodkaz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738DF8" w14:textId="77777777" w:rsidR="00D77853" w:rsidRDefault="00D77853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78677620" w:history="1">
            <w:r w:rsidRPr="00FE0DFF">
              <w:rPr>
                <w:rStyle w:val="Hypertextovodkaz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Omezení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1A629F" w14:textId="77777777" w:rsidR="00D77853" w:rsidRDefault="00D77853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78677621" w:history="1">
            <w:r w:rsidRPr="00FE0DFF">
              <w:rPr>
                <w:rStyle w:val="Hypertextovodkaz"/>
              </w:rPr>
              <w:t>3.3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Spuštění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464D98" w14:textId="77777777" w:rsidR="00D77853" w:rsidRDefault="00D77853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78677622" w:history="1">
            <w:r w:rsidRPr="00FE0DFF">
              <w:rPr>
                <w:rStyle w:val="Hypertextovodkaz"/>
              </w:rPr>
              <w:t>3.4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Výstup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1BA645" w14:textId="77777777" w:rsidR="00D77853" w:rsidRDefault="00D77853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78677623" w:history="1">
            <w:r w:rsidRPr="00FE0DFF">
              <w:rPr>
                <w:rStyle w:val="Hypertextovodkaz"/>
              </w:rPr>
              <w:t>3.5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FE0DFF">
              <w:rPr>
                <w:rStyle w:val="Hypertextovodkaz"/>
              </w:rPr>
              <w:t>Integrace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_Toc378677623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E1DCA8" w14:textId="77777777" w:rsidR="004474A7" w:rsidRDefault="00B30C73" w:rsidP="004474A7">
          <w:r>
            <w:fldChar w:fldCharType="end"/>
          </w:r>
        </w:p>
      </w:sdtContent>
    </w:sdt>
    <w:p w14:paraId="1DE1DCA9" w14:textId="77777777" w:rsidR="004474A7" w:rsidRPr="00582ACF" w:rsidRDefault="004474A7" w:rsidP="00606B58"/>
    <w:p w14:paraId="1DE1DCAA" w14:textId="77777777" w:rsidR="003147EE" w:rsidRPr="003147EE" w:rsidRDefault="00D0023E" w:rsidP="003147EE">
      <w:pPr>
        <w:pStyle w:val="Nadpis1"/>
      </w:pPr>
      <w:bookmarkStart w:id="5" w:name="_Toc378677615"/>
      <w:r w:rsidRPr="00606B58">
        <w:t>Úvod</w:t>
      </w:r>
      <w:bookmarkEnd w:id="1"/>
      <w:bookmarkEnd w:id="5"/>
    </w:p>
    <w:p w14:paraId="1DE1DCAB" w14:textId="77777777" w:rsidR="00D0023E" w:rsidRDefault="000F3C6B" w:rsidP="00D0023E">
      <w:pPr>
        <w:pStyle w:val="Zkladntext"/>
      </w:pPr>
      <w:r>
        <w:t xml:space="preserve">Tento dokument analyzuje možnosti </w:t>
      </w:r>
      <w:proofErr w:type="spellStart"/>
      <w:r>
        <w:t>parsování</w:t>
      </w:r>
      <w:proofErr w:type="spellEnd"/>
      <w:r>
        <w:t xml:space="preserve"> BTEQ logů pro řešení problematiky identifikace změn v tabulkách</w:t>
      </w:r>
      <w:r w:rsidR="00573673">
        <w:t>.</w:t>
      </w:r>
    </w:p>
    <w:p w14:paraId="1DE1DCAC" w14:textId="77777777" w:rsidR="00D0023E" w:rsidRDefault="000F3C6B" w:rsidP="00606B58">
      <w:pPr>
        <w:pStyle w:val="Nadpis1"/>
      </w:pPr>
      <w:bookmarkStart w:id="6" w:name="_Toc316881241"/>
      <w:bookmarkStart w:id="7" w:name="_Toc378677616"/>
      <w:r>
        <w:t>Požadavky</w:t>
      </w:r>
      <w:bookmarkEnd w:id="7"/>
    </w:p>
    <w:p w14:paraId="1DE1DCAD" w14:textId="77777777" w:rsidR="000F3C6B" w:rsidRDefault="000F3C6B" w:rsidP="000F3C6B">
      <w:pPr>
        <w:pStyle w:val="Zkladntext"/>
      </w:pPr>
      <w:r>
        <w:t xml:space="preserve">BIS OS, BIS DI a BID potřebují snadno identifikovat změny v tabulkách v rámci BTEQ skriptů spouštěných pomocí Informatica </w:t>
      </w:r>
      <w:proofErr w:type="spellStart"/>
      <w:r>
        <w:t>workflow</w:t>
      </w:r>
      <w:proofErr w:type="spellEnd"/>
      <w:r>
        <w:t>. Při spuštění BTEQ skriptu je vyroben soubor hlášení Teradata &lt;</w:t>
      </w:r>
      <w:proofErr w:type="spellStart"/>
      <w:r>
        <w:t>InformaticaServer</w:t>
      </w:r>
      <w:proofErr w:type="spellEnd"/>
      <w:r>
        <w:t>&gt;/</w:t>
      </w:r>
      <w:proofErr w:type="spellStart"/>
      <w:r>
        <w:t>WorkflowLogs</w:t>
      </w:r>
      <w:proofErr w:type="spellEnd"/>
      <w:r>
        <w:t>/&lt;</w:t>
      </w:r>
      <w:proofErr w:type="spellStart"/>
      <w:r>
        <w:t>workflow</w:t>
      </w:r>
      <w:proofErr w:type="spellEnd"/>
      <w:r>
        <w:t>&gt;/</w:t>
      </w:r>
      <w:proofErr w:type="spellStart"/>
      <w:r>
        <w:t>sbteq</w:t>
      </w:r>
      <w:proofErr w:type="spellEnd"/>
      <w:r>
        <w:t>_&lt;název skriptu&gt;.log, obsahující podrobný záznam činnosti. Pro identifikaci změn v tabulkách jsou zajímavé řádky logu ve tvaru:</w:t>
      </w:r>
    </w:p>
    <w:p w14:paraId="1DE1DCAE" w14:textId="77777777" w:rsidR="000F3C6B" w:rsidRDefault="000F3C6B" w:rsidP="006E0EE7">
      <w:pPr>
        <w:pStyle w:val="Console"/>
        <w:numPr>
          <w:ilvl w:val="0"/>
          <w:numId w:val="25"/>
        </w:numPr>
      </w:pPr>
      <w:r w:rsidRPr="006E0EE7">
        <w:t>*** Insert completed. 1234 rows added</w:t>
      </w:r>
      <w:r>
        <w:t>.</w:t>
      </w:r>
    </w:p>
    <w:p w14:paraId="1DE1DCAF" w14:textId="77777777" w:rsidR="000F3C6B" w:rsidRDefault="000F3C6B" w:rsidP="006E0EE7">
      <w:pPr>
        <w:pStyle w:val="Console"/>
        <w:numPr>
          <w:ilvl w:val="0"/>
          <w:numId w:val="25"/>
        </w:numPr>
      </w:pPr>
      <w:r w:rsidRPr="006E0EE7">
        <w:t>*** Update completed. 1234 rows updated</w:t>
      </w:r>
      <w:r>
        <w:t>.</w:t>
      </w:r>
    </w:p>
    <w:p w14:paraId="1DE1DCB0" w14:textId="77777777" w:rsidR="000F3C6B" w:rsidRDefault="000F3C6B" w:rsidP="006E0EE7">
      <w:pPr>
        <w:pStyle w:val="Console"/>
        <w:numPr>
          <w:ilvl w:val="0"/>
          <w:numId w:val="25"/>
        </w:numPr>
      </w:pPr>
      <w:r w:rsidRPr="006E0EE7">
        <w:t>*** Delete completed. 1234 rows deleted</w:t>
      </w:r>
      <w:r>
        <w:t>.</w:t>
      </w:r>
    </w:p>
    <w:p w14:paraId="1DE1DCB1" w14:textId="77777777" w:rsidR="000F3C6B" w:rsidRDefault="000F3C6B" w:rsidP="006E0EE7">
      <w:pPr>
        <w:pStyle w:val="Console"/>
        <w:numPr>
          <w:ilvl w:val="0"/>
          <w:numId w:val="25"/>
        </w:numPr>
      </w:pPr>
      <w:r>
        <w:t>*** Total time was 12 seconds</w:t>
      </w:r>
    </w:p>
    <w:p w14:paraId="1DE1DCB2" w14:textId="77777777" w:rsidR="000F3C6B" w:rsidRPr="000F3C6B" w:rsidRDefault="006E0EE7" w:rsidP="000F3C6B">
      <w:pPr>
        <w:pStyle w:val="Zkladntext"/>
      </w:pPr>
      <w:r>
        <w:t>Tyto řádky obsahují informace, které poslouží jako podklad pro sledování odchylek v očekávaném počtu změn v tabulkách.</w:t>
      </w:r>
    </w:p>
    <w:p w14:paraId="1DE1DCB3" w14:textId="77777777" w:rsidR="00AF6A6B" w:rsidRDefault="006E0EE7" w:rsidP="00606B58">
      <w:pPr>
        <w:pStyle w:val="Nadpis2"/>
      </w:pPr>
      <w:bookmarkStart w:id="8" w:name="_Ref378604741"/>
      <w:bookmarkStart w:id="9" w:name="_Toc378677617"/>
      <w:r>
        <w:lastRenderedPageBreak/>
        <w:t>Omezení rozsahu</w:t>
      </w:r>
      <w:bookmarkEnd w:id="8"/>
      <w:bookmarkEnd w:id="9"/>
    </w:p>
    <w:p w14:paraId="1DE1DCB4" w14:textId="77777777" w:rsidR="006E0EE7" w:rsidRDefault="006E0EE7" w:rsidP="006E0EE7">
      <w:pPr>
        <w:pStyle w:val="Zkladntext"/>
      </w:pPr>
      <w:r>
        <w:t>POC má tyto omezení rozsahu zpracování:</w:t>
      </w:r>
    </w:p>
    <w:p w14:paraId="1DE1DCB5" w14:textId="77777777" w:rsidR="006E0EE7" w:rsidRDefault="006E0EE7" w:rsidP="006E0EE7">
      <w:pPr>
        <w:pStyle w:val="Zkladntext"/>
        <w:numPr>
          <w:ilvl w:val="0"/>
          <w:numId w:val="27"/>
        </w:numPr>
      </w:pPr>
      <w:r>
        <w:t>Zpracovány jsou pouze „</w:t>
      </w:r>
      <w:r w:rsidRPr="006E0EE7">
        <w:rPr>
          <w:rStyle w:val="ConsoleChar"/>
        </w:rPr>
        <w:t>insert into</w:t>
      </w:r>
      <w:r>
        <w:t xml:space="preserve">“ </w:t>
      </w:r>
      <w:proofErr w:type="spellStart"/>
      <w:r>
        <w:t>statementy</w:t>
      </w:r>
      <w:proofErr w:type="spellEnd"/>
      <w:r>
        <w:t xml:space="preserve">. Ostatní typy dotazů (update a </w:t>
      </w:r>
      <w:proofErr w:type="spellStart"/>
      <w:r>
        <w:t>delete</w:t>
      </w:r>
      <w:proofErr w:type="spellEnd"/>
      <w:r>
        <w:t>) budou doplněny v implementační fázi.</w:t>
      </w:r>
    </w:p>
    <w:p w14:paraId="1DE1DCB6" w14:textId="77777777" w:rsidR="006E0EE7" w:rsidRDefault="006E0EE7" w:rsidP="006E0EE7">
      <w:pPr>
        <w:pStyle w:val="Zkladntext"/>
        <w:numPr>
          <w:ilvl w:val="0"/>
          <w:numId w:val="26"/>
        </w:numPr>
      </w:pPr>
      <w:proofErr w:type="spellStart"/>
      <w:r>
        <w:t>Statementy</w:t>
      </w:r>
      <w:proofErr w:type="spellEnd"/>
      <w:r>
        <w:t>, které zhavarují (</w:t>
      </w:r>
      <w:proofErr w:type="gramStart"/>
      <w:r>
        <w:t>tzn. mají</w:t>
      </w:r>
      <w:proofErr w:type="gramEnd"/>
      <w:r>
        <w:t xml:space="preserve"> v logu „</w:t>
      </w:r>
      <w:proofErr w:type="spellStart"/>
      <w:r>
        <w:t>Failure</w:t>
      </w:r>
      <w:proofErr w:type="spellEnd"/>
      <w:r>
        <w:t>“), se nezpracovávají. Obecně se předpokládá, že do zpracování půjdou pouze ty logy, které neobsahují „</w:t>
      </w:r>
      <w:proofErr w:type="spellStart"/>
      <w:r>
        <w:t>Failure</w:t>
      </w:r>
      <w:proofErr w:type="spellEnd"/>
      <w:r>
        <w:t>“</w:t>
      </w:r>
    </w:p>
    <w:p w14:paraId="1DE1DCB7" w14:textId="77777777" w:rsidR="006E0EE7" w:rsidRDefault="006E0EE7" w:rsidP="006E0EE7">
      <w:pPr>
        <w:pStyle w:val="Zkladntext"/>
        <w:numPr>
          <w:ilvl w:val="0"/>
          <w:numId w:val="26"/>
        </w:numPr>
      </w:pPr>
      <w:r>
        <w:t>Implicitní transakce jsou vynechány</w:t>
      </w:r>
    </w:p>
    <w:p w14:paraId="1DE1DCB8" w14:textId="77777777" w:rsidR="006E0EE7" w:rsidRPr="006E0EE7" w:rsidRDefault="006E0EE7" w:rsidP="006E0EE7">
      <w:pPr>
        <w:pStyle w:val="Zkladntext"/>
        <w:numPr>
          <w:ilvl w:val="0"/>
          <w:numId w:val="26"/>
        </w:numPr>
      </w:pPr>
      <w:r>
        <w:t>Explicitní transakce jsou omezeny pouze na první „insert“</w:t>
      </w:r>
    </w:p>
    <w:p w14:paraId="1DE1DCB9" w14:textId="77777777" w:rsidR="00BA56B4" w:rsidRDefault="006E0EE7" w:rsidP="00606B58">
      <w:pPr>
        <w:pStyle w:val="Nadpis1"/>
      </w:pPr>
      <w:bookmarkStart w:id="10" w:name="_Toc378677618"/>
      <w:bookmarkEnd w:id="6"/>
      <w:r>
        <w:t>Řešení</w:t>
      </w:r>
      <w:bookmarkEnd w:id="10"/>
    </w:p>
    <w:p w14:paraId="1DE1DCBA" w14:textId="77777777" w:rsidR="00BA56B4" w:rsidRDefault="006E0EE7" w:rsidP="00606B58">
      <w:pPr>
        <w:pStyle w:val="Nadpis2"/>
      </w:pPr>
      <w:bookmarkStart w:id="11" w:name="_Toc378677619"/>
      <w:r>
        <w:t>Technologie</w:t>
      </w:r>
      <w:bookmarkEnd w:id="11"/>
    </w:p>
    <w:p w14:paraId="1DE1DCBB" w14:textId="77777777" w:rsidR="00BA56B4" w:rsidRDefault="006E0EE7" w:rsidP="00BA56B4">
      <w:pPr>
        <w:pStyle w:val="Zkladntext"/>
      </w:pPr>
      <w:r>
        <w:t xml:space="preserve">Pro implementaci řešení tohoto </w:t>
      </w:r>
      <w:proofErr w:type="spellStart"/>
      <w:r>
        <w:t>PoC</w:t>
      </w:r>
      <w:proofErr w:type="spellEnd"/>
      <w:r>
        <w:t xml:space="preserve"> byly reálně zvažovány dvě technologie:</w:t>
      </w:r>
    </w:p>
    <w:p w14:paraId="1DE1DCBC" w14:textId="77777777" w:rsidR="006E0EE7" w:rsidRDefault="006E0EE7" w:rsidP="006E0EE7">
      <w:pPr>
        <w:pStyle w:val="Zkladntext"/>
        <w:numPr>
          <w:ilvl w:val="0"/>
          <w:numId w:val="28"/>
        </w:numPr>
      </w:pPr>
      <w:r>
        <w:t>Java</w:t>
      </w:r>
    </w:p>
    <w:p w14:paraId="1DE1DCBD" w14:textId="77777777" w:rsidR="006E0EE7" w:rsidRDefault="006E0EE7" w:rsidP="006E0EE7">
      <w:pPr>
        <w:pStyle w:val="Zkladntext"/>
        <w:numPr>
          <w:ilvl w:val="0"/>
          <w:numId w:val="28"/>
        </w:numPr>
      </w:pPr>
      <w:proofErr w:type="spellStart"/>
      <w:r>
        <w:t>PowerShell</w:t>
      </w:r>
      <w:proofErr w:type="spellEnd"/>
      <w:r>
        <w:t xml:space="preserve"> skript</w:t>
      </w:r>
    </w:p>
    <w:p w14:paraId="1DE1DCBE" w14:textId="77777777" w:rsidR="006E0EE7" w:rsidRPr="00BA56B4" w:rsidRDefault="006E0EE7" w:rsidP="006E0EE7">
      <w:pPr>
        <w:pStyle w:val="Zkladntext"/>
      </w:pPr>
      <w:r>
        <w:t>Možnost nativní Windows aplikace (např. C++) byla zavržena s ohledem na uzavřenost pro další vývoj a vysoké náklady na vytvoření.</w:t>
      </w:r>
    </w:p>
    <w:p w14:paraId="1DE1DCBF" w14:textId="77777777" w:rsidR="00BA56B4" w:rsidRDefault="006E0EE7" w:rsidP="00606B58">
      <w:pPr>
        <w:pStyle w:val="Nadpis3"/>
      </w:pPr>
      <w:r>
        <w:t>Java</w:t>
      </w:r>
    </w:p>
    <w:p w14:paraId="1DE1DCC0" w14:textId="77777777" w:rsidR="00BA56B4" w:rsidRDefault="006E0EE7" w:rsidP="00BA56B4">
      <w:pPr>
        <w:pStyle w:val="Zkladntext"/>
      </w:pPr>
      <w:r>
        <w:t>Technologie Java byla nakonec z</w:t>
      </w:r>
      <w:r w:rsidR="00A21E9A">
        <w:t xml:space="preserve">avržena ve prospěch </w:t>
      </w:r>
      <w:proofErr w:type="spellStart"/>
      <w:r w:rsidR="00A21E9A">
        <w:t>PowerShellu</w:t>
      </w:r>
      <w:proofErr w:type="spellEnd"/>
      <w:r w:rsidR="00A21E9A">
        <w:t xml:space="preserve"> s ohledem na tyto skutečnosti:</w:t>
      </w:r>
    </w:p>
    <w:p w14:paraId="1DE1DCC1" w14:textId="77777777" w:rsidR="00A21E9A" w:rsidRDefault="00A21E9A" w:rsidP="00A21E9A">
      <w:pPr>
        <w:pStyle w:val="Zkladntext"/>
        <w:numPr>
          <w:ilvl w:val="0"/>
          <w:numId w:val="30"/>
        </w:numPr>
      </w:pPr>
      <w:r>
        <w:t>Java není standardní součástí serverů, kde běží Informatica</w:t>
      </w:r>
    </w:p>
    <w:p w14:paraId="1DE1DCC2" w14:textId="77777777" w:rsidR="00A21E9A" w:rsidRDefault="00A21E9A" w:rsidP="00A21E9A">
      <w:pPr>
        <w:pStyle w:val="Zkladntext"/>
        <w:numPr>
          <w:ilvl w:val="0"/>
          <w:numId w:val="30"/>
        </w:numPr>
      </w:pPr>
      <w:r>
        <w:t xml:space="preserve">Pro spuštění zpracování BTEQ logů se musí pokaždé znovu nastartovat proces virtuálního stroje Java, což prodlužuje dobu zpracování a zbytečně </w:t>
      </w:r>
      <w:proofErr w:type="gramStart"/>
      <w:r>
        <w:t>vytěžuje CPU</w:t>
      </w:r>
      <w:proofErr w:type="gramEnd"/>
    </w:p>
    <w:p w14:paraId="1DE1DCC3" w14:textId="77777777" w:rsidR="00A21E9A" w:rsidRDefault="00A21E9A" w:rsidP="00A21E9A">
      <w:pPr>
        <w:pStyle w:val="Zkladntext"/>
        <w:numPr>
          <w:ilvl w:val="0"/>
          <w:numId w:val="30"/>
        </w:numPr>
      </w:pPr>
      <w:r>
        <w:t>Řešení v Java se musí při každé změně překompilovat do byte-kódu a dostatečně zabalit pro snadné spuštění</w:t>
      </w:r>
    </w:p>
    <w:p w14:paraId="1DE1DCC4" w14:textId="77777777" w:rsidR="00A21E9A" w:rsidRPr="00BA56B4" w:rsidRDefault="00A21E9A" w:rsidP="00BA56B4">
      <w:pPr>
        <w:pStyle w:val="Zkladntext"/>
      </w:pPr>
    </w:p>
    <w:p w14:paraId="1DE1DCC5" w14:textId="77777777" w:rsidR="00A21E9A" w:rsidRDefault="00A21E9A">
      <w:pPr>
        <w:pStyle w:val="Nadpis3"/>
      </w:pPr>
      <w:proofErr w:type="spellStart"/>
      <w:r>
        <w:t>PowerShell</w:t>
      </w:r>
      <w:proofErr w:type="spellEnd"/>
    </w:p>
    <w:p w14:paraId="1DE1DCC6" w14:textId="77777777" w:rsidR="00A21E9A" w:rsidRDefault="00A21E9A" w:rsidP="00A21E9A">
      <w:pPr>
        <w:pStyle w:val="Zkladntext"/>
      </w:pPr>
      <w:r>
        <w:t xml:space="preserve">Technologie </w:t>
      </w:r>
      <w:proofErr w:type="spellStart"/>
      <w:r>
        <w:t>PowerShell</w:t>
      </w:r>
      <w:proofErr w:type="spellEnd"/>
      <w:r>
        <w:t xml:space="preserve"> byla upřednostněna před Javou s ohledem na tyto skutečnosti:</w:t>
      </w:r>
    </w:p>
    <w:p w14:paraId="1DE1DCC7" w14:textId="77777777" w:rsidR="00A21E9A" w:rsidRDefault="00A21E9A" w:rsidP="00A21E9A">
      <w:pPr>
        <w:pStyle w:val="Zkladntext"/>
        <w:numPr>
          <w:ilvl w:val="0"/>
          <w:numId w:val="29"/>
        </w:numPr>
      </w:pPr>
      <w:r>
        <w:t xml:space="preserve">Prostředí </w:t>
      </w:r>
      <w:proofErr w:type="spellStart"/>
      <w:r>
        <w:t>PowerShell</w:t>
      </w:r>
      <w:proofErr w:type="spellEnd"/>
      <w:r>
        <w:t xml:space="preserve"> 2.0 je standardní součástí serverů, kde běží Informatica (Windows Server 2008 R2), není tedy třeba dalších zásahů do softwarového vybavení</w:t>
      </w:r>
    </w:p>
    <w:p w14:paraId="1DE1DCC8" w14:textId="77777777" w:rsidR="00A21E9A" w:rsidRDefault="00A21E9A" w:rsidP="00A21E9A">
      <w:pPr>
        <w:pStyle w:val="Zkladntext"/>
        <w:numPr>
          <w:ilvl w:val="0"/>
          <w:numId w:val="29"/>
        </w:numPr>
      </w:pPr>
      <w:r>
        <w:t xml:space="preserve">Prostředí </w:t>
      </w:r>
      <w:proofErr w:type="spellStart"/>
      <w:r>
        <w:t>PowerShell</w:t>
      </w:r>
      <w:proofErr w:type="spellEnd"/>
      <w:r>
        <w:t xml:space="preserve"> je implementováno jako nativní služba Windows, a tedy v době spuštění skriptu pro zpracování BTEQ logů je již zavedeno do paměti. Ke spuštění zpracování tedy dochází téměř okamžitě</w:t>
      </w:r>
    </w:p>
    <w:p w14:paraId="1DE1DCC9" w14:textId="77777777" w:rsidR="00A21E9A" w:rsidRDefault="00A21E9A" w:rsidP="00A21E9A">
      <w:pPr>
        <w:pStyle w:val="Zkladntext"/>
        <w:numPr>
          <w:ilvl w:val="0"/>
          <w:numId w:val="29"/>
        </w:numPr>
      </w:pPr>
      <w:proofErr w:type="spellStart"/>
      <w:r>
        <w:lastRenderedPageBreak/>
        <w:t>PowerShellový</w:t>
      </w:r>
      <w:proofErr w:type="spellEnd"/>
      <w:r>
        <w:t xml:space="preserve"> skript, který řeší zpracování BTEQ logů, je ve své podstatě textový soubor, který je prostředím </w:t>
      </w:r>
      <w:proofErr w:type="spellStart"/>
      <w:r>
        <w:t>PowerShell</w:t>
      </w:r>
      <w:proofErr w:type="spellEnd"/>
      <w:r>
        <w:t xml:space="preserve"> interpretován. Toto umožňuje velmi snadno upravit zdrojový kód v případě nalezení chyby nebo pro implementaci rozšíření</w:t>
      </w:r>
    </w:p>
    <w:p w14:paraId="1DE1DCCA" w14:textId="77777777" w:rsidR="00A21E9A" w:rsidRPr="00A21E9A" w:rsidRDefault="00A21E9A" w:rsidP="00A21E9A">
      <w:pPr>
        <w:pStyle w:val="Zkladntext"/>
      </w:pPr>
    </w:p>
    <w:p w14:paraId="216624B7" w14:textId="77777777" w:rsidR="00FF0883" w:rsidRDefault="00FF0883" w:rsidP="00FF0883">
      <w:pPr>
        <w:pStyle w:val="Nadpis2"/>
      </w:pPr>
      <w:bookmarkStart w:id="12" w:name="_Toc378677620"/>
      <w:r>
        <w:t>Omezení</w:t>
      </w:r>
      <w:bookmarkEnd w:id="12"/>
    </w:p>
    <w:p w14:paraId="669B35D4" w14:textId="77777777" w:rsidR="00FF0883" w:rsidRDefault="00FF0883" w:rsidP="00FF0883">
      <w:pPr>
        <w:pStyle w:val="Zkladntext"/>
      </w:pPr>
      <w:r>
        <w:t>Omezení řešení odpovídají omezením řešení popsaných v </w:t>
      </w:r>
      <w:proofErr w:type="gramStart"/>
      <w:r>
        <w:t xml:space="preserve">kapitole </w:t>
      </w:r>
      <w:r>
        <w:fldChar w:fldCharType="begin"/>
      </w:r>
      <w:r>
        <w:instrText xml:space="preserve"> REF _Ref378604741 \r \h </w:instrText>
      </w:r>
      <w:r>
        <w:fldChar w:fldCharType="separate"/>
      </w:r>
      <w:r>
        <w:t>2.1</w:t>
      </w:r>
      <w:r>
        <w:fldChar w:fldCharType="end"/>
      </w:r>
      <w:r>
        <w:t>.</w:t>
      </w:r>
      <w:proofErr w:type="gramEnd"/>
      <w:r>
        <w:t xml:space="preserve"> Navíc v rámci </w:t>
      </w:r>
      <w:proofErr w:type="spellStart"/>
      <w:r>
        <w:t>PoC</w:t>
      </w:r>
      <w:proofErr w:type="spellEnd"/>
      <w:r>
        <w:t xml:space="preserve"> vykazuje skript další omezení:</w:t>
      </w:r>
    </w:p>
    <w:p w14:paraId="6B6CEC71" w14:textId="77777777" w:rsidR="00FF0883" w:rsidRDefault="00FF0883" w:rsidP="00FF0883">
      <w:pPr>
        <w:pStyle w:val="Zkladntext"/>
        <w:numPr>
          <w:ilvl w:val="0"/>
          <w:numId w:val="32"/>
        </w:numPr>
      </w:pPr>
      <w:r>
        <w:t>Logika skriptu není zcela optimalizována, v implementační fázi je možné logiku optimalizovat a tím snížit dobu zpracování.</w:t>
      </w:r>
    </w:p>
    <w:p w14:paraId="4CB79081" w14:textId="77777777" w:rsidR="00FF0883" w:rsidRDefault="00FF0883" w:rsidP="00FF0883">
      <w:pPr>
        <w:pStyle w:val="Zkladntext"/>
        <w:numPr>
          <w:ilvl w:val="0"/>
          <w:numId w:val="32"/>
        </w:numPr>
      </w:pPr>
      <w:r>
        <w:t>Skript neošetřuje výjimečné stavy v případě chyb. Výchozím chováním v případě výskytu chyby je okamžité ukončení skriptu.</w:t>
      </w:r>
    </w:p>
    <w:p w14:paraId="392F7C9B" w14:textId="77777777" w:rsidR="00FF0883" w:rsidRPr="00A13E4A" w:rsidRDefault="00FF0883" w:rsidP="00FF0883">
      <w:pPr>
        <w:pStyle w:val="Zkladntext"/>
      </w:pPr>
    </w:p>
    <w:p w14:paraId="1DE1DCCB" w14:textId="43007D31" w:rsidR="00652866" w:rsidRDefault="00652866" w:rsidP="00FF0883">
      <w:pPr>
        <w:pStyle w:val="Nadpis2"/>
      </w:pPr>
      <w:bookmarkStart w:id="13" w:name="_Toc378677621"/>
      <w:r>
        <w:t>Spuštění</w:t>
      </w:r>
      <w:bookmarkEnd w:id="13"/>
    </w:p>
    <w:p w14:paraId="1DE1DCCC" w14:textId="77777777" w:rsidR="00652866" w:rsidRDefault="00652866" w:rsidP="00652866">
      <w:pPr>
        <w:pStyle w:val="Zkladntext"/>
      </w:pPr>
      <w:r>
        <w:t xml:space="preserve">Skript </w:t>
      </w:r>
      <w:r w:rsidRPr="00652866">
        <w:rPr>
          <w:rStyle w:val="ConsoleChar"/>
        </w:rPr>
        <w:t>parseBteqLog.ps1</w:t>
      </w:r>
      <w:r>
        <w:t xml:space="preserve"> se spouští standardním způsobem v prostředí </w:t>
      </w:r>
      <w:proofErr w:type="spellStart"/>
      <w:r>
        <w:t>PowerShellu</w:t>
      </w:r>
      <w:proofErr w:type="spellEnd"/>
      <w:r>
        <w:t>. Skript vyžaduje dva vstupní parametry. Pokud některý z parametrů chybí, skript okamžitě skončí s výpisem informace o použití.</w:t>
      </w:r>
    </w:p>
    <w:p w14:paraId="1DE1DCCD" w14:textId="77777777" w:rsidR="00652866" w:rsidRDefault="00652866" w:rsidP="00652866">
      <w:pPr>
        <w:pStyle w:val="Zkladntext"/>
      </w:pPr>
    </w:p>
    <w:p w14:paraId="1DE1DCCE" w14:textId="77777777" w:rsidR="00652866" w:rsidRDefault="00652866" w:rsidP="00652866">
      <w:pPr>
        <w:pStyle w:val="Console"/>
      </w:pPr>
      <w:r>
        <w:t>PS&gt; .\parseBteqLog.ps1 CPDWD_333\*.log CPDWD_333.csv</w:t>
      </w:r>
    </w:p>
    <w:p w14:paraId="1DE1DCCF" w14:textId="77777777" w:rsidR="00652866" w:rsidRDefault="00652866" w:rsidP="00652866"/>
    <w:p w14:paraId="1DE1DCD0" w14:textId="77777777" w:rsidR="00652866" w:rsidRPr="00652866" w:rsidRDefault="00652866" w:rsidP="00652866">
      <w:pPr>
        <w:pStyle w:val="Zkladntext"/>
      </w:pPr>
      <w:r>
        <w:t>První parametr určuje soubor nebo soubory BTEQ logů</w:t>
      </w:r>
      <w:r w:rsidR="00F22D43">
        <w:t>. Druhý parametr určuje název výstupního souboru.</w:t>
      </w:r>
    </w:p>
    <w:p w14:paraId="0B3929A9" w14:textId="16ECDEC1" w:rsidR="00FF0883" w:rsidRDefault="00FF0883" w:rsidP="00FF0883">
      <w:pPr>
        <w:pStyle w:val="Nadpis3"/>
      </w:pPr>
      <w:r>
        <w:t>Výkon</w:t>
      </w:r>
    </w:p>
    <w:p w14:paraId="17CFB8AF" w14:textId="33B5B267" w:rsidR="00FF0883" w:rsidRPr="00FF0883" w:rsidRDefault="00FF0883" w:rsidP="00FF0883">
      <w:pPr>
        <w:pStyle w:val="Zkladntext"/>
      </w:pPr>
      <w:r>
        <w:t xml:space="preserve">Současná </w:t>
      </w:r>
      <w:proofErr w:type="spellStart"/>
      <w:r>
        <w:t>PoC</w:t>
      </w:r>
      <w:proofErr w:type="spellEnd"/>
      <w:r>
        <w:t xml:space="preserve"> verze skriptu zpracuje 150 log souborů za 2 a půl minuty na běžném kancelářském notebooku.</w:t>
      </w:r>
    </w:p>
    <w:p w14:paraId="1DE1DCD1" w14:textId="77777777" w:rsidR="003B7084" w:rsidRDefault="00280B6B">
      <w:pPr>
        <w:pStyle w:val="Nadpis2"/>
      </w:pPr>
      <w:bookmarkStart w:id="14" w:name="_Toc378677622"/>
      <w:r>
        <w:t>Výstup</w:t>
      </w:r>
      <w:bookmarkEnd w:id="14"/>
    </w:p>
    <w:p w14:paraId="1DE1DCD2" w14:textId="77777777" w:rsidR="00280B6B" w:rsidRDefault="00280B6B" w:rsidP="00280B6B">
      <w:pPr>
        <w:pStyle w:val="Zkladntext"/>
      </w:pPr>
      <w:r>
        <w:t xml:space="preserve">Výstupem </w:t>
      </w:r>
      <w:proofErr w:type="spellStart"/>
      <w:r>
        <w:t>PowerShellového</w:t>
      </w:r>
      <w:proofErr w:type="spellEnd"/>
      <w:r>
        <w:t xml:space="preserve"> skriptu je CSV soubor, jehož název je nutno zadat jako druhý parametr při spuštění skriptu.</w:t>
      </w:r>
    </w:p>
    <w:p w14:paraId="1DE1DCD3" w14:textId="77777777" w:rsidR="00280B6B" w:rsidRDefault="00280B6B" w:rsidP="00280B6B">
      <w:pPr>
        <w:pStyle w:val="Nadpis3"/>
      </w:pPr>
      <w:r>
        <w:t>Formát</w:t>
      </w:r>
    </w:p>
    <w:p w14:paraId="1DE1DCD4" w14:textId="77777777" w:rsidR="00280B6B" w:rsidRDefault="00280B6B" w:rsidP="00280B6B">
      <w:pPr>
        <w:pStyle w:val="Zkladntext"/>
      </w:pPr>
      <w:r>
        <w:t>Formát výstupního souboru je standardní CSV, které neobsahuje hlavičku – tj. první řádek již obsahuje data – a hodnoty jsou odděleny středníkem.</w:t>
      </w:r>
    </w:p>
    <w:p w14:paraId="1DE1DCD5" w14:textId="77777777" w:rsidR="00280B6B" w:rsidRDefault="00280B6B" w:rsidP="00280B6B">
      <w:pPr>
        <w:pStyle w:val="Zkladntext"/>
      </w:pPr>
      <w:r>
        <w:t>Sloupce jsou následující:</w:t>
      </w:r>
    </w:p>
    <w:p w14:paraId="1DE1DCD6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Date</w:t>
      </w:r>
      <w:proofErr w:type="spellEnd"/>
      <w:r>
        <w:t xml:space="preserve"> – datum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), kdy byl spuštěn skript. Toto datum se načítá přímo z logu</w:t>
      </w:r>
    </w:p>
    <w:p w14:paraId="1DE1DCD7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ScriptName</w:t>
      </w:r>
      <w:proofErr w:type="spellEnd"/>
      <w:r>
        <w:t xml:space="preserve"> – název BTEQ skriptu, ke kterému je </w:t>
      </w:r>
      <w:proofErr w:type="spellStart"/>
      <w:r>
        <w:t>zprácováván</w:t>
      </w:r>
      <w:proofErr w:type="spellEnd"/>
      <w:r>
        <w:t xml:space="preserve"> log. Název se načítá přímo z logu, nikoliv z názvu souboru logu</w:t>
      </w:r>
    </w:p>
    <w:p w14:paraId="1DE1DCD8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lastRenderedPageBreak/>
        <w:t>LineNumber</w:t>
      </w:r>
      <w:proofErr w:type="spellEnd"/>
      <w:r>
        <w:t xml:space="preserve"> – číslo řádky, na které začíná sledovaný „insert </w:t>
      </w:r>
      <w:proofErr w:type="spellStart"/>
      <w:r>
        <w:t>into</w:t>
      </w:r>
      <w:proofErr w:type="spellEnd"/>
      <w:r>
        <w:t xml:space="preserve">“ </w:t>
      </w:r>
      <w:proofErr w:type="spellStart"/>
      <w:r>
        <w:t>statement</w:t>
      </w:r>
      <w:proofErr w:type="spellEnd"/>
    </w:p>
    <w:p w14:paraId="1DE1DCD9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StatementIndex</w:t>
      </w:r>
      <w:proofErr w:type="spellEnd"/>
      <w:r>
        <w:t xml:space="preserve"> – pořadí </w:t>
      </w:r>
      <w:proofErr w:type="spellStart"/>
      <w:r>
        <w:t>statementu</w:t>
      </w:r>
      <w:proofErr w:type="spellEnd"/>
      <w:r>
        <w:t xml:space="preserve"> v rámci skriptu</w:t>
      </w:r>
    </w:p>
    <w:p w14:paraId="1DE1DCDA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DatabaseName</w:t>
      </w:r>
      <w:proofErr w:type="spellEnd"/>
      <w:r>
        <w:t xml:space="preserve"> – jméno databáze upravované cílové tabulky</w:t>
      </w:r>
    </w:p>
    <w:p w14:paraId="1DE1DCDB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TableName</w:t>
      </w:r>
      <w:proofErr w:type="spellEnd"/>
      <w:r>
        <w:t xml:space="preserve"> – jméno upravované cílové tabulky použité ve </w:t>
      </w:r>
      <w:proofErr w:type="spellStart"/>
      <w:r>
        <w:t>statementu</w:t>
      </w:r>
      <w:proofErr w:type="spellEnd"/>
    </w:p>
    <w:p w14:paraId="1DE1DCDC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RowsInserted</w:t>
      </w:r>
      <w:proofErr w:type="spellEnd"/>
      <w:r>
        <w:t xml:space="preserve"> – počet přidaných řádků pro „insert“ </w:t>
      </w:r>
      <w:proofErr w:type="spellStart"/>
      <w:r>
        <w:t>statement</w:t>
      </w:r>
      <w:proofErr w:type="spellEnd"/>
    </w:p>
    <w:p w14:paraId="1DE1DCDD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RowsUpdated</w:t>
      </w:r>
      <w:proofErr w:type="spellEnd"/>
      <w:r>
        <w:t xml:space="preserve"> – počet aktualizovaných řádků pro „update“ </w:t>
      </w:r>
      <w:proofErr w:type="spellStart"/>
      <w:r>
        <w:t>statement</w:t>
      </w:r>
      <w:proofErr w:type="spellEnd"/>
      <w:r>
        <w:t xml:space="preserve"> – </w:t>
      </w:r>
      <w:r w:rsidRPr="00280B6B">
        <w:rPr>
          <w:i/>
        </w:rPr>
        <w:t>zatím neimplementováno</w:t>
      </w:r>
    </w:p>
    <w:p w14:paraId="1DE1DCDE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RowsDeleted</w:t>
      </w:r>
      <w:proofErr w:type="spellEnd"/>
      <w:r>
        <w:t xml:space="preserve"> – počet smazaných řádků pro „</w:t>
      </w:r>
      <w:proofErr w:type="spellStart"/>
      <w:r>
        <w:t>delete</w:t>
      </w:r>
      <w:proofErr w:type="spellEnd"/>
      <w:r>
        <w:t xml:space="preserve">“ </w:t>
      </w:r>
      <w:proofErr w:type="spellStart"/>
      <w:r>
        <w:t>statement</w:t>
      </w:r>
      <w:proofErr w:type="spellEnd"/>
      <w:r>
        <w:t xml:space="preserve"> – </w:t>
      </w:r>
      <w:r w:rsidRPr="00280B6B">
        <w:rPr>
          <w:i/>
        </w:rPr>
        <w:t>zatím neimplementováno</w:t>
      </w:r>
    </w:p>
    <w:p w14:paraId="1DE1DCDF" w14:textId="77777777" w:rsidR="00280B6B" w:rsidRDefault="00280B6B" w:rsidP="00280B6B">
      <w:pPr>
        <w:pStyle w:val="Zkladntext"/>
        <w:numPr>
          <w:ilvl w:val="0"/>
          <w:numId w:val="31"/>
        </w:numPr>
      </w:pPr>
      <w:proofErr w:type="spellStart"/>
      <w:r>
        <w:t>TimeInSeconds</w:t>
      </w:r>
      <w:proofErr w:type="spellEnd"/>
      <w:r>
        <w:t xml:space="preserve"> – doba trvání </w:t>
      </w:r>
      <w:proofErr w:type="spellStart"/>
      <w:r>
        <w:t>statementu</w:t>
      </w:r>
      <w:proofErr w:type="spellEnd"/>
      <w:r>
        <w:t xml:space="preserve"> v sekundách</w:t>
      </w:r>
    </w:p>
    <w:p w14:paraId="1DE1DCE0" w14:textId="77777777" w:rsidR="00280B6B" w:rsidRDefault="00280B6B" w:rsidP="00280B6B">
      <w:pPr>
        <w:pStyle w:val="Zkladntext"/>
      </w:pPr>
    </w:p>
    <w:p w14:paraId="1DE1DCE1" w14:textId="77777777" w:rsidR="00280B6B" w:rsidRPr="00280B6B" w:rsidRDefault="00280B6B" w:rsidP="00280B6B">
      <w:pPr>
        <w:pStyle w:val="Zkladntext"/>
      </w:pPr>
    </w:p>
    <w:p w14:paraId="5C89F8E0" w14:textId="257CE326" w:rsidR="00FF0883" w:rsidRDefault="00FF0883" w:rsidP="00FF0883">
      <w:pPr>
        <w:pStyle w:val="Nadpis2"/>
      </w:pPr>
      <w:bookmarkStart w:id="15" w:name="_Toc378677623"/>
      <w:r>
        <w:t>Integrace</w:t>
      </w:r>
      <w:bookmarkEnd w:id="15"/>
    </w:p>
    <w:p w14:paraId="4198FF09" w14:textId="5B1EA98F" w:rsidR="00FF0883" w:rsidRPr="00FF0883" w:rsidRDefault="00BA4D55" w:rsidP="00FF0883">
      <w:pPr>
        <w:pStyle w:val="Zkladntext"/>
      </w:pPr>
      <w:r>
        <w:t xml:space="preserve">Skript pro </w:t>
      </w:r>
      <w:proofErr w:type="spellStart"/>
      <w:r>
        <w:t>parsování</w:t>
      </w:r>
      <w:proofErr w:type="spellEnd"/>
      <w:r>
        <w:t xml:space="preserve"> BTEQ logů je snadno </w:t>
      </w:r>
      <w:proofErr w:type="spellStart"/>
      <w:r>
        <w:t>integrovatelný</w:t>
      </w:r>
      <w:proofErr w:type="spellEnd"/>
      <w:r>
        <w:t xml:space="preserve"> do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tasku</w:t>
      </w:r>
      <w:proofErr w:type="spellEnd"/>
      <w:r>
        <w:t xml:space="preserve"> v Informatica </w:t>
      </w:r>
      <w:proofErr w:type="spellStart"/>
      <w:r>
        <w:t>workflow</w:t>
      </w:r>
      <w:proofErr w:type="spellEnd"/>
      <w:r>
        <w:t>. Tato integrace již není v rámci tohoto POC.</w:t>
      </w:r>
    </w:p>
    <w:sectPr w:rsidR="00FF0883" w:rsidRPr="00FF0883" w:rsidSect="003147EE">
      <w:headerReference w:type="default" r:id="rId11"/>
      <w:footerReference w:type="default" r:id="rId12"/>
      <w:type w:val="oddPage"/>
      <w:pgSz w:w="11907" w:h="16839" w:code="1"/>
      <w:pgMar w:top="1811" w:right="992" w:bottom="993" w:left="993" w:header="420" w:footer="5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1DCEF" w14:textId="77777777" w:rsidR="008D1C05" w:rsidRDefault="008D1C05">
      <w:r>
        <w:separator/>
      </w:r>
    </w:p>
    <w:p w14:paraId="1DE1DCF0" w14:textId="77777777" w:rsidR="008D1C05" w:rsidRDefault="008D1C05"/>
    <w:p w14:paraId="1DE1DCF1" w14:textId="77777777" w:rsidR="008D1C05" w:rsidRDefault="008D1C05"/>
    <w:p w14:paraId="1DE1DCF2" w14:textId="77777777" w:rsidR="008D1C05" w:rsidRDefault="008D1C05"/>
  </w:endnote>
  <w:endnote w:type="continuationSeparator" w:id="0">
    <w:p w14:paraId="1DE1DCF3" w14:textId="77777777" w:rsidR="008D1C05" w:rsidRDefault="008D1C05">
      <w:r>
        <w:continuationSeparator/>
      </w:r>
    </w:p>
    <w:p w14:paraId="1DE1DCF4" w14:textId="77777777" w:rsidR="008D1C05" w:rsidRDefault="008D1C05"/>
    <w:p w14:paraId="1DE1DCF5" w14:textId="77777777" w:rsidR="008D1C05" w:rsidRDefault="008D1C05"/>
    <w:p w14:paraId="1DE1DCF6" w14:textId="77777777" w:rsidR="008D1C05" w:rsidRDefault="008D1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1DCFA" w14:textId="77777777" w:rsidR="000066CF" w:rsidRDefault="008D1C05" w:rsidP="00606B58">
    <w:pPr>
      <w:pStyle w:val="Zpat1"/>
    </w:pPr>
    <w:r>
      <w:fldChar w:fldCharType="begin"/>
    </w:r>
    <w:r>
      <w:instrText xml:space="preserve"> REF doc_title \* CHARFORMAT  \* MERGEFORMAT </w:instrText>
    </w:r>
    <w:r>
      <w:fldChar w:fldCharType="separate"/>
    </w:r>
    <w:proofErr w:type="spellStart"/>
    <w:r w:rsidR="00FF0883">
      <w:t>Parsování</w:t>
    </w:r>
    <w:proofErr w:type="spellEnd"/>
    <w:r w:rsidR="00FF0883">
      <w:t xml:space="preserve"> BTEQ logů</w:t>
    </w:r>
    <w:r>
      <w:fldChar w:fldCharType="end"/>
    </w:r>
    <w:r w:rsidR="000066CF">
      <w:tab/>
    </w:r>
    <w:r>
      <w:fldChar w:fldCharType="begin"/>
    </w:r>
    <w:r>
      <w:instrText xml:space="preserve"> PAGE   \* MERGEFORMAT </w:instrText>
    </w:r>
    <w:r>
      <w:fldChar w:fldCharType="separate"/>
    </w:r>
    <w:r w:rsidR="00D77853">
      <w:rPr>
        <w:noProof/>
      </w:rPr>
      <w:t>4</w:t>
    </w:r>
    <w:r>
      <w:rPr>
        <w:noProof/>
      </w:rPr>
      <w:fldChar w:fldCharType="end"/>
    </w:r>
    <w:r w:rsidR="000066C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1DCE7" w14:textId="77777777" w:rsidR="008D1C05" w:rsidRDefault="008D1C05">
      <w:r>
        <w:separator/>
      </w:r>
    </w:p>
    <w:p w14:paraId="1DE1DCE8" w14:textId="77777777" w:rsidR="008D1C05" w:rsidRDefault="008D1C05"/>
    <w:p w14:paraId="1DE1DCE9" w14:textId="77777777" w:rsidR="008D1C05" w:rsidRDefault="008D1C05"/>
    <w:p w14:paraId="1DE1DCEA" w14:textId="77777777" w:rsidR="008D1C05" w:rsidRDefault="008D1C05"/>
  </w:footnote>
  <w:footnote w:type="continuationSeparator" w:id="0">
    <w:p w14:paraId="1DE1DCEB" w14:textId="77777777" w:rsidR="008D1C05" w:rsidRDefault="008D1C05">
      <w:r>
        <w:continuationSeparator/>
      </w:r>
    </w:p>
    <w:p w14:paraId="1DE1DCEC" w14:textId="77777777" w:rsidR="008D1C05" w:rsidRDefault="008D1C05"/>
    <w:p w14:paraId="1DE1DCED" w14:textId="77777777" w:rsidR="008D1C05" w:rsidRDefault="008D1C05"/>
    <w:p w14:paraId="1DE1DCEE" w14:textId="77777777" w:rsidR="008D1C05" w:rsidRDefault="008D1C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1DCF7" w14:textId="77777777" w:rsidR="00606B58" w:rsidRDefault="00606B58" w:rsidP="00C02EEE">
    <w:pPr>
      <w:pStyle w:val="Zhlav1"/>
      <w:ind w:hanging="1080"/>
    </w:pPr>
  </w:p>
  <w:p w14:paraId="1DE1DCF8" w14:textId="77777777" w:rsidR="00606B58" w:rsidRDefault="00606B58" w:rsidP="00C02EEE">
    <w:pPr>
      <w:pStyle w:val="Zhlav1"/>
      <w:ind w:hanging="1080"/>
    </w:pPr>
  </w:p>
  <w:p w14:paraId="1DE1DCF9" w14:textId="77777777" w:rsidR="00606B58" w:rsidRPr="00946A18" w:rsidRDefault="001B2DED" w:rsidP="001B2DED">
    <w:pPr>
      <w:pStyle w:val="Zhlav1"/>
      <w:tabs>
        <w:tab w:val="center" w:pos="4820"/>
        <w:tab w:val="right" w:pos="10065"/>
      </w:tabs>
    </w:pPr>
    <w:r>
      <w:tab/>
    </w:r>
    <w:r>
      <w:tab/>
    </w:r>
    <w:r w:rsidR="00606B58">
      <w:drawing>
        <wp:inline distT="0" distB="0" distL="0" distR="0" wp14:anchorId="1DE1DCFB" wp14:editId="1DE1DCFC">
          <wp:extent cx="1343025" cy="369332"/>
          <wp:effectExtent l="19050" t="0" r="9525" b="0"/>
          <wp:docPr id="1" name="Obrázek 1" descr="Profinit--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finit--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3693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C403F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305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47AF1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5446C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E55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B04D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3D61F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902C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146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86F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8124EB1C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1">
    <w:nsid w:val="076313C9"/>
    <w:multiLevelType w:val="multilevel"/>
    <w:tmpl w:val="2D0802E0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color w:val="C00000"/>
        <w:sz w:val="18"/>
        <w:szCs w:val="20"/>
      </w:rPr>
    </w:lvl>
    <w:lvl w:ilvl="1">
      <w:start w:val="1"/>
      <w:numFmt w:val="bullet"/>
      <w:lvlText w:val=""/>
      <w:lvlJc w:val="left"/>
      <w:pPr>
        <w:tabs>
          <w:tab w:val="num" w:pos="717"/>
        </w:tabs>
        <w:ind w:left="754" w:hanging="397"/>
      </w:pPr>
      <w:rPr>
        <w:rFonts w:ascii="Wingdings" w:hAnsi="Wingdings" w:hint="default"/>
        <w:b w:val="0"/>
        <w:i w:val="0"/>
        <w:color w:val="C00000"/>
        <w:sz w:val="16"/>
        <w:szCs w:val="20"/>
      </w:rPr>
    </w:lvl>
    <w:lvl w:ilvl="2">
      <w:start w:val="1"/>
      <w:numFmt w:val="bullet"/>
      <w:lvlText w:val=""/>
      <w:lvlJc w:val="left"/>
      <w:pPr>
        <w:tabs>
          <w:tab w:val="num" w:pos="1074"/>
        </w:tabs>
        <w:ind w:left="1111" w:hanging="397"/>
      </w:pPr>
      <w:rPr>
        <w:rFonts w:ascii="Wingdings" w:hAnsi="Wingdings" w:hint="default"/>
        <w:b w:val="0"/>
        <w:i w:val="0"/>
        <w:color w:val="C00000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431"/>
        </w:tabs>
        <w:ind w:left="1468" w:hanging="397"/>
      </w:pPr>
      <w:rPr>
        <w:rFonts w:ascii="Wingdings" w:hAnsi="Wingdings" w:hint="default"/>
        <w:color w:val="494A52"/>
        <w:sz w:val="18"/>
        <w:szCs w:val="16"/>
      </w:rPr>
    </w:lvl>
    <w:lvl w:ilvl="4">
      <w:start w:val="1"/>
      <w:numFmt w:val="bullet"/>
      <w:lvlText w:val=""/>
      <w:lvlJc w:val="left"/>
      <w:pPr>
        <w:tabs>
          <w:tab w:val="num" w:pos="1788"/>
        </w:tabs>
        <w:ind w:left="1825" w:hanging="397"/>
      </w:pPr>
      <w:rPr>
        <w:rFonts w:ascii="Wingdings" w:hAnsi="Wingdings" w:hint="default"/>
        <w:color w:val="494A52"/>
        <w:sz w:val="16"/>
      </w:rPr>
    </w:lvl>
    <w:lvl w:ilvl="5">
      <w:start w:val="1"/>
      <w:numFmt w:val="bullet"/>
      <w:lvlText w:val=""/>
      <w:lvlJc w:val="left"/>
      <w:pPr>
        <w:tabs>
          <w:tab w:val="num" w:pos="2145"/>
        </w:tabs>
        <w:ind w:left="2182" w:hanging="397"/>
      </w:pPr>
      <w:rPr>
        <w:rFonts w:ascii="Wingdings" w:hAnsi="Wingdings" w:hint="default"/>
        <w:color w:val="494A52"/>
        <w:sz w:val="16"/>
      </w:rPr>
    </w:lvl>
    <w:lvl w:ilvl="6">
      <w:start w:val="1"/>
      <w:numFmt w:val="bullet"/>
      <w:lvlText w:val=""/>
      <w:lvlJc w:val="left"/>
      <w:pPr>
        <w:tabs>
          <w:tab w:val="num" w:pos="2502"/>
        </w:tabs>
        <w:ind w:left="2539" w:hanging="397"/>
      </w:pPr>
      <w:rPr>
        <w:rFonts w:ascii="Wingdings" w:hAnsi="Wingdings" w:hint="default"/>
        <w:color w:val="494A52"/>
        <w:sz w:val="18"/>
      </w:rPr>
    </w:lvl>
    <w:lvl w:ilvl="7">
      <w:start w:val="1"/>
      <w:numFmt w:val="bullet"/>
      <w:lvlText w:val=""/>
      <w:lvlJc w:val="left"/>
      <w:pPr>
        <w:tabs>
          <w:tab w:val="num" w:pos="2859"/>
        </w:tabs>
        <w:ind w:left="2896" w:hanging="397"/>
      </w:pPr>
      <w:rPr>
        <w:rFonts w:ascii="Wingdings" w:hAnsi="Wingdings" w:hint="default"/>
        <w:color w:val="494A52"/>
        <w:sz w:val="16"/>
      </w:rPr>
    </w:lvl>
    <w:lvl w:ilvl="8">
      <w:start w:val="1"/>
      <w:numFmt w:val="bullet"/>
      <w:lvlText w:val=""/>
      <w:lvlJc w:val="left"/>
      <w:pPr>
        <w:tabs>
          <w:tab w:val="num" w:pos="3216"/>
        </w:tabs>
        <w:ind w:left="3253" w:hanging="397"/>
      </w:pPr>
      <w:rPr>
        <w:rFonts w:ascii="Wingdings" w:hAnsi="Wingdings" w:hint="default"/>
        <w:color w:val="494A52"/>
        <w:sz w:val="16"/>
      </w:rPr>
    </w:lvl>
  </w:abstractNum>
  <w:abstractNum w:abstractNumId="12">
    <w:nsid w:val="0B697588"/>
    <w:multiLevelType w:val="multilevel"/>
    <w:tmpl w:val="2D0802E0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color w:val="C00000"/>
        <w:sz w:val="18"/>
        <w:szCs w:val="20"/>
      </w:rPr>
    </w:lvl>
    <w:lvl w:ilvl="1">
      <w:start w:val="1"/>
      <w:numFmt w:val="bullet"/>
      <w:lvlText w:val=""/>
      <w:lvlJc w:val="left"/>
      <w:pPr>
        <w:tabs>
          <w:tab w:val="num" w:pos="717"/>
        </w:tabs>
        <w:ind w:left="754" w:hanging="397"/>
      </w:pPr>
      <w:rPr>
        <w:rFonts w:ascii="Wingdings" w:hAnsi="Wingdings" w:hint="default"/>
        <w:b w:val="0"/>
        <w:i w:val="0"/>
        <w:color w:val="C00000"/>
        <w:sz w:val="16"/>
        <w:szCs w:val="20"/>
      </w:rPr>
    </w:lvl>
    <w:lvl w:ilvl="2">
      <w:start w:val="1"/>
      <w:numFmt w:val="bullet"/>
      <w:lvlText w:val=""/>
      <w:lvlJc w:val="left"/>
      <w:pPr>
        <w:tabs>
          <w:tab w:val="num" w:pos="1074"/>
        </w:tabs>
        <w:ind w:left="1111" w:hanging="397"/>
      </w:pPr>
      <w:rPr>
        <w:rFonts w:ascii="Wingdings" w:hAnsi="Wingdings" w:hint="default"/>
        <w:b w:val="0"/>
        <w:i w:val="0"/>
        <w:color w:val="C00000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431"/>
        </w:tabs>
        <w:ind w:left="1468" w:hanging="397"/>
      </w:pPr>
      <w:rPr>
        <w:rFonts w:ascii="Wingdings" w:hAnsi="Wingdings" w:hint="default"/>
        <w:color w:val="494A52"/>
        <w:sz w:val="18"/>
        <w:szCs w:val="16"/>
      </w:rPr>
    </w:lvl>
    <w:lvl w:ilvl="4">
      <w:start w:val="1"/>
      <w:numFmt w:val="bullet"/>
      <w:lvlText w:val=""/>
      <w:lvlJc w:val="left"/>
      <w:pPr>
        <w:tabs>
          <w:tab w:val="num" w:pos="1788"/>
        </w:tabs>
        <w:ind w:left="1825" w:hanging="397"/>
      </w:pPr>
      <w:rPr>
        <w:rFonts w:ascii="Wingdings" w:hAnsi="Wingdings" w:hint="default"/>
        <w:color w:val="494A52"/>
        <w:sz w:val="16"/>
      </w:rPr>
    </w:lvl>
    <w:lvl w:ilvl="5">
      <w:start w:val="1"/>
      <w:numFmt w:val="bullet"/>
      <w:lvlText w:val=""/>
      <w:lvlJc w:val="left"/>
      <w:pPr>
        <w:tabs>
          <w:tab w:val="num" w:pos="2145"/>
        </w:tabs>
        <w:ind w:left="2182" w:hanging="397"/>
      </w:pPr>
      <w:rPr>
        <w:rFonts w:ascii="Wingdings" w:hAnsi="Wingdings" w:hint="default"/>
        <w:color w:val="494A52"/>
        <w:sz w:val="16"/>
      </w:rPr>
    </w:lvl>
    <w:lvl w:ilvl="6">
      <w:start w:val="1"/>
      <w:numFmt w:val="bullet"/>
      <w:lvlText w:val=""/>
      <w:lvlJc w:val="left"/>
      <w:pPr>
        <w:tabs>
          <w:tab w:val="num" w:pos="2502"/>
        </w:tabs>
        <w:ind w:left="2539" w:hanging="397"/>
      </w:pPr>
      <w:rPr>
        <w:rFonts w:ascii="Wingdings" w:hAnsi="Wingdings" w:hint="default"/>
        <w:color w:val="494A52"/>
        <w:sz w:val="18"/>
      </w:rPr>
    </w:lvl>
    <w:lvl w:ilvl="7">
      <w:start w:val="1"/>
      <w:numFmt w:val="bullet"/>
      <w:lvlText w:val=""/>
      <w:lvlJc w:val="left"/>
      <w:pPr>
        <w:tabs>
          <w:tab w:val="num" w:pos="2859"/>
        </w:tabs>
        <w:ind w:left="2896" w:hanging="397"/>
      </w:pPr>
      <w:rPr>
        <w:rFonts w:ascii="Wingdings" w:hAnsi="Wingdings" w:hint="default"/>
        <w:color w:val="494A52"/>
        <w:sz w:val="16"/>
      </w:rPr>
    </w:lvl>
    <w:lvl w:ilvl="8">
      <w:start w:val="1"/>
      <w:numFmt w:val="bullet"/>
      <w:lvlText w:val=""/>
      <w:lvlJc w:val="left"/>
      <w:pPr>
        <w:tabs>
          <w:tab w:val="num" w:pos="3216"/>
        </w:tabs>
        <w:ind w:left="3253" w:hanging="397"/>
      </w:pPr>
      <w:rPr>
        <w:rFonts w:ascii="Wingdings" w:hAnsi="Wingdings" w:hint="default"/>
        <w:color w:val="494A52"/>
        <w:sz w:val="16"/>
      </w:rPr>
    </w:lvl>
  </w:abstractNum>
  <w:abstractNum w:abstractNumId="13">
    <w:nsid w:val="1945222A"/>
    <w:multiLevelType w:val="multilevel"/>
    <w:tmpl w:val="877E6734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color w:val="494A52"/>
        <w:sz w:val="14"/>
        <w:szCs w:val="20"/>
      </w:rPr>
    </w:lvl>
    <w:lvl w:ilvl="1">
      <w:start w:val="1"/>
      <w:numFmt w:val="bullet"/>
      <w:lvlText w:val=""/>
      <w:lvlJc w:val="left"/>
      <w:pPr>
        <w:tabs>
          <w:tab w:val="num" w:pos="717"/>
        </w:tabs>
        <w:ind w:left="754" w:hanging="397"/>
      </w:pPr>
      <w:rPr>
        <w:rFonts w:ascii="Wingdings" w:hAnsi="Wingdings" w:hint="default"/>
        <w:b w:val="0"/>
        <w:i w:val="0"/>
        <w:color w:val="494A52"/>
        <w:sz w:val="14"/>
        <w:szCs w:val="20"/>
      </w:rPr>
    </w:lvl>
    <w:lvl w:ilvl="2">
      <w:start w:val="1"/>
      <w:numFmt w:val="bullet"/>
      <w:lvlText w:val=""/>
      <w:lvlJc w:val="left"/>
      <w:pPr>
        <w:tabs>
          <w:tab w:val="num" w:pos="1074"/>
        </w:tabs>
        <w:ind w:left="1111" w:hanging="397"/>
      </w:pPr>
      <w:rPr>
        <w:rFonts w:ascii="Wingdings" w:hAnsi="Wingdings" w:hint="default"/>
        <w:b w:val="0"/>
        <w:i w:val="0"/>
        <w:color w:val="494A52"/>
        <w:sz w:val="14"/>
        <w:szCs w:val="16"/>
      </w:rPr>
    </w:lvl>
    <w:lvl w:ilvl="3">
      <w:start w:val="1"/>
      <w:numFmt w:val="bullet"/>
      <w:lvlText w:val=""/>
      <w:lvlJc w:val="left"/>
      <w:pPr>
        <w:tabs>
          <w:tab w:val="num" w:pos="1431"/>
        </w:tabs>
        <w:ind w:left="1468" w:hanging="397"/>
      </w:pPr>
      <w:rPr>
        <w:rFonts w:ascii="Wingdings" w:hAnsi="Wingdings" w:hint="default"/>
        <w:color w:val="494A52"/>
        <w:sz w:val="14"/>
        <w:szCs w:val="16"/>
      </w:rPr>
    </w:lvl>
    <w:lvl w:ilvl="4">
      <w:start w:val="1"/>
      <w:numFmt w:val="bullet"/>
      <w:lvlText w:val=""/>
      <w:lvlJc w:val="left"/>
      <w:pPr>
        <w:tabs>
          <w:tab w:val="num" w:pos="1788"/>
        </w:tabs>
        <w:ind w:left="1825" w:hanging="397"/>
      </w:pPr>
      <w:rPr>
        <w:rFonts w:ascii="Wingdings" w:hAnsi="Wingdings" w:hint="default"/>
        <w:color w:val="494A52"/>
        <w:sz w:val="14"/>
      </w:rPr>
    </w:lvl>
    <w:lvl w:ilvl="5">
      <w:start w:val="1"/>
      <w:numFmt w:val="bullet"/>
      <w:lvlText w:val=""/>
      <w:lvlJc w:val="left"/>
      <w:pPr>
        <w:tabs>
          <w:tab w:val="num" w:pos="2145"/>
        </w:tabs>
        <w:ind w:left="2182" w:hanging="397"/>
      </w:pPr>
      <w:rPr>
        <w:rFonts w:ascii="Wingdings" w:hAnsi="Wingdings" w:hint="default"/>
        <w:color w:val="494A52"/>
        <w:sz w:val="14"/>
      </w:rPr>
    </w:lvl>
    <w:lvl w:ilvl="6">
      <w:start w:val="1"/>
      <w:numFmt w:val="bullet"/>
      <w:lvlText w:val=""/>
      <w:lvlJc w:val="left"/>
      <w:pPr>
        <w:tabs>
          <w:tab w:val="num" w:pos="2502"/>
        </w:tabs>
        <w:ind w:left="2539" w:hanging="397"/>
      </w:pPr>
      <w:rPr>
        <w:rFonts w:ascii="Wingdings" w:hAnsi="Wingdings" w:hint="default"/>
        <w:color w:val="494A52"/>
        <w:sz w:val="14"/>
      </w:rPr>
    </w:lvl>
    <w:lvl w:ilvl="7">
      <w:start w:val="1"/>
      <w:numFmt w:val="bullet"/>
      <w:lvlText w:val=""/>
      <w:lvlJc w:val="left"/>
      <w:pPr>
        <w:tabs>
          <w:tab w:val="num" w:pos="2859"/>
        </w:tabs>
        <w:ind w:left="2896" w:hanging="397"/>
      </w:pPr>
      <w:rPr>
        <w:rFonts w:ascii="Wingdings" w:hAnsi="Wingdings" w:hint="default"/>
        <w:color w:val="494A52"/>
        <w:sz w:val="14"/>
      </w:rPr>
    </w:lvl>
    <w:lvl w:ilvl="8">
      <w:start w:val="1"/>
      <w:numFmt w:val="bullet"/>
      <w:lvlText w:val=""/>
      <w:lvlJc w:val="left"/>
      <w:pPr>
        <w:tabs>
          <w:tab w:val="num" w:pos="3216"/>
        </w:tabs>
        <w:ind w:left="3253" w:hanging="397"/>
      </w:pPr>
      <w:rPr>
        <w:rFonts w:ascii="Wingdings" w:hAnsi="Wingdings" w:hint="default"/>
        <w:color w:val="494A52"/>
        <w:sz w:val="14"/>
      </w:rPr>
    </w:lvl>
  </w:abstractNum>
  <w:abstractNum w:abstractNumId="14">
    <w:nsid w:val="21044B20"/>
    <w:multiLevelType w:val="hybridMultilevel"/>
    <w:tmpl w:val="8ABE0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03629"/>
    <w:multiLevelType w:val="hybridMultilevel"/>
    <w:tmpl w:val="ECF8A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A5DBF"/>
    <w:multiLevelType w:val="hybridMultilevel"/>
    <w:tmpl w:val="7534C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76DDC"/>
    <w:multiLevelType w:val="multilevel"/>
    <w:tmpl w:val="2D0802E0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color w:val="C00000"/>
        <w:sz w:val="18"/>
        <w:szCs w:val="20"/>
      </w:rPr>
    </w:lvl>
    <w:lvl w:ilvl="1">
      <w:start w:val="1"/>
      <w:numFmt w:val="bullet"/>
      <w:lvlText w:val=""/>
      <w:lvlJc w:val="left"/>
      <w:pPr>
        <w:tabs>
          <w:tab w:val="num" w:pos="717"/>
        </w:tabs>
        <w:ind w:left="754" w:hanging="397"/>
      </w:pPr>
      <w:rPr>
        <w:rFonts w:ascii="Wingdings" w:hAnsi="Wingdings" w:hint="default"/>
        <w:b w:val="0"/>
        <w:i w:val="0"/>
        <w:color w:val="C00000"/>
        <w:sz w:val="16"/>
        <w:szCs w:val="20"/>
      </w:rPr>
    </w:lvl>
    <w:lvl w:ilvl="2">
      <w:start w:val="1"/>
      <w:numFmt w:val="bullet"/>
      <w:lvlText w:val=""/>
      <w:lvlJc w:val="left"/>
      <w:pPr>
        <w:tabs>
          <w:tab w:val="num" w:pos="1074"/>
        </w:tabs>
        <w:ind w:left="1111" w:hanging="397"/>
      </w:pPr>
      <w:rPr>
        <w:rFonts w:ascii="Wingdings" w:hAnsi="Wingdings" w:hint="default"/>
        <w:b w:val="0"/>
        <w:i w:val="0"/>
        <w:color w:val="C00000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431"/>
        </w:tabs>
        <w:ind w:left="1468" w:hanging="397"/>
      </w:pPr>
      <w:rPr>
        <w:rFonts w:ascii="Wingdings" w:hAnsi="Wingdings" w:hint="default"/>
        <w:color w:val="494A52"/>
        <w:sz w:val="18"/>
        <w:szCs w:val="16"/>
      </w:rPr>
    </w:lvl>
    <w:lvl w:ilvl="4">
      <w:start w:val="1"/>
      <w:numFmt w:val="bullet"/>
      <w:lvlText w:val=""/>
      <w:lvlJc w:val="left"/>
      <w:pPr>
        <w:tabs>
          <w:tab w:val="num" w:pos="1788"/>
        </w:tabs>
        <w:ind w:left="1825" w:hanging="397"/>
      </w:pPr>
      <w:rPr>
        <w:rFonts w:ascii="Wingdings" w:hAnsi="Wingdings" w:hint="default"/>
        <w:color w:val="494A52"/>
        <w:sz w:val="16"/>
      </w:rPr>
    </w:lvl>
    <w:lvl w:ilvl="5">
      <w:start w:val="1"/>
      <w:numFmt w:val="bullet"/>
      <w:lvlText w:val=""/>
      <w:lvlJc w:val="left"/>
      <w:pPr>
        <w:tabs>
          <w:tab w:val="num" w:pos="2145"/>
        </w:tabs>
        <w:ind w:left="2182" w:hanging="397"/>
      </w:pPr>
      <w:rPr>
        <w:rFonts w:ascii="Wingdings" w:hAnsi="Wingdings" w:hint="default"/>
        <w:color w:val="494A52"/>
        <w:sz w:val="16"/>
      </w:rPr>
    </w:lvl>
    <w:lvl w:ilvl="6">
      <w:start w:val="1"/>
      <w:numFmt w:val="bullet"/>
      <w:lvlText w:val=""/>
      <w:lvlJc w:val="left"/>
      <w:pPr>
        <w:tabs>
          <w:tab w:val="num" w:pos="2502"/>
        </w:tabs>
        <w:ind w:left="2539" w:hanging="397"/>
      </w:pPr>
      <w:rPr>
        <w:rFonts w:ascii="Wingdings" w:hAnsi="Wingdings" w:hint="default"/>
        <w:color w:val="494A52"/>
        <w:sz w:val="18"/>
      </w:rPr>
    </w:lvl>
    <w:lvl w:ilvl="7">
      <w:start w:val="1"/>
      <w:numFmt w:val="bullet"/>
      <w:lvlText w:val=""/>
      <w:lvlJc w:val="left"/>
      <w:pPr>
        <w:tabs>
          <w:tab w:val="num" w:pos="2859"/>
        </w:tabs>
        <w:ind w:left="2896" w:hanging="397"/>
      </w:pPr>
      <w:rPr>
        <w:rFonts w:ascii="Wingdings" w:hAnsi="Wingdings" w:hint="default"/>
        <w:color w:val="494A52"/>
        <w:sz w:val="16"/>
      </w:rPr>
    </w:lvl>
    <w:lvl w:ilvl="8">
      <w:start w:val="1"/>
      <w:numFmt w:val="bullet"/>
      <w:lvlText w:val=""/>
      <w:lvlJc w:val="left"/>
      <w:pPr>
        <w:tabs>
          <w:tab w:val="num" w:pos="3216"/>
        </w:tabs>
        <w:ind w:left="3253" w:hanging="397"/>
      </w:pPr>
      <w:rPr>
        <w:rFonts w:ascii="Wingdings" w:hAnsi="Wingdings" w:hint="default"/>
        <w:color w:val="494A52"/>
        <w:sz w:val="16"/>
      </w:rPr>
    </w:lvl>
  </w:abstractNum>
  <w:abstractNum w:abstractNumId="18">
    <w:nsid w:val="3C443999"/>
    <w:multiLevelType w:val="hybridMultilevel"/>
    <w:tmpl w:val="E0B8A9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B1E2E"/>
    <w:multiLevelType w:val="hybridMultilevel"/>
    <w:tmpl w:val="DF765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F2572"/>
    <w:multiLevelType w:val="hybridMultilevel"/>
    <w:tmpl w:val="66E271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2821A7"/>
    <w:multiLevelType w:val="multilevel"/>
    <w:tmpl w:val="2D0802E0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color w:val="494A52"/>
        <w:sz w:val="14"/>
        <w:szCs w:val="20"/>
      </w:rPr>
    </w:lvl>
    <w:lvl w:ilvl="1">
      <w:start w:val="1"/>
      <w:numFmt w:val="bullet"/>
      <w:lvlText w:val=""/>
      <w:lvlJc w:val="left"/>
      <w:pPr>
        <w:tabs>
          <w:tab w:val="num" w:pos="717"/>
        </w:tabs>
        <w:ind w:left="754" w:hanging="397"/>
      </w:pPr>
      <w:rPr>
        <w:rFonts w:ascii="Wingdings" w:hAnsi="Wingdings" w:hint="default"/>
        <w:b w:val="0"/>
        <w:i w:val="0"/>
        <w:color w:val="494A52"/>
        <w:sz w:val="14"/>
        <w:szCs w:val="20"/>
      </w:rPr>
    </w:lvl>
    <w:lvl w:ilvl="2">
      <w:start w:val="1"/>
      <w:numFmt w:val="bullet"/>
      <w:lvlText w:val=""/>
      <w:lvlJc w:val="left"/>
      <w:pPr>
        <w:tabs>
          <w:tab w:val="num" w:pos="1074"/>
        </w:tabs>
        <w:ind w:left="1111" w:hanging="397"/>
      </w:pPr>
      <w:rPr>
        <w:rFonts w:ascii="Wingdings" w:hAnsi="Wingdings" w:hint="default"/>
        <w:b w:val="0"/>
        <w:i w:val="0"/>
        <w:color w:val="494A52"/>
        <w:sz w:val="14"/>
        <w:szCs w:val="16"/>
      </w:rPr>
    </w:lvl>
    <w:lvl w:ilvl="3">
      <w:start w:val="1"/>
      <w:numFmt w:val="bullet"/>
      <w:lvlText w:val=""/>
      <w:lvlJc w:val="left"/>
      <w:pPr>
        <w:tabs>
          <w:tab w:val="num" w:pos="1431"/>
        </w:tabs>
        <w:ind w:left="1468" w:hanging="397"/>
      </w:pPr>
      <w:rPr>
        <w:rFonts w:ascii="Wingdings" w:hAnsi="Wingdings" w:hint="default"/>
        <w:color w:val="494A52"/>
        <w:sz w:val="14"/>
        <w:szCs w:val="16"/>
      </w:rPr>
    </w:lvl>
    <w:lvl w:ilvl="4">
      <w:start w:val="1"/>
      <w:numFmt w:val="bullet"/>
      <w:lvlText w:val=""/>
      <w:lvlJc w:val="left"/>
      <w:pPr>
        <w:tabs>
          <w:tab w:val="num" w:pos="1788"/>
        </w:tabs>
        <w:ind w:left="1825" w:hanging="397"/>
      </w:pPr>
      <w:rPr>
        <w:rFonts w:ascii="Wingdings" w:hAnsi="Wingdings" w:hint="default"/>
        <w:color w:val="494A52"/>
        <w:sz w:val="14"/>
      </w:rPr>
    </w:lvl>
    <w:lvl w:ilvl="5">
      <w:start w:val="1"/>
      <w:numFmt w:val="bullet"/>
      <w:lvlText w:val=""/>
      <w:lvlJc w:val="left"/>
      <w:pPr>
        <w:tabs>
          <w:tab w:val="num" w:pos="2145"/>
        </w:tabs>
        <w:ind w:left="2182" w:hanging="397"/>
      </w:pPr>
      <w:rPr>
        <w:rFonts w:ascii="Wingdings" w:hAnsi="Wingdings" w:hint="default"/>
        <w:color w:val="494A52"/>
        <w:sz w:val="14"/>
      </w:rPr>
    </w:lvl>
    <w:lvl w:ilvl="6">
      <w:start w:val="1"/>
      <w:numFmt w:val="bullet"/>
      <w:lvlText w:val=""/>
      <w:lvlJc w:val="left"/>
      <w:pPr>
        <w:tabs>
          <w:tab w:val="num" w:pos="2502"/>
        </w:tabs>
        <w:ind w:left="2539" w:hanging="397"/>
      </w:pPr>
      <w:rPr>
        <w:rFonts w:ascii="Wingdings" w:hAnsi="Wingdings" w:hint="default"/>
        <w:color w:val="494A52"/>
        <w:sz w:val="14"/>
      </w:rPr>
    </w:lvl>
    <w:lvl w:ilvl="7">
      <w:start w:val="1"/>
      <w:numFmt w:val="bullet"/>
      <w:lvlText w:val=""/>
      <w:lvlJc w:val="left"/>
      <w:pPr>
        <w:tabs>
          <w:tab w:val="num" w:pos="2859"/>
        </w:tabs>
        <w:ind w:left="2896" w:hanging="397"/>
      </w:pPr>
      <w:rPr>
        <w:rFonts w:ascii="Symbol" w:hAnsi="Symbol" w:hint="default"/>
        <w:color w:val="494A52"/>
      </w:rPr>
    </w:lvl>
    <w:lvl w:ilvl="8">
      <w:start w:val="1"/>
      <w:numFmt w:val="bullet"/>
      <w:lvlText w:val=""/>
      <w:lvlJc w:val="left"/>
      <w:pPr>
        <w:tabs>
          <w:tab w:val="num" w:pos="3216"/>
        </w:tabs>
        <w:ind w:left="3253" w:hanging="397"/>
      </w:pPr>
      <w:rPr>
        <w:rFonts w:ascii="Symbol" w:hAnsi="Symbol" w:hint="default"/>
        <w:color w:val="494A52"/>
      </w:rPr>
    </w:lvl>
  </w:abstractNum>
  <w:abstractNum w:abstractNumId="22">
    <w:nsid w:val="45DE21A2"/>
    <w:multiLevelType w:val="multilevel"/>
    <w:tmpl w:val="2D0802E0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color w:val="C00000"/>
        <w:sz w:val="18"/>
        <w:szCs w:val="20"/>
      </w:rPr>
    </w:lvl>
    <w:lvl w:ilvl="1">
      <w:start w:val="1"/>
      <w:numFmt w:val="bullet"/>
      <w:lvlText w:val=""/>
      <w:lvlJc w:val="left"/>
      <w:pPr>
        <w:tabs>
          <w:tab w:val="num" w:pos="717"/>
        </w:tabs>
        <w:ind w:left="754" w:hanging="397"/>
      </w:pPr>
      <w:rPr>
        <w:rFonts w:ascii="Wingdings" w:hAnsi="Wingdings" w:hint="default"/>
        <w:b w:val="0"/>
        <w:i w:val="0"/>
        <w:color w:val="C00000"/>
        <w:sz w:val="16"/>
        <w:szCs w:val="20"/>
      </w:rPr>
    </w:lvl>
    <w:lvl w:ilvl="2">
      <w:start w:val="1"/>
      <w:numFmt w:val="bullet"/>
      <w:lvlText w:val=""/>
      <w:lvlJc w:val="left"/>
      <w:pPr>
        <w:tabs>
          <w:tab w:val="num" w:pos="1074"/>
        </w:tabs>
        <w:ind w:left="1111" w:hanging="397"/>
      </w:pPr>
      <w:rPr>
        <w:rFonts w:ascii="Wingdings" w:hAnsi="Wingdings" w:hint="default"/>
        <w:b w:val="0"/>
        <w:i w:val="0"/>
        <w:color w:val="C00000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431"/>
        </w:tabs>
        <w:ind w:left="1468" w:hanging="397"/>
      </w:pPr>
      <w:rPr>
        <w:rFonts w:ascii="Wingdings" w:hAnsi="Wingdings" w:hint="default"/>
        <w:color w:val="494A52"/>
        <w:sz w:val="18"/>
        <w:szCs w:val="16"/>
      </w:rPr>
    </w:lvl>
    <w:lvl w:ilvl="4">
      <w:start w:val="1"/>
      <w:numFmt w:val="bullet"/>
      <w:lvlText w:val=""/>
      <w:lvlJc w:val="left"/>
      <w:pPr>
        <w:tabs>
          <w:tab w:val="num" w:pos="1788"/>
        </w:tabs>
        <w:ind w:left="1825" w:hanging="397"/>
      </w:pPr>
      <w:rPr>
        <w:rFonts w:ascii="Wingdings" w:hAnsi="Wingdings" w:hint="default"/>
        <w:color w:val="494A52"/>
        <w:sz w:val="16"/>
      </w:rPr>
    </w:lvl>
    <w:lvl w:ilvl="5">
      <w:start w:val="1"/>
      <w:numFmt w:val="bullet"/>
      <w:lvlText w:val=""/>
      <w:lvlJc w:val="left"/>
      <w:pPr>
        <w:tabs>
          <w:tab w:val="num" w:pos="2145"/>
        </w:tabs>
        <w:ind w:left="2182" w:hanging="397"/>
      </w:pPr>
      <w:rPr>
        <w:rFonts w:ascii="Wingdings" w:hAnsi="Wingdings" w:hint="default"/>
        <w:color w:val="494A52"/>
        <w:sz w:val="16"/>
      </w:rPr>
    </w:lvl>
    <w:lvl w:ilvl="6">
      <w:start w:val="1"/>
      <w:numFmt w:val="bullet"/>
      <w:lvlText w:val=""/>
      <w:lvlJc w:val="left"/>
      <w:pPr>
        <w:tabs>
          <w:tab w:val="num" w:pos="2502"/>
        </w:tabs>
        <w:ind w:left="2539" w:hanging="397"/>
      </w:pPr>
      <w:rPr>
        <w:rFonts w:ascii="Wingdings" w:hAnsi="Wingdings" w:hint="default"/>
        <w:color w:val="494A52"/>
        <w:sz w:val="18"/>
      </w:rPr>
    </w:lvl>
    <w:lvl w:ilvl="7">
      <w:start w:val="1"/>
      <w:numFmt w:val="bullet"/>
      <w:lvlText w:val=""/>
      <w:lvlJc w:val="left"/>
      <w:pPr>
        <w:tabs>
          <w:tab w:val="num" w:pos="2859"/>
        </w:tabs>
        <w:ind w:left="2896" w:hanging="397"/>
      </w:pPr>
      <w:rPr>
        <w:rFonts w:ascii="Wingdings" w:hAnsi="Wingdings" w:hint="default"/>
        <w:color w:val="494A52"/>
        <w:sz w:val="16"/>
      </w:rPr>
    </w:lvl>
    <w:lvl w:ilvl="8">
      <w:start w:val="1"/>
      <w:numFmt w:val="bullet"/>
      <w:lvlText w:val=""/>
      <w:lvlJc w:val="left"/>
      <w:pPr>
        <w:tabs>
          <w:tab w:val="num" w:pos="3216"/>
        </w:tabs>
        <w:ind w:left="3253" w:hanging="397"/>
      </w:pPr>
      <w:rPr>
        <w:rFonts w:ascii="Wingdings" w:hAnsi="Wingdings" w:hint="default"/>
        <w:color w:val="494A52"/>
        <w:sz w:val="16"/>
      </w:rPr>
    </w:lvl>
  </w:abstractNum>
  <w:abstractNum w:abstractNumId="23">
    <w:nsid w:val="515A42CF"/>
    <w:multiLevelType w:val="multilevel"/>
    <w:tmpl w:val="2D0802E0"/>
    <w:lvl w:ilvl="0">
      <w:start w:val="1"/>
      <w:numFmt w:val="bullet"/>
      <w:pStyle w:val="Seznamsodrkami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color w:val="C00000"/>
        <w:sz w:val="18"/>
        <w:szCs w:val="20"/>
      </w:rPr>
    </w:lvl>
    <w:lvl w:ilvl="1">
      <w:start w:val="1"/>
      <w:numFmt w:val="bullet"/>
      <w:lvlText w:val=""/>
      <w:lvlJc w:val="left"/>
      <w:pPr>
        <w:tabs>
          <w:tab w:val="num" w:pos="717"/>
        </w:tabs>
        <w:ind w:left="754" w:hanging="397"/>
      </w:pPr>
      <w:rPr>
        <w:rFonts w:ascii="Wingdings" w:hAnsi="Wingdings" w:hint="default"/>
        <w:b w:val="0"/>
        <w:i w:val="0"/>
        <w:color w:val="C00000"/>
        <w:sz w:val="16"/>
        <w:szCs w:val="20"/>
      </w:rPr>
    </w:lvl>
    <w:lvl w:ilvl="2">
      <w:start w:val="1"/>
      <w:numFmt w:val="bullet"/>
      <w:lvlText w:val=""/>
      <w:lvlJc w:val="left"/>
      <w:pPr>
        <w:tabs>
          <w:tab w:val="num" w:pos="1074"/>
        </w:tabs>
        <w:ind w:left="1111" w:hanging="397"/>
      </w:pPr>
      <w:rPr>
        <w:rFonts w:ascii="Wingdings" w:hAnsi="Wingdings" w:hint="default"/>
        <w:b w:val="0"/>
        <w:i w:val="0"/>
        <w:color w:val="C00000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431"/>
        </w:tabs>
        <w:ind w:left="1468" w:hanging="397"/>
      </w:pPr>
      <w:rPr>
        <w:rFonts w:ascii="Wingdings" w:hAnsi="Wingdings" w:hint="default"/>
        <w:color w:val="494A52"/>
        <w:sz w:val="18"/>
        <w:szCs w:val="16"/>
      </w:rPr>
    </w:lvl>
    <w:lvl w:ilvl="4">
      <w:start w:val="1"/>
      <w:numFmt w:val="bullet"/>
      <w:lvlText w:val=""/>
      <w:lvlJc w:val="left"/>
      <w:pPr>
        <w:tabs>
          <w:tab w:val="num" w:pos="1788"/>
        </w:tabs>
        <w:ind w:left="1825" w:hanging="397"/>
      </w:pPr>
      <w:rPr>
        <w:rFonts w:ascii="Wingdings" w:hAnsi="Wingdings" w:hint="default"/>
        <w:color w:val="494A52"/>
        <w:sz w:val="16"/>
      </w:rPr>
    </w:lvl>
    <w:lvl w:ilvl="5">
      <w:start w:val="1"/>
      <w:numFmt w:val="bullet"/>
      <w:lvlText w:val=""/>
      <w:lvlJc w:val="left"/>
      <w:pPr>
        <w:tabs>
          <w:tab w:val="num" w:pos="2145"/>
        </w:tabs>
        <w:ind w:left="2182" w:hanging="397"/>
      </w:pPr>
      <w:rPr>
        <w:rFonts w:ascii="Wingdings" w:hAnsi="Wingdings" w:hint="default"/>
        <w:color w:val="494A52"/>
        <w:sz w:val="16"/>
      </w:rPr>
    </w:lvl>
    <w:lvl w:ilvl="6">
      <w:start w:val="1"/>
      <w:numFmt w:val="bullet"/>
      <w:lvlText w:val=""/>
      <w:lvlJc w:val="left"/>
      <w:pPr>
        <w:tabs>
          <w:tab w:val="num" w:pos="2502"/>
        </w:tabs>
        <w:ind w:left="2539" w:hanging="397"/>
      </w:pPr>
      <w:rPr>
        <w:rFonts w:ascii="Wingdings" w:hAnsi="Wingdings" w:hint="default"/>
        <w:color w:val="494A52"/>
        <w:sz w:val="18"/>
      </w:rPr>
    </w:lvl>
    <w:lvl w:ilvl="7">
      <w:start w:val="1"/>
      <w:numFmt w:val="bullet"/>
      <w:lvlText w:val=""/>
      <w:lvlJc w:val="left"/>
      <w:pPr>
        <w:tabs>
          <w:tab w:val="num" w:pos="2859"/>
        </w:tabs>
        <w:ind w:left="2896" w:hanging="397"/>
      </w:pPr>
      <w:rPr>
        <w:rFonts w:ascii="Wingdings" w:hAnsi="Wingdings" w:hint="default"/>
        <w:color w:val="494A52"/>
        <w:sz w:val="16"/>
      </w:rPr>
    </w:lvl>
    <w:lvl w:ilvl="8">
      <w:start w:val="1"/>
      <w:numFmt w:val="bullet"/>
      <w:lvlText w:val=""/>
      <w:lvlJc w:val="left"/>
      <w:pPr>
        <w:tabs>
          <w:tab w:val="num" w:pos="3216"/>
        </w:tabs>
        <w:ind w:left="3253" w:hanging="397"/>
      </w:pPr>
      <w:rPr>
        <w:rFonts w:ascii="Wingdings" w:hAnsi="Wingdings" w:hint="default"/>
        <w:color w:val="494A52"/>
        <w:sz w:val="16"/>
      </w:rPr>
    </w:lvl>
  </w:abstractNum>
  <w:abstractNum w:abstractNumId="24">
    <w:nsid w:val="559D3752"/>
    <w:multiLevelType w:val="hybridMultilevel"/>
    <w:tmpl w:val="2570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142D5"/>
    <w:multiLevelType w:val="hybridMultilevel"/>
    <w:tmpl w:val="65DAEC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867EAE"/>
    <w:multiLevelType w:val="hybridMultilevel"/>
    <w:tmpl w:val="44E80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7"/>
  </w:num>
  <w:num w:numId="7">
    <w:abstractNumId w:val="13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1"/>
  </w:num>
  <w:num w:numId="22">
    <w:abstractNumId w:val="12"/>
  </w:num>
  <w:num w:numId="23">
    <w:abstractNumId w:val="23"/>
  </w:num>
  <w:num w:numId="24">
    <w:abstractNumId w:val="24"/>
  </w:num>
  <w:num w:numId="25">
    <w:abstractNumId w:val="19"/>
  </w:num>
  <w:num w:numId="26">
    <w:abstractNumId w:val="26"/>
  </w:num>
  <w:num w:numId="27">
    <w:abstractNumId w:val="25"/>
  </w:num>
  <w:num w:numId="28">
    <w:abstractNumId w:val="16"/>
  </w:num>
  <w:num w:numId="29">
    <w:abstractNumId w:val="20"/>
  </w:num>
  <w:num w:numId="30">
    <w:abstractNumId w:val="18"/>
  </w:num>
  <w:num w:numId="31">
    <w:abstractNumId w:val="15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6B"/>
    <w:rsid w:val="00000ECA"/>
    <w:rsid w:val="00004532"/>
    <w:rsid w:val="00004660"/>
    <w:rsid w:val="000066CF"/>
    <w:rsid w:val="00011133"/>
    <w:rsid w:val="000119AA"/>
    <w:rsid w:val="0001524B"/>
    <w:rsid w:val="000210CA"/>
    <w:rsid w:val="00024891"/>
    <w:rsid w:val="00027FA7"/>
    <w:rsid w:val="00033405"/>
    <w:rsid w:val="00051E3F"/>
    <w:rsid w:val="00062768"/>
    <w:rsid w:val="0006667A"/>
    <w:rsid w:val="00074A2F"/>
    <w:rsid w:val="000918BA"/>
    <w:rsid w:val="000A7515"/>
    <w:rsid w:val="000B4176"/>
    <w:rsid w:val="000D06C4"/>
    <w:rsid w:val="000E0A7F"/>
    <w:rsid w:val="000F3C6B"/>
    <w:rsid w:val="00120E6A"/>
    <w:rsid w:val="00122E93"/>
    <w:rsid w:val="001250AB"/>
    <w:rsid w:val="0014147E"/>
    <w:rsid w:val="001720BF"/>
    <w:rsid w:val="00175DE2"/>
    <w:rsid w:val="00181A64"/>
    <w:rsid w:val="00181C8C"/>
    <w:rsid w:val="00186933"/>
    <w:rsid w:val="00190EA7"/>
    <w:rsid w:val="001A1353"/>
    <w:rsid w:val="001A1855"/>
    <w:rsid w:val="001A2B42"/>
    <w:rsid w:val="001B2DED"/>
    <w:rsid w:val="001B643C"/>
    <w:rsid w:val="001C40B6"/>
    <w:rsid w:val="001C515A"/>
    <w:rsid w:val="001D0EBD"/>
    <w:rsid w:val="001D7C2C"/>
    <w:rsid w:val="001E1149"/>
    <w:rsid w:val="001E62D1"/>
    <w:rsid w:val="001E7E82"/>
    <w:rsid w:val="00203EB8"/>
    <w:rsid w:val="0022238F"/>
    <w:rsid w:val="002310CE"/>
    <w:rsid w:val="00236772"/>
    <w:rsid w:val="00241E8C"/>
    <w:rsid w:val="00261F99"/>
    <w:rsid w:val="002623D8"/>
    <w:rsid w:val="0026370E"/>
    <w:rsid w:val="00280B6B"/>
    <w:rsid w:val="00291550"/>
    <w:rsid w:val="002A2C35"/>
    <w:rsid w:val="002D560F"/>
    <w:rsid w:val="002D5B6D"/>
    <w:rsid w:val="002D6193"/>
    <w:rsid w:val="002F238E"/>
    <w:rsid w:val="002F70BE"/>
    <w:rsid w:val="002F7B5B"/>
    <w:rsid w:val="003002DF"/>
    <w:rsid w:val="003069D4"/>
    <w:rsid w:val="0031234B"/>
    <w:rsid w:val="003147EE"/>
    <w:rsid w:val="00323CAB"/>
    <w:rsid w:val="00334313"/>
    <w:rsid w:val="00351D1D"/>
    <w:rsid w:val="00352CC8"/>
    <w:rsid w:val="00357F50"/>
    <w:rsid w:val="0036479D"/>
    <w:rsid w:val="00365C49"/>
    <w:rsid w:val="00366D4B"/>
    <w:rsid w:val="00367FE4"/>
    <w:rsid w:val="00377850"/>
    <w:rsid w:val="003837FD"/>
    <w:rsid w:val="00385DB4"/>
    <w:rsid w:val="00393097"/>
    <w:rsid w:val="003939C8"/>
    <w:rsid w:val="003A2E53"/>
    <w:rsid w:val="003A70AF"/>
    <w:rsid w:val="003B4193"/>
    <w:rsid w:val="003B7084"/>
    <w:rsid w:val="003C1863"/>
    <w:rsid w:val="003C1AA0"/>
    <w:rsid w:val="003C5BEE"/>
    <w:rsid w:val="003E04FC"/>
    <w:rsid w:val="003E4403"/>
    <w:rsid w:val="004018FD"/>
    <w:rsid w:val="004066C1"/>
    <w:rsid w:val="00406F25"/>
    <w:rsid w:val="00410EF6"/>
    <w:rsid w:val="00434F96"/>
    <w:rsid w:val="0044212D"/>
    <w:rsid w:val="004468BD"/>
    <w:rsid w:val="004474A7"/>
    <w:rsid w:val="004713C0"/>
    <w:rsid w:val="00473812"/>
    <w:rsid w:val="004A5C9B"/>
    <w:rsid w:val="004B03E2"/>
    <w:rsid w:val="004B3031"/>
    <w:rsid w:val="004C0D5C"/>
    <w:rsid w:val="004C2BD7"/>
    <w:rsid w:val="004C7773"/>
    <w:rsid w:val="004E1FB7"/>
    <w:rsid w:val="004E5135"/>
    <w:rsid w:val="005012AA"/>
    <w:rsid w:val="00506335"/>
    <w:rsid w:val="00573673"/>
    <w:rsid w:val="005752C8"/>
    <w:rsid w:val="005917FD"/>
    <w:rsid w:val="00592D12"/>
    <w:rsid w:val="005A2663"/>
    <w:rsid w:val="005B2EAF"/>
    <w:rsid w:val="005C4FD3"/>
    <w:rsid w:val="005E1555"/>
    <w:rsid w:val="005E3CBB"/>
    <w:rsid w:val="006053DF"/>
    <w:rsid w:val="00605A36"/>
    <w:rsid w:val="0060677E"/>
    <w:rsid w:val="00606B58"/>
    <w:rsid w:val="00610146"/>
    <w:rsid w:val="0061105C"/>
    <w:rsid w:val="00614F5F"/>
    <w:rsid w:val="00626ACF"/>
    <w:rsid w:val="00631DD9"/>
    <w:rsid w:val="00652866"/>
    <w:rsid w:val="00657501"/>
    <w:rsid w:val="006634B7"/>
    <w:rsid w:val="00680DEA"/>
    <w:rsid w:val="00687799"/>
    <w:rsid w:val="006A1904"/>
    <w:rsid w:val="006A4A2A"/>
    <w:rsid w:val="006A61B4"/>
    <w:rsid w:val="006C0E21"/>
    <w:rsid w:val="006E0EE7"/>
    <w:rsid w:val="006F4E50"/>
    <w:rsid w:val="007043C1"/>
    <w:rsid w:val="00706ED0"/>
    <w:rsid w:val="00717971"/>
    <w:rsid w:val="00743F1A"/>
    <w:rsid w:val="0074785D"/>
    <w:rsid w:val="00753D53"/>
    <w:rsid w:val="007652A0"/>
    <w:rsid w:val="0077113B"/>
    <w:rsid w:val="007810F0"/>
    <w:rsid w:val="00783FE3"/>
    <w:rsid w:val="007939EE"/>
    <w:rsid w:val="007A4A93"/>
    <w:rsid w:val="007B28F1"/>
    <w:rsid w:val="007C4EFB"/>
    <w:rsid w:val="007C6EC2"/>
    <w:rsid w:val="007D4306"/>
    <w:rsid w:val="007E3078"/>
    <w:rsid w:val="007F0ECF"/>
    <w:rsid w:val="00804D6C"/>
    <w:rsid w:val="00807F8C"/>
    <w:rsid w:val="008206F8"/>
    <w:rsid w:val="00823D57"/>
    <w:rsid w:val="00827EA9"/>
    <w:rsid w:val="00844A85"/>
    <w:rsid w:val="00851821"/>
    <w:rsid w:val="00874D4E"/>
    <w:rsid w:val="00874EBB"/>
    <w:rsid w:val="0087696A"/>
    <w:rsid w:val="00877F5D"/>
    <w:rsid w:val="008879AF"/>
    <w:rsid w:val="0089413A"/>
    <w:rsid w:val="0089528E"/>
    <w:rsid w:val="008A1282"/>
    <w:rsid w:val="008A6386"/>
    <w:rsid w:val="008C52B8"/>
    <w:rsid w:val="008C6835"/>
    <w:rsid w:val="008D0D74"/>
    <w:rsid w:val="008D1C05"/>
    <w:rsid w:val="008F3A17"/>
    <w:rsid w:val="008F4367"/>
    <w:rsid w:val="00901036"/>
    <w:rsid w:val="00907928"/>
    <w:rsid w:val="00946A18"/>
    <w:rsid w:val="009554A7"/>
    <w:rsid w:val="00960021"/>
    <w:rsid w:val="00971A27"/>
    <w:rsid w:val="00981237"/>
    <w:rsid w:val="009A19E7"/>
    <w:rsid w:val="009B40A3"/>
    <w:rsid w:val="009B6486"/>
    <w:rsid w:val="009D66A6"/>
    <w:rsid w:val="009E55DE"/>
    <w:rsid w:val="009E7851"/>
    <w:rsid w:val="009F1732"/>
    <w:rsid w:val="009F50C2"/>
    <w:rsid w:val="00A01A56"/>
    <w:rsid w:val="00A0234E"/>
    <w:rsid w:val="00A120F9"/>
    <w:rsid w:val="00A13E4A"/>
    <w:rsid w:val="00A21E9A"/>
    <w:rsid w:val="00A25123"/>
    <w:rsid w:val="00A3129A"/>
    <w:rsid w:val="00A4104E"/>
    <w:rsid w:val="00A4538E"/>
    <w:rsid w:val="00A45D86"/>
    <w:rsid w:val="00A50C78"/>
    <w:rsid w:val="00A57C0B"/>
    <w:rsid w:val="00A70A57"/>
    <w:rsid w:val="00A70ADC"/>
    <w:rsid w:val="00A8521C"/>
    <w:rsid w:val="00AA7100"/>
    <w:rsid w:val="00AB7C3D"/>
    <w:rsid w:val="00AC1A30"/>
    <w:rsid w:val="00AD060C"/>
    <w:rsid w:val="00AF627A"/>
    <w:rsid w:val="00AF635C"/>
    <w:rsid w:val="00AF6A6B"/>
    <w:rsid w:val="00B02E12"/>
    <w:rsid w:val="00B06857"/>
    <w:rsid w:val="00B30C73"/>
    <w:rsid w:val="00B33582"/>
    <w:rsid w:val="00B36E2A"/>
    <w:rsid w:val="00B564D7"/>
    <w:rsid w:val="00B65443"/>
    <w:rsid w:val="00B744DA"/>
    <w:rsid w:val="00B95F8E"/>
    <w:rsid w:val="00BA4D55"/>
    <w:rsid w:val="00BA56B4"/>
    <w:rsid w:val="00BA73AE"/>
    <w:rsid w:val="00BA7EF6"/>
    <w:rsid w:val="00BB1417"/>
    <w:rsid w:val="00BB26EB"/>
    <w:rsid w:val="00BC3F3E"/>
    <w:rsid w:val="00BE28DA"/>
    <w:rsid w:val="00BE3470"/>
    <w:rsid w:val="00BE7B62"/>
    <w:rsid w:val="00C02EEE"/>
    <w:rsid w:val="00C16D73"/>
    <w:rsid w:val="00C22E88"/>
    <w:rsid w:val="00C250FB"/>
    <w:rsid w:val="00C26075"/>
    <w:rsid w:val="00C644DA"/>
    <w:rsid w:val="00C65CE7"/>
    <w:rsid w:val="00C77091"/>
    <w:rsid w:val="00CB44D4"/>
    <w:rsid w:val="00CE45EC"/>
    <w:rsid w:val="00CF46FC"/>
    <w:rsid w:val="00CF6E93"/>
    <w:rsid w:val="00D0023E"/>
    <w:rsid w:val="00D107B3"/>
    <w:rsid w:val="00D1159F"/>
    <w:rsid w:val="00D1173A"/>
    <w:rsid w:val="00D14B19"/>
    <w:rsid w:val="00D14D4E"/>
    <w:rsid w:val="00D2600A"/>
    <w:rsid w:val="00D42964"/>
    <w:rsid w:val="00D64F70"/>
    <w:rsid w:val="00D77853"/>
    <w:rsid w:val="00D80275"/>
    <w:rsid w:val="00D84F89"/>
    <w:rsid w:val="00D96B3B"/>
    <w:rsid w:val="00DB5775"/>
    <w:rsid w:val="00DB7CE8"/>
    <w:rsid w:val="00DC2818"/>
    <w:rsid w:val="00DC3323"/>
    <w:rsid w:val="00DC4751"/>
    <w:rsid w:val="00DE04B4"/>
    <w:rsid w:val="00DF143D"/>
    <w:rsid w:val="00DF4858"/>
    <w:rsid w:val="00DF5E00"/>
    <w:rsid w:val="00E25F54"/>
    <w:rsid w:val="00E4527B"/>
    <w:rsid w:val="00E459AF"/>
    <w:rsid w:val="00E53DDD"/>
    <w:rsid w:val="00E623D1"/>
    <w:rsid w:val="00E858B7"/>
    <w:rsid w:val="00E90A90"/>
    <w:rsid w:val="00E92305"/>
    <w:rsid w:val="00E96F81"/>
    <w:rsid w:val="00EA3190"/>
    <w:rsid w:val="00ED3BF0"/>
    <w:rsid w:val="00ED66E5"/>
    <w:rsid w:val="00EE5E30"/>
    <w:rsid w:val="00EF24AE"/>
    <w:rsid w:val="00F22D43"/>
    <w:rsid w:val="00F25A59"/>
    <w:rsid w:val="00F31E7B"/>
    <w:rsid w:val="00F36B20"/>
    <w:rsid w:val="00F42937"/>
    <w:rsid w:val="00F90C34"/>
    <w:rsid w:val="00FA1AC1"/>
    <w:rsid w:val="00FA505D"/>
    <w:rsid w:val="00FB3B2D"/>
    <w:rsid w:val="00FD7502"/>
    <w:rsid w:val="00FE2952"/>
    <w:rsid w:val="00FE2DBD"/>
    <w:rsid w:val="00FE4BEE"/>
    <w:rsid w:val="00FE70FE"/>
    <w:rsid w:val="00FF0883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DE1DC92"/>
  <w15:docId w15:val="{8226A907-033A-48F1-B381-D43DF134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18"/>
        <w:szCs w:val="18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F6E93"/>
    <w:pPr>
      <w:spacing w:line="336" w:lineRule="auto"/>
    </w:pPr>
    <w:rPr>
      <w:rFonts w:ascii="Arial" w:hAnsi="Arial"/>
    </w:rPr>
  </w:style>
  <w:style w:type="paragraph" w:styleId="Nadpis1">
    <w:name w:val="heading 1"/>
    <w:basedOn w:val="Normln"/>
    <w:next w:val="Zkladntext"/>
    <w:link w:val="Nadpis1Char"/>
    <w:qFormat/>
    <w:rsid w:val="00606B58"/>
    <w:pPr>
      <w:keepNext/>
      <w:keepLines/>
      <w:widowControl w:val="0"/>
      <w:numPr>
        <w:numId w:val="5"/>
      </w:numPr>
      <w:spacing w:before="360" w:after="240" w:line="288" w:lineRule="auto"/>
      <w:outlineLvl w:val="0"/>
    </w:pPr>
    <w:rPr>
      <w:rFonts w:ascii="Georgia" w:hAnsi="Georgia"/>
      <w:b/>
      <w:color w:val="BD3632"/>
      <w:kern w:val="28"/>
      <w:sz w:val="44"/>
      <w:szCs w:val="44"/>
    </w:rPr>
  </w:style>
  <w:style w:type="paragraph" w:styleId="Nadpis2">
    <w:name w:val="heading 2"/>
    <w:basedOn w:val="Nadpis1"/>
    <w:next w:val="Zkladntext"/>
    <w:qFormat/>
    <w:rsid w:val="004713C0"/>
    <w:pPr>
      <w:numPr>
        <w:ilvl w:val="1"/>
      </w:numPr>
      <w:spacing w:before="240" w:after="120"/>
      <w:outlineLvl w:val="1"/>
    </w:pPr>
    <w:rPr>
      <w:sz w:val="40"/>
      <w:szCs w:val="28"/>
    </w:rPr>
  </w:style>
  <w:style w:type="paragraph" w:styleId="Nadpis3">
    <w:name w:val="heading 3"/>
    <w:basedOn w:val="Nadpis1"/>
    <w:next w:val="Zkladntext"/>
    <w:qFormat/>
    <w:rsid w:val="007B28F1"/>
    <w:pPr>
      <w:numPr>
        <w:ilvl w:val="2"/>
      </w:numPr>
      <w:spacing w:before="240" w:after="120"/>
      <w:outlineLvl w:val="2"/>
    </w:pPr>
    <w:rPr>
      <w:sz w:val="28"/>
      <w:szCs w:val="24"/>
    </w:rPr>
  </w:style>
  <w:style w:type="paragraph" w:styleId="Nadpis4">
    <w:name w:val="heading 4"/>
    <w:basedOn w:val="Nadpis1"/>
    <w:next w:val="Zkladntext"/>
    <w:rsid w:val="007B28F1"/>
    <w:pPr>
      <w:numPr>
        <w:ilvl w:val="3"/>
      </w:numPr>
      <w:spacing w:before="240" w:after="120"/>
      <w:outlineLvl w:val="3"/>
    </w:pPr>
    <w:rPr>
      <w:sz w:val="24"/>
      <w:szCs w:val="22"/>
    </w:rPr>
  </w:style>
  <w:style w:type="paragraph" w:styleId="Nadpis5">
    <w:name w:val="heading 5"/>
    <w:basedOn w:val="Nadpis1"/>
    <w:next w:val="Zkladntext"/>
    <w:rsid w:val="007B28F1"/>
    <w:pPr>
      <w:numPr>
        <w:ilvl w:val="4"/>
      </w:numPr>
      <w:spacing w:before="240" w:after="60"/>
      <w:outlineLvl w:val="4"/>
    </w:pPr>
    <w:rPr>
      <w:sz w:val="24"/>
    </w:rPr>
  </w:style>
  <w:style w:type="paragraph" w:styleId="Nadpis6">
    <w:name w:val="heading 6"/>
    <w:basedOn w:val="Nadpis1"/>
    <w:next w:val="Zkladntext"/>
    <w:autoRedefine/>
    <w:rsid w:val="007B28F1"/>
    <w:pPr>
      <w:numPr>
        <w:ilvl w:val="5"/>
      </w:numPr>
      <w:spacing w:before="240" w:after="60"/>
      <w:outlineLvl w:val="5"/>
    </w:pPr>
    <w:rPr>
      <w:i/>
      <w:sz w:val="24"/>
    </w:rPr>
  </w:style>
  <w:style w:type="paragraph" w:styleId="Nadpis7">
    <w:name w:val="heading 7"/>
    <w:basedOn w:val="Nadpis1"/>
    <w:next w:val="Zkladntext"/>
    <w:rsid w:val="00BA56B4"/>
    <w:pPr>
      <w:numPr>
        <w:ilvl w:val="6"/>
      </w:numPr>
      <w:spacing w:before="120" w:after="60"/>
      <w:outlineLvl w:val="6"/>
    </w:pPr>
    <w:rPr>
      <w:sz w:val="20"/>
    </w:rPr>
  </w:style>
  <w:style w:type="paragraph" w:styleId="Nadpis8">
    <w:name w:val="heading 8"/>
    <w:basedOn w:val="Nadpis1"/>
    <w:next w:val="Zkladntext"/>
    <w:rsid w:val="00BA56B4"/>
    <w:pPr>
      <w:numPr>
        <w:ilvl w:val="7"/>
      </w:numPr>
      <w:spacing w:before="120" w:after="60"/>
      <w:outlineLvl w:val="7"/>
    </w:pPr>
    <w:rPr>
      <w:sz w:val="20"/>
    </w:rPr>
  </w:style>
  <w:style w:type="paragraph" w:styleId="Nadpis9">
    <w:name w:val="heading 9"/>
    <w:basedOn w:val="Nadpis1"/>
    <w:next w:val="Zkladntext"/>
    <w:rsid w:val="00BA56B4"/>
    <w:pPr>
      <w:numPr>
        <w:ilvl w:val="8"/>
      </w:numPr>
      <w:spacing w:before="120" w:after="60"/>
      <w:outlineLvl w:val="8"/>
    </w:pPr>
    <w:rPr>
      <w:i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CF6E93"/>
    <w:pPr>
      <w:spacing w:before="120" w:line="348" w:lineRule="auto"/>
    </w:pPr>
    <w:rPr>
      <w:rFonts w:ascii="Georgia" w:hAnsi="Georgia"/>
      <w:color w:val="5A5A5A"/>
      <w:sz w:val="20"/>
    </w:rPr>
  </w:style>
  <w:style w:type="paragraph" w:customStyle="1" w:styleId="Ploha">
    <w:name w:val="Příloha"/>
    <w:basedOn w:val="Nadpis1"/>
    <w:next w:val="Zkladntext"/>
    <w:link w:val="PlohaChar"/>
    <w:qFormat/>
    <w:rsid w:val="00AA7100"/>
    <w:pPr>
      <w:pageBreakBefore/>
      <w:numPr>
        <w:numId w:val="0"/>
      </w:numPr>
    </w:pPr>
  </w:style>
  <w:style w:type="character" w:customStyle="1" w:styleId="DocID">
    <w:name w:val="Doc ID"/>
    <w:basedOn w:val="Standardnpsmoodstavce"/>
    <w:rsid w:val="004713C0"/>
    <w:rPr>
      <w:rFonts w:ascii="Georgia" w:hAnsi="Georgia"/>
      <w:b/>
      <w:color w:val="494A52"/>
      <w:sz w:val="24"/>
      <w:szCs w:val="24"/>
      <w:lang w:val="cs-CZ"/>
    </w:rPr>
  </w:style>
  <w:style w:type="table" w:styleId="Mkatabulky">
    <w:name w:val="Table Grid"/>
    <w:basedOn w:val="Normlntabulka"/>
    <w:rsid w:val="00471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ID2">
    <w:name w:val="DOC ID 2"/>
    <w:basedOn w:val="Standardnpsmoodstavce"/>
    <w:rsid w:val="00901036"/>
    <w:rPr>
      <w:rFonts w:ascii="Georgia" w:hAnsi="Georgia"/>
      <w:b/>
      <w:color w:val="BD3632"/>
      <w:sz w:val="24"/>
      <w:szCs w:val="24"/>
      <w:lang w:val="pl-PL"/>
    </w:rPr>
  </w:style>
  <w:style w:type="character" w:customStyle="1" w:styleId="Silnzvraznn">
    <w:name w:val="Silné zvýrazněné"/>
    <w:basedOn w:val="Standardnpsmoodstavce"/>
    <w:uiPriority w:val="1"/>
    <w:qFormat/>
    <w:rsid w:val="003C1863"/>
    <w:rPr>
      <w:b/>
      <w:lang w:val="cs-CZ"/>
    </w:rPr>
  </w:style>
  <w:style w:type="paragraph" w:customStyle="1" w:styleId="Zhlav1">
    <w:name w:val="Záhlaví1"/>
    <w:basedOn w:val="Normln"/>
    <w:rsid w:val="00FE4BEE"/>
    <w:rPr>
      <w:noProof/>
      <w:color w:val="808080" w:themeColor="background1" w:themeShade="80"/>
      <w:sz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11133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573673"/>
  </w:style>
  <w:style w:type="paragraph" w:styleId="Nzev">
    <w:name w:val="Title"/>
    <w:basedOn w:val="Normln"/>
    <w:rsid w:val="00606B58"/>
    <w:pPr>
      <w:tabs>
        <w:tab w:val="left" w:pos="0"/>
      </w:tabs>
      <w:autoSpaceDE w:val="0"/>
      <w:autoSpaceDN w:val="0"/>
      <w:adjustRightInd w:val="0"/>
      <w:spacing w:before="120" w:after="480" w:line="288" w:lineRule="auto"/>
      <w:contextualSpacing/>
      <w:jc w:val="center"/>
      <w:textAlignment w:val="center"/>
    </w:pPr>
    <w:rPr>
      <w:rFonts w:ascii="Georgia" w:hAnsi="Georgia" w:cs="Arial"/>
      <w:color w:val="BD3632"/>
      <w:sz w:val="52"/>
      <w:szCs w:val="40"/>
    </w:rPr>
  </w:style>
  <w:style w:type="paragraph" w:styleId="Obsah1">
    <w:name w:val="toc 1"/>
    <w:basedOn w:val="Normln"/>
    <w:next w:val="Normln"/>
    <w:uiPriority w:val="39"/>
    <w:rsid w:val="003147EE"/>
    <w:pPr>
      <w:tabs>
        <w:tab w:val="left" w:pos="480"/>
        <w:tab w:val="right" w:leader="underscore" w:pos="9923"/>
      </w:tabs>
      <w:spacing w:before="120"/>
    </w:pPr>
    <w:rPr>
      <w:rFonts w:ascii="Georgia" w:hAnsi="Georgia"/>
      <w:b/>
      <w:noProof/>
      <w:color w:val="61635B"/>
    </w:rPr>
  </w:style>
  <w:style w:type="paragraph" w:styleId="Obsah2">
    <w:name w:val="toc 2"/>
    <w:basedOn w:val="Normln"/>
    <w:next w:val="Normln"/>
    <w:uiPriority w:val="39"/>
    <w:rsid w:val="00D14B19"/>
    <w:pPr>
      <w:tabs>
        <w:tab w:val="left" w:pos="800"/>
        <w:tab w:val="right" w:leader="dot" w:pos="9923"/>
      </w:tabs>
      <w:ind w:left="240"/>
    </w:pPr>
    <w:rPr>
      <w:rFonts w:ascii="Georgia" w:hAnsi="Georgia"/>
      <w:noProof/>
      <w:color w:val="61635B"/>
    </w:rPr>
  </w:style>
  <w:style w:type="paragraph" w:styleId="Obsah3">
    <w:name w:val="toc 3"/>
    <w:basedOn w:val="Normln"/>
    <w:next w:val="Normln"/>
    <w:uiPriority w:val="39"/>
    <w:rsid w:val="00D14B19"/>
    <w:pPr>
      <w:tabs>
        <w:tab w:val="left" w:pos="1200"/>
        <w:tab w:val="right" w:leader="dot" w:pos="10065"/>
      </w:tabs>
      <w:ind w:left="480"/>
    </w:pPr>
    <w:rPr>
      <w:rFonts w:ascii="Georgia" w:hAnsi="Georgia"/>
      <w:color w:val="61635B"/>
    </w:rPr>
  </w:style>
  <w:style w:type="paragraph" w:styleId="Obsah4">
    <w:name w:val="toc 4"/>
    <w:basedOn w:val="Normln"/>
    <w:next w:val="Normln"/>
    <w:autoRedefine/>
    <w:semiHidden/>
    <w:rsid w:val="004713C0"/>
    <w:pPr>
      <w:tabs>
        <w:tab w:val="left" w:pos="1680"/>
        <w:tab w:val="right" w:leader="dot" w:pos="9720"/>
      </w:tabs>
      <w:ind w:left="600"/>
    </w:pPr>
  </w:style>
  <w:style w:type="paragraph" w:styleId="Obsah5">
    <w:name w:val="toc 5"/>
    <w:basedOn w:val="Normln"/>
    <w:next w:val="Normln"/>
    <w:autoRedefine/>
    <w:semiHidden/>
    <w:rsid w:val="004713C0"/>
    <w:pPr>
      <w:tabs>
        <w:tab w:val="left" w:pos="1920"/>
        <w:tab w:val="right" w:leader="dot" w:pos="9720"/>
      </w:tabs>
      <w:ind w:left="800"/>
    </w:pPr>
  </w:style>
  <w:style w:type="paragraph" w:customStyle="1" w:styleId="Console">
    <w:name w:val="Console"/>
    <w:basedOn w:val="Normln"/>
    <w:link w:val="ConsoleChar"/>
    <w:qFormat/>
    <w:rsid w:val="00CF6E93"/>
    <w:pPr>
      <w:spacing w:line="240" w:lineRule="auto"/>
      <w:contextualSpacing/>
    </w:pPr>
    <w:rPr>
      <w:rFonts w:ascii="Courier New" w:hAnsi="Courier New" w:cs="Courier New"/>
      <w:noProof/>
      <w:color w:val="323232"/>
      <w:spacing w:val="-10"/>
      <w:lang w:val="en-US"/>
    </w:rPr>
  </w:style>
  <w:style w:type="character" w:customStyle="1" w:styleId="ConsoleChar">
    <w:name w:val="Console Char"/>
    <w:basedOn w:val="Standardnpsmoodstavce"/>
    <w:link w:val="Console"/>
    <w:rsid w:val="00CF6E93"/>
    <w:rPr>
      <w:rFonts w:ascii="Courier New" w:hAnsi="Courier New" w:cs="Courier New"/>
      <w:noProof/>
      <w:color w:val="323232"/>
      <w:spacing w:val="-10"/>
      <w:lang w:val="en-US"/>
    </w:rPr>
  </w:style>
  <w:style w:type="paragraph" w:styleId="Zhlav">
    <w:name w:val="header"/>
    <w:basedOn w:val="Normln"/>
    <w:rsid w:val="004713C0"/>
    <w:pPr>
      <w:tabs>
        <w:tab w:val="center" w:pos="4536"/>
        <w:tab w:val="right" w:pos="9072"/>
      </w:tabs>
    </w:pPr>
  </w:style>
  <w:style w:type="character" w:customStyle="1" w:styleId="Intenzivnzvraznn">
    <w:name w:val="Intenzivní zvýraznění"/>
    <w:basedOn w:val="Standardnpsmoodstavce"/>
    <w:uiPriority w:val="1"/>
    <w:qFormat/>
    <w:rsid w:val="00291550"/>
    <w:rPr>
      <w:b/>
      <w:color w:val="BD3637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1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13C0"/>
    <w:rPr>
      <w:rFonts w:ascii="Tahoma" w:hAnsi="Tahoma" w:cs="Tahoma"/>
      <w:sz w:val="16"/>
      <w:szCs w:val="16"/>
    </w:rPr>
  </w:style>
  <w:style w:type="character" w:customStyle="1" w:styleId="Jemnzvraznn">
    <w:name w:val="Jemné zvýraznění"/>
    <w:basedOn w:val="Standardnpsmoodstavce"/>
    <w:uiPriority w:val="1"/>
    <w:qFormat/>
    <w:rsid w:val="00291550"/>
    <w:rPr>
      <w:color w:val="D56461"/>
      <w:lang w:val="cs-CZ"/>
    </w:rPr>
  </w:style>
  <w:style w:type="paragraph" w:styleId="Seznamsodrkami">
    <w:name w:val="List Bullet"/>
    <w:basedOn w:val="Zkladntext"/>
    <w:unhideWhenUsed/>
    <w:rsid w:val="001E7E82"/>
    <w:pPr>
      <w:numPr>
        <w:numId w:val="23"/>
      </w:numPr>
      <w:spacing w:before="0"/>
      <w:contextualSpacing/>
    </w:pPr>
  </w:style>
  <w:style w:type="character" w:styleId="Zdraznn">
    <w:name w:val="Emphasis"/>
    <w:basedOn w:val="Standardnpsmoodstavce"/>
    <w:uiPriority w:val="20"/>
    <w:qFormat/>
    <w:rsid w:val="00291550"/>
    <w:rPr>
      <w:iCs/>
      <w:color w:val="BD3632"/>
      <w:lang w:val="cs-CZ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713C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A23E16" w:themeColor="accent1" w:themeShade="BF"/>
      <w:kern w:val="0"/>
      <w:sz w:val="28"/>
      <w:szCs w:val="28"/>
      <w:lang w:eastAsia="en-US"/>
    </w:rPr>
  </w:style>
  <w:style w:type="character" w:styleId="Hypertextovodkaz">
    <w:name w:val="Hyperlink"/>
    <w:basedOn w:val="Standardnpsmoodstavce"/>
    <w:uiPriority w:val="99"/>
    <w:unhideWhenUsed/>
    <w:rsid w:val="004713C0"/>
    <w:rPr>
      <w:color w:val="0000FF" w:themeColor="hyperlink"/>
      <w:u w:val="single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11133"/>
    <w:rPr>
      <w:rFonts w:ascii="Arial" w:hAnsi="Arial"/>
      <w:sz w:val="20"/>
      <w:szCs w:val="20"/>
    </w:rPr>
  </w:style>
  <w:style w:type="paragraph" w:styleId="Vrazncitt">
    <w:name w:val="Intense Quote"/>
    <w:basedOn w:val="Normln"/>
    <w:next w:val="Normln"/>
    <w:link w:val="VrazncittChar"/>
    <w:uiPriority w:val="30"/>
    <w:rsid w:val="004713C0"/>
    <w:pPr>
      <w:pBdr>
        <w:bottom w:val="single" w:sz="4" w:space="4" w:color="D9531E" w:themeColor="accent1"/>
      </w:pBdr>
      <w:spacing w:before="200" w:after="280"/>
      <w:ind w:left="936" w:right="936"/>
    </w:pPr>
    <w:rPr>
      <w:b/>
      <w:bCs/>
      <w:i/>
      <w:iCs/>
      <w:color w:val="D9531E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13C0"/>
    <w:rPr>
      <w:rFonts w:ascii="Arial" w:hAnsi="Arial"/>
      <w:b/>
      <w:bCs/>
      <w:i/>
      <w:iCs/>
      <w:color w:val="D9531E"/>
      <w:sz w:val="18"/>
    </w:rPr>
  </w:style>
  <w:style w:type="paragraph" w:customStyle="1" w:styleId="Nzev-mal">
    <w:name w:val="Název - malý"/>
    <w:basedOn w:val="Nzev"/>
    <w:next w:val="Zkladntext"/>
    <w:rsid w:val="004713C0"/>
    <w:pPr>
      <w:spacing w:after="240"/>
    </w:pPr>
    <w:rPr>
      <w:sz w:val="40"/>
    </w:rPr>
  </w:style>
  <w:style w:type="paragraph" w:customStyle="1" w:styleId="NoParagraphStyle">
    <w:name w:val="[No Paragraph Style]"/>
    <w:rsid w:val="004713C0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713C0"/>
  </w:style>
  <w:style w:type="character" w:styleId="Odkaznavysvtlivky">
    <w:name w:val="endnote reference"/>
    <w:basedOn w:val="Standardnpsmoodstavce"/>
    <w:uiPriority w:val="99"/>
    <w:semiHidden/>
    <w:unhideWhenUsed/>
    <w:rsid w:val="00011133"/>
    <w:rPr>
      <w:vertAlign w:val="superscript"/>
    </w:rPr>
  </w:style>
  <w:style w:type="paragraph" w:customStyle="1" w:styleId="Zpat1">
    <w:name w:val="Zápatí1"/>
    <w:basedOn w:val="Normln"/>
    <w:rsid w:val="00827EA9"/>
    <w:pPr>
      <w:tabs>
        <w:tab w:val="right" w:pos="10206"/>
      </w:tabs>
    </w:pPr>
    <w:rPr>
      <w:rFonts w:cs="Arial"/>
      <w:color w:val="61635B"/>
      <w:sz w:val="16"/>
      <w:szCs w:val="14"/>
    </w:rPr>
  </w:style>
  <w:style w:type="paragraph" w:styleId="Textpoznpodarou">
    <w:name w:val="footnote text"/>
    <w:basedOn w:val="Zkladntext"/>
    <w:link w:val="TextpoznpodarouChar"/>
    <w:uiPriority w:val="99"/>
    <w:semiHidden/>
    <w:unhideWhenUsed/>
    <w:rsid w:val="00011133"/>
    <w:pPr>
      <w:spacing w:line="240" w:lineRule="auto"/>
    </w:pPr>
    <w:rPr>
      <w:sz w:val="18"/>
      <w:szCs w:val="20"/>
    </w:rPr>
  </w:style>
  <w:style w:type="character" w:customStyle="1" w:styleId="ZkladntextChar">
    <w:name w:val="Základní text Char"/>
    <w:basedOn w:val="Standardnpsmoodstavce"/>
    <w:link w:val="Zkladntext"/>
    <w:rsid w:val="00CF6E93"/>
    <w:rPr>
      <w:rFonts w:ascii="Georgia" w:hAnsi="Georgia"/>
      <w:color w:val="5A5A5A"/>
      <w:sz w:val="20"/>
    </w:rPr>
  </w:style>
  <w:style w:type="paragraph" w:customStyle="1" w:styleId="Zkaznk">
    <w:name w:val="Zákazník"/>
    <w:basedOn w:val="Nzev"/>
    <w:rsid w:val="00901036"/>
    <w:pPr>
      <w:framePr w:w="8521" w:h="1726" w:hRule="exact" w:wrap="auto" w:vAnchor="page" w:hAnchor="page" w:x="1726" w:y="10126"/>
    </w:pPr>
    <w:rPr>
      <w:color w:val="61635B"/>
      <w:sz w:val="40"/>
    </w:rPr>
  </w:style>
  <w:style w:type="paragraph" w:styleId="Titulek">
    <w:name w:val="caption"/>
    <w:basedOn w:val="Zkladntext"/>
    <w:next w:val="Normln"/>
    <w:unhideWhenUsed/>
    <w:qFormat/>
    <w:rsid w:val="003B4193"/>
    <w:pPr>
      <w:spacing w:after="120" w:line="240" w:lineRule="auto"/>
      <w:jc w:val="center"/>
    </w:pPr>
    <w:rPr>
      <w:b/>
      <w:bCs/>
      <w:color w:val="BD3632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11133"/>
    <w:rPr>
      <w:rFonts w:ascii="Georgia" w:hAnsi="Georgia"/>
      <w:color w:val="61635B"/>
      <w:szCs w:val="20"/>
    </w:rPr>
  </w:style>
  <w:style w:type="paragraph" w:customStyle="1" w:styleId="Titulekern">
    <w:name w:val="Titulek černý"/>
    <w:basedOn w:val="Titulek"/>
    <w:qFormat/>
    <w:rsid w:val="003B4193"/>
    <w:rPr>
      <w:color w:val="555555"/>
    </w:rPr>
  </w:style>
  <w:style w:type="paragraph" w:styleId="Odstavecseseznamem">
    <w:name w:val="List Paragraph"/>
    <w:basedOn w:val="Normln"/>
    <w:uiPriority w:val="34"/>
    <w:rsid w:val="000210CA"/>
    <w:pPr>
      <w:ind w:left="720"/>
      <w:contextualSpacing/>
    </w:pPr>
  </w:style>
  <w:style w:type="character" w:styleId="Znakapoznpodarou">
    <w:name w:val="footnote reference"/>
    <w:basedOn w:val="Standardnpsmoodstavce"/>
    <w:uiPriority w:val="99"/>
    <w:semiHidden/>
    <w:unhideWhenUsed/>
    <w:rsid w:val="00011133"/>
    <w:rPr>
      <w:vertAlign w:val="superscript"/>
    </w:rPr>
  </w:style>
  <w:style w:type="character" w:customStyle="1" w:styleId="PlohaChar">
    <w:name w:val="Příloha Char"/>
    <w:basedOn w:val="Nadpis1Char"/>
    <w:link w:val="Ploha"/>
    <w:rsid w:val="00AA7100"/>
    <w:rPr>
      <w:rFonts w:ascii="Georgia" w:hAnsi="Georgia"/>
      <w:b/>
      <w:color w:val="BD3632"/>
      <w:kern w:val="28"/>
      <w:sz w:val="44"/>
      <w:szCs w:val="44"/>
    </w:rPr>
  </w:style>
  <w:style w:type="character" w:customStyle="1" w:styleId="Nadpis1Char">
    <w:name w:val="Nadpis 1 Char"/>
    <w:basedOn w:val="Standardnpsmoodstavce"/>
    <w:link w:val="Nadpis1"/>
    <w:rsid w:val="00606B58"/>
    <w:rPr>
      <w:rFonts w:ascii="Georgia" w:hAnsi="Georgia"/>
      <w:b/>
      <w:color w:val="BD3632"/>
      <w:kern w:val="28"/>
      <w:sz w:val="44"/>
      <w:szCs w:val="44"/>
    </w:rPr>
  </w:style>
  <w:style w:type="paragraph" w:styleId="Zpat">
    <w:name w:val="footer"/>
    <w:basedOn w:val="Normln"/>
    <w:link w:val="ZpatChar"/>
    <w:uiPriority w:val="99"/>
    <w:unhideWhenUsed/>
    <w:rsid w:val="00D96B3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6B3B"/>
    <w:rPr>
      <w:rFonts w:ascii="Arial" w:hAnsi="Arial"/>
    </w:rPr>
  </w:style>
  <w:style w:type="paragraph" w:customStyle="1" w:styleId="Tabulkovtext">
    <w:name w:val="Tabulkový text"/>
    <w:basedOn w:val="Normln"/>
    <w:link w:val="TabulkovtextChar"/>
    <w:qFormat/>
    <w:rsid w:val="00FF0CC4"/>
    <w:rPr>
      <w:rFonts w:ascii="Georgia" w:hAnsi="Georgia"/>
      <w:sz w:val="20"/>
      <w:szCs w:val="20"/>
    </w:rPr>
  </w:style>
  <w:style w:type="character" w:customStyle="1" w:styleId="TabulkovtextChar">
    <w:name w:val="Tabulkový text Char"/>
    <w:basedOn w:val="Standardnpsmoodstavce"/>
    <w:link w:val="Tabulkovtext"/>
    <w:rsid w:val="00FF0CC4"/>
    <w:rPr>
      <w:rFonts w:ascii="Georgia" w:hAnsi="Georgia"/>
      <w:sz w:val="20"/>
      <w:szCs w:val="20"/>
    </w:rPr>
  </w:style>
  <w:style w:type="paragraph" w:styleId="Seznam">
    <w:name w:val="List"/>
    <w:basedOn w:val="Normln"/>
    <w:rsid w:val="001E7E82"/>
    <w:pPr>
      <w:tabs>
        <w:tab w:val="num" w:pos="360"/>
      </w:tabs>
      <w:spacing w:line="240" w:lineRule="auto"/>
      <w:ind w:left="360" w:hanging="360"/>
    </w:pPr>
    <w:rPr>
      <w:sz w:val="20"/>
      <w:szCs w:val="20"/>
    </w:rPr>
  </w:style>
  <w:style w:type="paragraph" w:customStyle="1" w:styleId="TitulekernDoleva">
    <w:name w:val="Titulek černý Doleva"/>
    <w:basedOn w:val="Titulekern"/>
    <w:rsid w:val="003B4193"/>
    <w:pPr>
      <w:jc w:val="left"/>
    </w:pPr>
    <w:rPr>
      <w:szCs w:val="20"/>
    </w:rPr>
  </w:style>
  <w:style w:type="table" w:customStyle="1" w:styleId="Profinit-tablestyle1">
    <w:name w:val="Profinit - table style 1"/>
    <w:basedOn w:val="Normlntabulka"/>
    <w:rsid w:val="003B4193"/>
    <w:pPr>
      <w:spacing w:before="120"/>
      <w:jc w:val="center"/>
    </w:pPr>
    <w:rPr>
      <w:rFonts w:ascii="Arial" w:hAnsi="Arial"/>
      <w:color w:val="494A5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2D4"/>
      <w:vAlign w:val="center"/>
    </w:tc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BD3632"/>
      </w:tcPr>
    </w:tblStylePr>
    <w:tblStylePr w:type="lastRow">
      <w:rPr>
        <w:color w:val="7B2927" w:themeColor="text1"/>
      </w:rPr>
      <w:tblPr/>
      <w:tcPr>
        <w:shd w:val="clear" w:color="auto" w:fill="EB9574" w:themeFill="accent1" w:themeFillTint="99"/>
      </w:tcPr>
    </w:tblStylePr>
    <w:tblStylePr w:type="firstCol">
      <w:rPr>
        <w:b/>
        <w:color w:val="FFFFFF" w:themeColor="background1"/>
      </w:rPr>
      <w:tblPr/>
      <w:tcPr>
        <w:shd w:val="clear" w:color="auto" w:fill="EB9574" w:themeFill="accent1" w:themeFillTint="99"/>
      </w:tcPr>
    </w:tblStylePr>
    <w:tblStylePr w:type="lastCol">
      <w:tblPr/>
      <w:tcPr>
        <w:shd w:val="clear" w:color="auto" w:fill="EB9574" w:themeFill="accent1" w:themeFillTint="99"/>
      </w:tcPr>
    </w:tblStylePr>
    <w:tblStylePr w:type="band2Horz">
      <w:tblPr/>
      <w:tcPr>
        <w:shd w:val="clear" w:color="auto" w:fill="E7E6E6"/>
      </w:tcPr>
    </w:tblStylePr>
  </w:style>
  <w:style w:type="table" w:customStyle="1" w:styleId="Profinit-tablestyle2">
    <w:name w:val="Profinit - table style 2"/>
    <w:basedOn w:val="Normlntabulka"/>
    <w:uiPriority w:val="99"/>
    <w:qFormat/>
    <w:rsid w:val="003B4193"/>
    <w:tblPr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tc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</w:tcBorders>
      </w:tcPr>
    </w:tblStylePr>
    <w:tblStylePr w:type="lastRow">
      <w:rPr>
        <w:b/>
      </w:rPr>
      <w:tblPr/>
      <w:tcPr>
        <w:tcBorders>
          <w:top w:val="double" w:sz="4" w:space="0" w:color="C00000"/>
        </w:tcBorders>
      </w:tcPr>
    </w:tblStylePr>
    <w:tblStylePr w:type="firstCol">
      <w:rPr>
        <w:b/>
      </w:rPr>
      <w:tblPr/>
      <w:tcPr>
        <w:tc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</w:tcBorders>
      </w:tcPr>
    </w:tblStylePr>
    <w:tblStylePr w:type="lastCol">
      <w:tblPr/>
      <w:tcPr>
        <w:tc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tastny\Documents\Vlastn&#237;%20&#353;ablony%20Office\NFG_Profinit_Maly_dokument_cz.dotx" TargetMode="External"/></Relationships>
</file>

<file path=word/theme/theme1.xml><?xml version="1.0" encoding="utf-8"?>
<a:theme xmlns:a="http://schemas.openxmlformats.org/drawingml/2006/main" name="Motiv sady Office">
  <a:themeElements>
    <a:clrScheme name="Profinit">
      <a:dk1>
        <a:srgbClr val="7B2927"/>
      </a:dk1>
      <a:lt1>
        <a:sysClr val="window" lastClr="FFFFFF"/>
      </a:lt1>
      <a:dk2>
        <a:srgbClr val="BC3C3C"/>
      </a:dk2>
      <a:lt2>
        <a:srgbClr val="7F7F7F"/>
      </a:lt2>
      <a:accent1>
        <a:srgbClr val="D9531E"/>
      </a:accent1>
      <a:accent2>
        <a:srgbClr val="C00000"/>
      </a:accent2>
      <a:accent3>
        <a:srgbClr val="EB9674"/>
      </a:accent3>
      <a:accent4>
        <a:srgbClr val="F6BCA2"/>
      </a:accent4>
      <a:accent5>
        <a:srgbClr val="F9D2C1"/>
      </a:accent5>
      <a:accent6>
        <a:srgbClr val="FCE8E0"/>
      </a:accent6>
      <a:hlink>
        <a:srgbClr val="0000FF"/>
      </a:hlink>
      <a:folHlink>
        <a:srgbClr val="BC3C3C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06EC9AD1D7D04085A647F8F8151103" ma:contentTypeVersion="0" ma:contentTypeDescription="Vytvoří nový dokument" ma:contentTypeScope="" ma:versionID="44c373890636a8f7085320e5800db8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3dd4b4e9dc8bdda04c145d2bafd2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8E4F-C403-4088-AA02-0579389B8B08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C7F9483-A871-4879-8DD7-68CC3E270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B8F143-6BBB-4460-8C0B-8174E3B6B9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C8C68E-5D2B-47CF-B5D9-87FD1CCA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NFG_Profinit_Maly_dokument_cz</Template>
  <TotalTime>68</TotalTime>
  <Pages>4</Pages>
  <Words>688</Words>
  <Characters>4816</Characters>
  <Application>Microsoft Office Word</Application>
  <DocSecurity>0</DocSecurity>
  <Lines>40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&lt;Název dokumentu&gt;</vt:lpstr>
      <vt:lpstr>&lt;Název dokumentu&gt;</vt:lpstr>
    </vt:vector>
  </TitlesOfParts>
  <Company>Profinit, s.r.o.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&lt;Název dokumentu&gt;</dc:title>
  <dc:creator>David Šťastný</dc:creator>
  <cp:lastModifiedBy>David Šťastný</cp:lastModifiedBy>
  <cp:revision>8</cp:revision>
  <cp:lastPrinted>2011-10-25T13:19:00Z</cp:lastPrinted>
  <dcterms:created xsi:type="dcterms:W3CDTF">2014-01-27T15:07:00Z</dcterms:created>
  <dcterms:modified xsi:type="dcterms:W3CDTF">2014-01-28T12:04:00Z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0x0101002A06EC9AD1D7D04085A647F8F8151103</vt:lpwstr>
  </property>
  <property fmtid="{D5CDD505-2E9C-101B-9397-08002B2CF9AE}" pid="3" name="IsMyDocuments">
    <vt:bool>true</vt:bool>
  </property>
</Properties>
</file>