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4" w:space="1" w:color="C41A1A"/>
        </w:pBdr>
        <w:spacing w:before="0" w:after="80"/>
      </w:pPr>
    </w:p>
    <w:p>
      <w:pPr>
        <w:spacing w:before="160" w:after="40"/>
      </w:pPr>
      <w:r>
        <w:rPr>
          <w:rFonts w:ascii="Arial" w:hAnsi="Arial"/>
          <w:b/>
          <w:color w:val="C41A1A"/>
          <w:sz w:val="56"/>
        </w:rPr>
        <w:t>ÉLITE MARCIAL</w:t>
      </w:r>
    </w:p>
    <w:p>
      <w:pPr>
        <w:spacing w:before="0" w:after="40"/>
      </w:pPr>
      <w:r>
        <w:rPr>
          <w:rFonts w:ascii="Arial" w:hAnsi="Arial"/>
          <w:color w:val="1A1A1A"/>
          <w:sz w:val="28"/>
        </w:rPr>
        <w:t>Diario de Entrenamiento para Artes Marciales</w:t>
      </w:r>
    </w:p>
    <w:p>
      <w:pPr>
        <w:spacing w:after="40"/>
      </w:pPr>
      <w:r>
        <w:rPr>
          <w:rFonts w:ascii="Arial" w:hAnsi="Arial"/>
          <w:i/>
          <w:color w:val="555555"/>
          <w:sz w:val="22"/>
        </w:rPr>
        <w:t>Product Brief · Fase 1</w:t>
      </w:r>
    </w:p>
    <w:p>
      <w:pPr>
        <w:spacing w:after="200"/>
      </w:pPr>
      <w:r>
        <w:rPr>
          <w:rFonts w:ascii="Arial" w:hAnsi="Arial"/>
          <w:color w:val="AAAAAA"/>
          <w:sz w:val="20"/>
        </w:rPr>
        <w:t>Junio 2026</w:t>
      </w:r>
    </w:p>
    <w:p>
      <w:pPr>
        <w:pBdr>
          <w:bottom w:val="single" w:sz="6" w:space="1" w:color="CCCCCC"/>
        </w:pBdr>
        <w:spacing w:before="0" w:after="80"/>
      </w:pPr>
    </w:p>
    <w:p>
      <w:pPr>
        <w:spacing w:before="200" w:after="120"/>
      </w:pPr>
      <w:r>
        <w:rPr>
          <w:rFonts w:ascii="Arial" w:hAnsi="Arial"/>
          <w:color w:val="1A1A1A"/>
          <w:sz w:val="21"/>
        </w:rPr>
        <w:t>Élite Marcial es una Progressive Web App (PWA) de registro y análisis de entrenamientos diseñada específicamente para practicantes de artes marciales. Funciona completamente offline, es instalable en cualquier dispositivo y no requiere cuenta de usuario, servidor ni suscripción. La Fase 1 entrega el ciclo completo de registro, visualización de progreso y análisis de rendimiento para un atleta individual.</w:t>
      </w:r>
    </w:p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MÓDULOS DE LA APLICACIÓN</w:t>
      </w:r>
    </w:p>
    <w:p>
      <w:pPr>
        <w:pBdr>
          <w:bottom w:val="single" w:sz="6" w:space="1" w:color="C41A1A"/>
        </w:pBd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C41A1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4819"/>
            <w:shd w:val="clear" w:color="auto" w:fill="C41A1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Registro de Sesiones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Formulario en 3 pasos con autocompletado, cronómetro integrado y borrador automático.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Biblioteca de Sesiones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Lista filtrable con búsqueda, ordenación y vista detalle con navegación entre sesiones.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Estadísticas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Gráfico de volumen semanal, evolución de RPE, distribución por disciplina y franja horaria.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Progreso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Heatmap anual, récords personales, donut de disciplinas, 26 badges y sistema de objetivos.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Técnicas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Biblioteca buscable con ranking de las técnicas más practicadas, agrupadas por disciplina.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Calendario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Vista mensual con días activos, número de sesiones y acceso directo al detalle.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Cuerpo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Registro de peso, gráfico de evolución, IMC con escala visual y categoría de competición.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Notas Rápidas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Bloc de notas independiente para reflexiones e ideas técnicas fuera de sesión.</w:t>
            </w:r>
          </w:p>
        </w:tc>
      </w:tr>
    </w:tbl>
    <w:p/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1 · REGISTRO DE SESIONES</w:t>
      </w:r>
    </w:p>
    <w:p>
      <w:pPr>
        <w:pBdr>
          <w:bottom w:val="single" w:sz="6" w:space="1" w:color="C41A1A"/>
        </w:pBdr>
        <w:spacing w:before="0" w:after="80"/>
      </w:pPr>
    </w:p>
    <w:p>
      <w:pPr>
        <w:spacing w:before="0" w:after="100"/>
      </w:pPr>
      <w:r>
        <w:rPr>
          <w:rFonts w:ascii="Arial" w:hAnsi="Arial"/>
          <w:color w:val="1A1A1A"/>
          <w:sz w:val="21"/>
        </w:rPr>
        <w:t>El núcleo de la aplicación es un formulario de entrada de tres pasos (wizard) que minimiza la fricción del registro diario y puede guardarse en cualquier punto sin completar todos los campos.</w:t>
      </w:r>
    </w:p>
    <w:p>
      <w:pPr>
        <w:spacing w:before="200" w:after="40"/>
      </w:pPr>
      <w:r>
        <w:rPr>
          <w:rFonts w:ascii="Arial" w:hAnsi="Arial"/>
          <w:b/>
          <w:color w:val="1A1A1A"/>
          <w:sz w:val="21"/>
        </w:rPr>
        <w:t>Paso 1 — Sesión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Nombre, fecha y hora prellenados automáticamente (ahora mismo + disciplina de la última sesión).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Selector de disciplina en dos niveles: categoría (Striking, Grappling, MMA, Física, Otra) → sub-disciplina con chip selector inline.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Cronómetro integrado que transfiere la duración al campo correspondiente al detenerlo.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Técnica del día con autocompletado desde el historial de técnicas registradas.</w:t>
      </w:r>
    </w:p>
    <w:p>
      <w:pPr>
        <w:spacing w:before="200" w:after="40"/>
      </w:pPr>
      <w:r>
        <w:rPr>
          <w:rFonts w:ascii="Arial" w:hAnsi="Arial"/>
          <w:b/>
          <w:color w:val="1A1A1A"/>
          <w:sz w:val="21"/>
        </w:rPr>
        <w:t>Paso 2 — Intensidad y Sensaciones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Escala de Esfuerzo Percibido (RPE) 1–10 con código de color progresivo.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Nivel de fatiga, notas de sensaciones físicas, estado mental y observaciones libres.</w:t>
      </w:r>
    </w:p>
    <w:p>
      <w:pPr>
        <w:spacing w:before="200" w:after="40"/>
      </w:pPr>
      <w:r>
        <w:rPr>
          <w:rFonts w:ascii="Arial" w:hAnsi="Arial"/>
          <w:b/>
          <w:color w:val="1A1A1A"/>
          <w:sz w:val="21"/>
        </w:rPr>
        <w:t>Paso 3 — Detalles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Descripción del contenido del entrenamiento.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Próxima sesión planificada y notas libres adicionales.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Borrador guardado automáticamente en localStorage; se restaura si la sesión se interrumpe.</w:t>
      </w:r>
    </w:p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2 · BIBLIOTECA DE SESIONES</w:t>
      </w:r>
    </w:p>
    <w:p>
      <w:pPr>
        <w:pBdr>
          <w:bottom w:val="single" w:sz="6" w:space="1" w:color="C41A1A"/>
        </w:pBdr>
        <w:spacing w:before="0" w:after="80"/>
      </w:pPr>
    </w:p>
    <w:p>
      <w:pPr>
        <w:spacing w:before="0" w:after="100"/>
      </w:pPr>
      <w:r>
        <w:rPr>
          <w:rFonts w:ascii="Arial" w:hAnsi="Arial"/>
          <w:color w:val="1A1A1A"/>
          <w:sz w:val="21"/>
        </w:rPr>
        <w:t>Lista completa de sesiones con herramientas de filtrado, búsqueda y ordenación.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Agrupación cronológica con cabeceras "Hoy" / "Ayer" / fecha relativa.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Chips de filtro rápido por disciplina con color identificativo de cada arte marcial.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Búsqueda por texto y filtro por mes.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Ordenación por fecha, duración, RPE o disciplina.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Vista previa de técnica o notas en cada tarjeta de la lista.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Vista de detalle completa con comparativa "vs. tu media" en duración y RPE.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Navegación entre sesiones: botones ← →, atajos de teclado y swipe en móvil.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Acciones: editar, duplicar, compartir (nativo en móvil / portapapeles en desktop).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Eliminación con diálogo de confirmación y toast de deshacer (recuperación en 5 s).</w:t>
      </w:r>
    </w:p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3 · ESTADÍSTICAS</w:t>
      </w:r>
    </w:p>
    <w:p>
      <w:pPr>
        <w:pBdr>
          <w:bottom w:val="single" w:sz="6" w:space="1" w:color="C41A1A"/>
        </w:pBdr>
        <w:spacing w:before="0" w:after="80"/>
      </w:pPr>
    </w:p>
    <w:p>
      <w:pPr>
        <w:spacing w:before="0" w:after="100"/>
      </w:pPr>
      <w:r>
        <w:rPr>
          <w:rFonts w:ascii="Arial" w:hAnsi="Arial"/>
          <w:color w:val="1A1A1A"/>
          <w:sz w:val="21"/>
        </w:rPr>
        <w:t>Panel de análisis del rendimiento con gráficos interactivos basados en SVG nativo.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Resumen semanal: sesiones, tiempo total y RPE medio con comparativa ↑↓ respecto a la semana anterior.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Volumen semanal: gráfico de barras con tooltip interactivo (horas + número de sesiones).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Evolución RPE: línea temporal de las últimas 20 sesiones con puntos clickables que abren el detalle.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Distribución por disciplina: barras con porcentaje y horas totales; detalle expandible con 6 métricas.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Franja horaria: distribución de entrenamientos según la hora del día.</w:t>
      </w:r>
    </w:p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4 · PROGRESO Y ANALÍTICA</w:t>
      </w:r>
    </w:p>
    <w:p>
      <w:pPr>
        <w:pBdr>
          <w:bottom w:val="single" w:sz="6" w:space="1" w:color="C41A1A"/>
        </w:pBdr>
        <w:spacing w:before="0" w:after="80"/>
      </w:pPr>
    </w:p>
    <w:p>
      <w:pPr>
        <w:spacing w:before="0" w:after="100"/>
      </w:pPr>
      <w:r>
        <w:rPr>
          <w:rFonts w:ascii="Arial" w:hAnsi="Arial"/>
          <w:color w:val="1A1A1A"/>
          <w:sz w:val="21"/>
        </w:rPr>
        <w:t>Vista de seguimiento a largo plazo con gamificación y objetivos personales.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Heatmap anual estilo GitHub: 52 semanas, intensidad de color por frecuencia, celdas clickables.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Récords personales: sesión más larga, mejor semana, racha actual y mejor racha, RPE medio, disciplinas practicadas. Tarjetas clickables donde aplica.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Donut de disciplinas: proporción visual del tiempo invertido en cada arte marcial.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Sistema de logros: 26 badges desbloqueables por hitos de sesiones, horas, rachas, disciplinas y técnicas.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Objetivos: lista de metas con fecha límite, marcado como completado y alerta de vencimiento.</w:t>
      </w:r>
    </w:p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5 · TÉCNICAS, CALENDARIO, CUERPO Y NOTAS</w:t>
      </w:r>
    </w:p>
    <w:p>
      <w:pPr>
        <w:pBdr>
          <w:bottom w:val="single" w:sz="6" w:space="1" w:color="C41A1A"/>
        </w:pBdr>
        <w:spacing w:before="0" w:after="80"/>
      </w:pPr>
    </w:p>
    <w:p>
      <w:pPr>
        <w:spacing w:before="200" w:after="40"/>
      </w:pPr>
      <w:r>
        <w:rPr>
          <w:rFonts w:ascii="Arial" w:hAnsi="Arial"/>
          <w:b/>
          <w:color w:val="1A1A1A"/>
          <w:sz w:val="21"/>
        </w:rPr>
        <w:t>Técnicas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Biblioteca de todas las técnicas registradas, buscable por nombre y filtrable por disciplina.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Ranking de las 8 técnicas más practicadas con contador de repeticiones.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Agrupación por disciplina con número total de sesiones.</w:t>
      </w:r>
    </w:p>
    <w:p>
      <w:pPr>
        <w:spacing w:before="200" w:after="40"/>
      </w:pPr>
      <w:r>
        <w:rPr>
          <w:rFonts w:ascii="Arial" w:hAnsi="Arial"/>
          <w:b/>
          <w:color w:val="1A1A1A"/>
          <w:sz w:val="21"/>
        </w:rPr>
        <w:t>Calendario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Vista mensual con indicación de días activos y número de sesiones por día.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Acceso directo al detalle desde cualquier día del calendario.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Estadísticas del mes visible: número de sesiones y tiempo total.</w:t>
      </w:r>
    </w:p>
    <w:p>
      <w:pPr>
        <w:spacing w:before="200" w:after="40"/>
      </w:pPr>
      <w:r>
        <w:rPr>
          <w:rFonts w:ascii="Arial" w:hAnsi="Arial"/>
          <w:b/>
          <w:color w:val="1A1A1A"/>
          <w:sz w:val="21"/>
        </w:rPr>
        <w:t>Cuerpo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Registro de peso con historial completo y gráfico de evolución.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Cálculo de IMC con escala visual y categoría de peso.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Objetivo de peso con indicador de dirección (perder / ganar) y kilogramos restantes.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Categoría de competición sugerida automáticamente según el peso actual.</w:t>
      </w:r>
    </w:p>
    <w:p>
      <w:pPr>
        <w:spacing w:before="200" w:after="40"/>
      </w:pPr>
      <w:r>
        <w:rPr>
          <w:rFonts w:ascii="Arial" w:hAnsi="Arial"/>
          <w:b/>
          <w:color w:val="1A1A1A"/>
          <w:sz w:val="21"/>
        </w:rPr>
        <w:t>Notas Rápidas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Bloc de notas independiente para reflexiones, ideas técnicas y observaciones fuera de sesión.</w:t>
      </w:r>
    </w:p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6 · EXPERIENCIA DE USUARIO</w:t>
      </w:r>
    </w:p>
    <w:p>
      <w:pPr>
        <w:pBdr>
          <w:bottom w:val="single" w:sz="6" w:space="1" w:color="C41A1A"/>
        </w:pBdr>
        <w:spacing w:before="0" w:after="80"/>
      </w:pPr>
    </w:p>
    <w:p>
      <w:pPr>
        <w:spacing w:before="0" w:after="100"/>
      </w:pPr>
      <w:r>
        <w:rPr>
          <w:rFonts w:ascii="Arial" w:hAnsi="Arial"/>
          <w:color w:val="1A1A1A"/>
          <w:sz w:val="21"/>
        </w:rPr>
        <w:t>La capa de UX está diseñada para uso diario en entornos de entrenamiento —móvil, sudor, poco tiempo— con una interfaz que no interrumpe el flujo del atleta.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Multiidioma: Español, English, Català (cobertura 100 % de cadenas de UI).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Dark / Light mode con persistencia entre sesiones.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PWA instalable: comportamiento de app nativa en iOS, Android y escritorio sin tienda de aplicaciones.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Offline-first: todos los datos almacenados en localStorage, sin dependencia de red.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Atajos de teclado: ← → para navegar sesiones, Esc para cerrar / volver.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Swipe gestures en móvil para navegar entre sesiones en la vista de detalle.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Búsqueda global con acceso a sesiones, técnicas y notas desde cualquier vista.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Export CSV / JSON de todas las sesiones y objetivos para portabilidad de datos.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Autocompletado de disciplina y hora a partir del histórico del atleta.</w:t>
      </w:r>
    </w:p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7 · STACK TÉCNICO</w:t>
      </w:r>
    </w:p>
    <w:p>
      <w:pPr>
        <w:pBdr>
          <w:bottom w:val="single" w:sz="6" w:space="1" w:color="C41A1A"/>
        </w:pBdr>
        <w:spacing w:before="0"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A1A1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6520"/>
            <w:shd w:val="clear" w:color="auto" w:fill="1A1A1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Frontend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React 19 + Vite 8 — componente único (single-file architecture, ~3 200 líneas)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PWA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Workbox service worker, manifest con iconos, soporte offline completo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Visualización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SVG nativo — RpeLineChart, WeeklyVolumeChart, YearHeatmap, DonutChart, FranjaHorariaChart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Persistencia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localStorage — sesiones, objetivos, registros de peso, notas y borrador de formulario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i18n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Sistema propio — TRANSLATIONS module-level, 3 idiomas (ES / EN / CA)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Estilos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CSS variables para tematizado dark/light — sin dependencias de UI externas</w:t>
            </w:r>
          </w:p>
        </w:tc>
      </w:tr>
      <w:tr>
        <w:tc>
          <w:tcPr>
            <w:tcW w:type="dxa" w:w="4536"/>
          </w:tcPr>
          <w:p>
            <w:r>
              <w:rPr>
                <w:rFonts w:ascii="Arial" w:hAnsi="Arial"/>
                <w:b/>
                <w:color w:val="1A1A1A"/>
                <w:sz w:val="21"/>
              </w:rPr>
              <w:t>Distribución</w:t>
            </w:r>
          </w:p>
        </w:tc>
        <w:tc>
          <w:tcPr>
            <w:tcW w:type="dxa" w:w="4536"/>
          </w:tcPr>
          <w:p>
            <w:r>
              <w:rPr>
                <w:rFonts w:ascii="Arial" w:hAnsi="Arial"/>
                <w:color w:val="1A1A1A"/>
                <w:sz w:val="21"/>
              </w:rPr>
              <w:t>PWA por URL directa — sin tiendas de aplicaciones, sin backend</w:t>
            </w:r>
          </w:p>
        </w:tc>
      </w:tr>
    </w:tbl>
    <w:p/>
    <w:p>
      <w:pPr>
        <w:spacing w:before="280" w:after="40"/>
      </w:pPr>
      <w:r>
        <w:rPr>
          <w:rFonts w:ascii="Arial" w:hAnsi="Arial"/>
          <w:b/>
          <w:color w:val="C41A1A"/>
          <w:sz w:val="22"/>
        </w:rPr>
        <w:t>ESTADO DEL PROYECTO · FASE 1</w:t>
      </w:r>
    </w:p>
    <w:p>
      <w:pPr>
        <w:pBdr>
          <w:bottom w:val="single" w:sz="6" w:space="1" w:color="C41A1A"/>
        </w:pBdr>
        <w:spacing w:before="0" w:after="80"/>
      </w:pPr>
    </w:p>
    <w:p>
      <w:pPr>
        <w:spacing w:before="120" w:after="120"/>
      </w:pPr>
      <w:r>
        <w:rPr>
          <w:rFonts w:ascii="Arial" w:hAnsi="Arial"/>
          <w:b/>
          <w:color w:val="C41A1A"/>
          <w:sz w:val="21"/>
        </w:rPr>
        <w:t xml:space="preserve">Fase 1 completada. </w:t>
      </w:r>
      <w:r>
        <w:rPr>
          <w:rFonts w:ascii="Arial" w:hAnsi="Arial"/>
          <w:color w:val="1A1A1A"/>
          <w:sz w:val="21"/>
        </w:rPr>
        <w:t>La aplicación cubre el ciclo completo de registro, análisis y seguimiento de progreso para un atleta individual. No requiere backend, cuenta ni suscripción. La arquitectura PWA permite distribución directa por URL sin depender de las tiendas de aplicaciones.</w:t>
      </w:r>
    </w:p>
    <w:p>
      <w:pPr>
        <w:spacing w:before="200" w:after="40"/>
      </w:pPr>
      <w:r>
        <w:rPr>
          <w:rFonts w:ascii="Arial" w:hAnsi="Arial"/>
          <w:b/>
          <w:color w:val="1A1A1A"/>
          <w:sz w:val="21"/>
        </w:rPr>
        <w:t>Posibles líneas de Fase 2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Sincronización en la nube y acceso multi-dispositivo.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Perfil de entrenador con gestión de múltiples atletas.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Planificación de temporada (periodización, macrociclos).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Integración con wearables (frecuencia cardíaca, HRV).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Comunidad / leaderboards con privacidad configurable.</w:t>
      </w:r>
    </w:p>
    <w:p>
      <w:pPr>
        <w:pStyle w:val="ListBullet"/>
        <w:spacing w:before="0" w:after="60"/>
      </w:pPr>
      <w:r>
        <w:rPr>
          <w:rFonts w:ascii="Arial" w:hAnsi="Arial"/>
          <w:color w:val="1A1A1A"/>
          <w:sz w:val="21"/>
        </w:rPr>
        <w:t>Notificaciones push para objetivos y rachas.</w:t>
      </w:r>
    </w:p>
    <w:p/>
    <w:p>
      <w:pPr>
        <w:pBdr>
          <w:bottom w:val="single" w:sz="6" w:space="1" w:color="C41A1A"/>
        </w:pBdr>
        <w:spacing w:before="0" w:after="80"/>
      </w:pPr>
    </w:p>
    <w:p>
      <w:pPr>
        <w:spacing w:before="80"/>
      </w:pPr>
      <w:r>
        <w:rPr>
          <w:rFonts w:ascii="Arial" w:hAnsi="Arial"/>
          <w:i/>
          <w:color w:val="AAAAAA"/>
          <w:sz w:val="18"/>
        </w:rPr>
        <w:t>Élite Marcial · Documento confidencial · Junio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