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41A1A"/>
          <w:sz w:val="52"/>
          <w:szCs w:val="52"/>
        </w:rPr>
        <w:t xml:space="preserve">ÉLITE MARCIAL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Diario de Entrenamiento para Artes Marciales</w:t>
      </w:r>
    </w:p>
    <w:p>
      <w:pPr>
        <w:spacing w:after="2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Product Brief · Fase 1 completada · Fase 2 completada · Fase 3 en desarrollo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Junio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FASE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Atleta individual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Completada · Jun 2026</w:t>
            </w:r>
          </w:p>
        </w:tc>
        <w:tc>
          <w:tcPr>
            <w:tcW w:type="dxa" w:w="3212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✅ FASE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Coach + Plataforma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Completada · Jun 2026</w:t>
            </w:r>
          </w:p>
        </w:tc>
        <w:tc>
          <w:tcPr>
            <w:tcW w:type="dxa" w:w="3214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1A1A"/>
                <w:sz w:val="22"/>
                <w:szCs w:val="22"/>
              </w:rPr>
              <w:t xml:space="preserve">🚀 FASE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C41A1A"/>
                <w:sz w:val="19"/>
                <w:szCs w:val="19"/>
              </w:rPr>
              <w:t xml:space="preserve">Marketing + Comunidad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 desarrollo · 2026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La Fase 3 marca el paso de producto a plataforma: de una app para atletas individuales y coaches, a un ecosistema conectado con una estrategia clara de crecimiento, adquisición y comunidad. El foco inicial es el plan de marketing y ventas con los canales validados, seguido de la evaluación y construcción progresiva de las funciones comunitarias en base al feedback de los primeros usuarios reales.</w:t>
      </w:r>
    </w:p>
    <w:p>
      <w:pPr>
        <w:pStyle w:val="Heading1"/>
        <w:pageBreakBefore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 · VISIÓN Y OBJETIVOS DE LA FASE 3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La Fase 3 tiene dos pilares estratégicos que se desarrollan en paralelo pero con prioridades claras: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1A1A"/>
                <w:sz w:val="21"/>
                <w:szCs w:val="21"/>
              </w:rPr>
              <w:t xml:space="preserve">🎯 PILAR 1 — Marketing &amp; Ventas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Prioridad inmediata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Estrategia go-to-market multicanal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Coaches y gimnasios como canal de distribución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Contenido orgánico en redes sociales (IG/TikTok)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Modelo de precios y funnel de conversión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Métricas de crecimiento y objetivos de usuarios</w:t>
            </w:r>
          </w:p>
        </w:tc>
        <w:tc>
          <w:tcPr>
            <w:tcW w:type="dxa" w:w="4819"/>
            <w:tcBorders>
              <w:top w:val="single" w:color="581c87" w:sz="1"/>
              <w:left w:val="single" w:color="581c87" w:sz="1"/>
              <w:bottom w:val="single" w:color="581c87" w:sz="1"/>
              <w:right w:val="single" w:color="581c87" w:sz="1"/>
            </w:tcBorders>
            <w:shd w:fill="f3e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81c87"/>
                <w:sz w:val="21"/>
                <w:szCs w:val="21"/>
              </w:rPr>
              <w:t xml:space="preserve">🌐 PILAR 2 — Ecosistema &amp; Comunidad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En evaluación — validar con usuarios reales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Red social entre atletas, coaches y fundadores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Feed de actividad y sesiones compartidas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Retos y challenges de entrenamiento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Directorio de coaches con perfil público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• Grupos por disciplina y academia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Objetivos de Fase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c>
          <w:tcPr>
            <w:tcW w:type="dxa" w:w="30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319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319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 de éxito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Adquisición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Primeros 50 atletas reales en uso activo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≥50 usuarios con ≥3 sesiones registradas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Retención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Tasa de retención semanal superior al 60%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≥60% usuarios activos semana tras semana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Coaches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coaches usando la plataforma con atletas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coaches activos con ≥3 atletas cada uno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Monetización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Primeros ingresos recurrentes vía Stripe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≥3 coaches en plan de pago activo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Comunidad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Validar demanda de funciones sociales</w:t>
            </w:r>
          </w:p>
        </w:tc>
        <w:tc>
          <w:tcPr>
            <w:tcW w:type="dxa" w:w="33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 cualitativo de ≥10 atletas</w:t>
            </w:r>
          </w:p>
        </w:tc>
      </w:tr>
    </w:tbl>
    <w:p>
      <w:pPr>
        <w:pStyle w:val="Heading1"/>
        <w:pageBreakBefore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 · PLAN DE MARKETING Y VENTAS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El go-to-market de Élite Marcial se basa en cuatro canales complementarios que crean un efecto de red: los coaches traen atletas, los gimnasios dan escala, las redes sociales generan descubrimiento orgánico y las comunidades online construyen credibilidad.</w:t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Canal 1 — Redes Sociales (Instagram / TikTok)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Estrategia de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Carruseles de Instagram mostrando el app en uso real: registro de sesión, stats semanales, heatmap 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Reels y TikToks del flujo completo: 'cómo registro mi entrenamiento de BJJ en 60 segundos'.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Contenido educativo de entrenamiento: consejos de periodización, RPE, recorte de peso — con el app como herramienta.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User-generated content: compartir capturas de racha, badges y sesiones completadas (función de share ya implementada).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Stories detrás de cámara del desarrollo del producto — humanizar la marca desde el primer día.</w:t>
      </w:r>
    </w:p>
    <w:p>
      <w:pPr>
        <w:spacing w:after="8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 editorial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638"/>
      </w:tblGrid>
      <w:tr>
        <w:tc>
          <w:tcPr>
            <w:tcW w:type="dxa" w:w="20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25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5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6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3x semana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Carrusel (8-10 slides)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Tutorial o feature del app</w:t>
            </w:r>
          </w:p>
        </w:tc>
        <w:tc>
          <w:tcPr>
            <w:tcW w:type="dxa" w:w="26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+ descubrimiento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2x semana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Reel / TikTok (30-60s)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en uso real, demo rápida</w:t>
            </w:r>
          </w:p>
        </w:tc>
        <w:tc>
          <w:tcPr>
            <w:tcW w:type="dxa" w:w="26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Viralidad + engagement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1x semana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Story interactiva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Encuesta, pregunta, detrás del app</w:t>
            </w:r>
          </w:p>
        </w:tc>
        <w:tc>
          <w:tcPr>
            <w:tcW w:type="dxa" w:w="26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Comunidad + feedback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1x semana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estático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Quote, dato de rendimiento, badge</w:t>
            </w:r>
          </w:p>
        </w:tc>
        <w:tc>
          <w:tcPr>
            <w:tcW w:type="dxa" w:w="26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Branding + aspiracional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Canal 2 — Coaches como Canal de Distribución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Los coaches son el canal de mayor conversión: cuando un coach adopta la plataforma, trae a todos sus atletas automáticamente a través del sistema de invitación ya implementado.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Programa de coaches referentes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Identificar 5-10 coaches de perfil alto en BJJ, MMA y Muay Thai en España.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Onboarding personal y gratuito: sesión 1-a-1 para configurar su perfil y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Acceso anticipado a funciones de Fase 3 (directorio público, métricas avanzadas).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Sistema de referidos: código único del coach → atletas que se registran quedan vinculados.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Co-creación de contenido: los coaches aparecen en el canal de RRSS usando el app.</w:t>
      </w:r>
    </w:p>
    <w:p>
      <w:pPr>
        <w:spacing w:after="8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Funnel coach → atleta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3338"/>
        <w:gridCol w:w="3000"/>
      </w:tblGrid>
      <w:tr>
        <w:tc>
          <w:tcPr>
            <w:tcW w:type="dxa" w:w="12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1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3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Coach</w:t>
            </w:r>
          </w:p>
        </w:tc>
        <w:tc>
          <w:tcPr>
            <w:tcW w:type="dxa" w:w="33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registra en Élite Marcial (plan Coach Pro)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Cuenta de coach activa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Coach</w:t>
            </w:r>
          </w:p>
        </w:tc>
        <w:tc>
          <w:tcPr>
            <w:tcW w:type="dxa" w:w="33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Invita a sus atletas desde el panel de gestión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Atletas reciben email de invitación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Atleta</w:t>
            </w:r>
          </w:p>
        </w:tc>
        <w:tc>
          <w:tcPr>
            <w:tcW w:type="dxa" w:w="33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Acepta invitación → registra primera sesión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Atleta activo vinculado al coach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Ambos</w:t>
            </w:r>
          </w:p>
        </w:tc>
        <w:tc>
          <w:tcPr>
            <w:tcW w:type="dxa" w:w="33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Coach programa sesiones, atleta las registra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Valor demostrado en uso real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Atleta</w:t>
            </w:r>
          </w:p>
        </w:tc>
        <w:tc>
          <w:tcPr>
            <w:tcW w:type="dxa" w:w="33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Recomienda la app a otros atletas del gimnasio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Crecimiento orgánico viral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Canal 3 — Gimnasios y Academias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Las academias representan el canal de mayor escala: un acuerdo con un gimnasio puede traer 30-100 atletas de golpe. El modelo de venta es B2B pero con adopción bottom-up.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Propuesta de valor para el gimnasio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gimnasio ofrece Élite Marcial como herramienta oficial de seguimiento de sus atletas.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coach del gimnasio gestiona a todo su equipo desde un panel centralizado.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gimnasio aparece en el perfil de cada atleta (campo Club en el perfil de atleta).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Futura función: directorio público de gimnasios y academias con perfil de centro.</w:t>
      </w:r>
    </w:p>
    <w:p>
      <w:pPr>
        <w:spacing w:after="8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Táctica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Pitch en persona o videollamada con el responsable técnico del gimnasio.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Período de prueba gratuito de 30 días para el coach + todo su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Demo en vivo con datos reales del entrenamiento del propio gimnasio.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Modelo de éxito: el gimnasio paga el plan Coach Pro, los atletas acceden gratis.</w:t>
      </w:r>
    </w:p>
    <w:p>
      <w:pPr>
        <w:spacing w:after="160" w:before="0"/>
      </w:pPr>
      <w:r>
        <w:t xml:space="preserve"/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Canal 4 — Comunidades Online de Artes Marciales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Presencia activa en grupos de Facebook y Telegram de BJJ, MMA y Muay Thai en España.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Participar en conversaciones antes de presentar el producto (regla: dar valor primero).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Compartir contenido educativo gratuito del blog o RRSS dentro de las comunidades.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Detectar early adopters: atletas muy activos que pidan más opciones de seguimiento.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Discord de Élite Marcial: canal propio para el Club Fundador y early adopters.</w:t>
      </w:r>
    </w:p>
    <w:p>
      <w:pPr>
        <w:spacing w:after="160" w:before="0"/>
      </w:pPr>
      <w:r>
        <w:t xml:space="preserve"/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Modelo de Precios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El modelo de precios mantiene la barrera de entrada baja para atletas individuales mientras monetiza el valor que aporta la plataforma a coaches y academias.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100"/>
        <w:gridCol w:w="3238"/>
      </w:tblGrid>
      <w:tr>
        <w:tc>
          <w:tcPr>
            <w:tcW w:type="dxa" w:w="22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1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21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  <w:tc>
          <w:tcPr>
            <w:tcW w:type="dxa" w:w="32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Incluye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Atleta Free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0 € / mes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Atletas individuales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Todas las funciones del atleta sin límite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Fundador Vitalicio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Pago único (ya activo)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Early adopters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Acceso completo + voz en el roadmap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Coach Pro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 definir / mes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Entrenadores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 coach completo + agenda + chat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Academia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 definir / mes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Gimnasios y academias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Coach Pro + múltiples coaches + branding</w:t>
            </w:r>
          </w:p>
        </w:tc>
      </w:tr>
    </w:tbl>
    <w:p>
      <w:pPr>
        <w:pStyle w:val="Heading1"/>
        <w:pageBreakBefore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 · ECOSISTEMA Y COMUNIDAD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La construcción de comunidad se abordará de forma incremental, validando con los primeros usuarios reales qué funciones generan más valor antes de construirlas. El principio rector es: primero atraer usuarios con el producto existente, luego añadir las capas sociales que la comunidad pida.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c>
          <w:tcPr>
            <w:tcW w:type="dxa" w:w="20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819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19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 de activación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🥇 Alta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Perfil público del coach con directorio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haya ≥5 coaches activos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🥇 Alta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Compartir sesión / logro en redes externas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Ya implementado (botón share) — activar métricas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🥈 Media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 de actividad entre atletas del mismo coach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un coach tenga ≥5 atletas activos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🥈 Media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Challenges semanales de entrenamiento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haya ≥30 atletas activos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8"/>
                <w:szCs w:val="18"/>
              </w:rPr>
              <w:t xml:space="preserve">🥉 Baja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 social global entre todos los usuarios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haya ≥100 atletas activos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8"/>
                <w:szCs w:val="18"/>
              </w:rPr>
              <w:t xml:space="preserve">🥉 Baja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Ranking público de atletas / gimnasios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evaluar según feedback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Evaluar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Foro por disciplina (BJJ, MMA, Muay Thai...)</w:t>
            </w:r>
          </w:p>
        </w:tc>
        <w:tc>
          <w:tcPr>
            <w:tcW w:type="dxa" w:w="3819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Sólo si los usuarios lo piden explícitamente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Discord — Comunidad de Fundadores y Early Adopters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Mientras se valida qué funciones comunitarias construir dentro del app, Discord actúa como el primer espacio de comunidad: más rápido de lanzar, cero desarrollo técnico y con retroalimentación directa del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Canal #general — conversación de la comunidad, noticias del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Canal #feedback — bugs, sugerencias y peticiones directas al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Canal #sesiones — atletas comparten sus sesiones y progreso de forma voluntaria.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Canal #coaches — espacio exclusivo para coaches con acceso a beta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Rol @Fundador para los early adopters con acceso al plan vitalicio.</w:t>
      </w:r>
    </w:p>
    <w:p>
      <w:pPr>
        <w:pStyle w:val="Heading1"/>
        <w:pageBreakBefore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 · ROADMAP TÉCNICO FASE 3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El roadmap técnico de Fase 3 tiene dos capas: las funciones que soportan la estrategia de marketing y crecimiento (prioridad alta), y las funciones de producto que amplían la propuesta de valor (prioridad media/baja).</w:t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Funciones de Alta Prioridad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38"/>
        <w:gridCol w:w="3000"/>
        <w:gridCol w:w="1800"/>
      </w:tblGrid>
      <w:tr>
        <w:tc>
          <w:tcPr>
            <w:tcW w:type="dxa" w:w="16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🔨 Activo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Avatar personalizable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Foto de perfil propia o ilustración. Perfil más personal y compartible.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 / RRSS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🔨 Activo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Videos de técnicas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Biblioteca de vídeos explicativos por disciplina y categoría.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Retención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📋 Próximo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Suscripciones recurrentes (Stripe)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Pagos mensuales y anuales para planes Coach Pro y Academia.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Monetización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📋 Próximo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Perfil público de coach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Página pública con especialidades, ubicación y reseñas. SEO.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Adquisición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📋 Próximo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Notificaciones push nativas (producción)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Push ya implementado — desplegar en producción con VAPID real.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Retención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Funciones de Media Prioridad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38"/>
        <w:gridCol w:w="3000"/>
        <w:gridCol w:w="1800"/>
      </w:tblGrid>
      <w:tr>
        <w:tc>
          <w:tcPr>
            <w:tcW w:type="dxa" w:w="16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0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IA de rendimiento (Claude API)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Análisis del historial, recomendaciones de carga y predicción de fatiga.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Diferenciación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 de actividad del equipo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Atletas del mismo coach ven actividad entre sí con privacidad configurable.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Comunidad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Challenges de entrenamiento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Retos semanales/mensuales con ranking entre participantes.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Engagement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Torneos y competiciones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Registro de resultados, historial de competición y ranking interno.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Retención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Métricas avanzadas coach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Carga del equipo, fatiga acumulada y predicción de rendimiento colectivo.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Coach Pro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41A1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41A1A"/>
          <w:sz w:val="24"/>
          <w:szCs w:val="24"/>
        </w:rPr>
        <w:t xml:space="preserve">Horizonte Largo Plazo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38"/>
        <w:gridCol w:w="4800"/>
      </w:tblGrid>
      <w:tr>
        <w:tc>
          <w:tcPr>
            <w:tcW w:type="dxa" w:w="16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48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8"/>
                <w:szCs w:val="18"/>
              </w:rPr>
              <w:t xml:space="preserve">🔭 Futuro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nativa iOS / Android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Versión nativa con acceso biométrico y modo offline avanzado. Post-validación de mercado.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8"/>
                <w:szCs w:val="18"/>
              </w:rPr>
              <w:t xml:space="preserve">🔭 Futuro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Integración wearables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Apple Watch, Garmin y Polar para importar FC, HRV y sesiones automáticamente.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8"/>
                <w:szCs w:val="18"/>
              </w:rPr>
              <w:t xml:space="preserve">🔭 Futuro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Marketplace de planes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Coaches publican y venden planes de entrenamiento estructurados a atletas de todo el mundo.</w:t>
            </w:r>
          </w:p>
        </w:tc>
      </w:tr>
    </w:tbl>
    <w:p>
      <w:pPr>
        <w:pStyle w:val="Heading1"/>
        <w:pageBreakBefore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 · STACK TÉCNICO (ACTUALIZADO)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2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 y notas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 19 + Vite 8 — arquitectura single-file (~14.200 líneas, App.jsx + index.css)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(PostgreSQL + Auth + Realtime + Edge Functions) — sesiones, perfiles, chat, agenda y push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PWA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Workbox service worker, Web Push API + VAPID, manifest con iconos, soporte offline atleta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Push API + VAPID + Edge Function en Supabase (Deno). VAPID keys generadas, función desplegada.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Visualización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SVG nativo — WeeklyVolumeChart, RpeLineChart, YearHeatmap, DonutChart, FranjaHorariaChart, RPEHistogram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DB (coach + sync multi-dispositivo) + localStorage (borrador formulario, preferencias)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Supabase Auth — email/password; roles diferenciados: atleta / coach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 API + Supabase Edge Functions (Deno) — notificaciones automáticas de sugerencias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Pagos (F3)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Stripe — suscripciones recurrentes mensuales/anuales para Coach Pro y Academia (en desarrollo)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IA (F3)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API (Anthropic) — análisis de rendimiento, recomendaciones de carga (en evaluación)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i18n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Sistema propio — TRANSLATIONS module-level, 3 idiomas (ES / EN / CA)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Estilos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CSS variables para tematizado dark/light — sin dependencias de UI externas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Distribución</w:t>
            </w:r>
          </w:p>
        </w:tc>
        <w:tc>
          <w:tcPr>
            <w:tcW w:type="dxa" w:w="7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PWA por URL directa (Netlify) — sin tiendas de aplicaciones. App nativa en evaluación para F4.</w:t>
            </w:r>
          </w:p>
        </w:tc>
      </w:tr>
    </w:tbl>
    <w:p>
      <w:pPr>
        <w:pStyle w:val="Heading1"/>
        <w:pageBreakBefore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 · ESTADO COMPLETO DEL PROYECTO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1 — Completada ✅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Ciclo completo de registro, análisis y seguimiento de progreso para un atleta individual. Gamificación (badges, rango/cinturón), exportación de datos, soporte offline-first y rediseño futurista de todas las vistas.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2 — Completada ✅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Módulo coach completamente operativo con agenda drag &amp; drop, chat en tiempo real, estadísticas de equipo y periodización. Biometría avanzada, hidratación y recorte, dashboard home, panel Club Fundador, notificaciones push nativas (Web Push API + VAPID), QA móvil completo y tutorial rediseñado.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3 — En desarrollo 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238"/>
        <w:gridCol w:w="1800"/>
      </w:tblGrid>
      <w:tr>
        <w:tc>
          <w:tcPr>
            <w:tcW w:type="dxa" w:w="16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3238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41A1A" w:sz="1"/>
              <w:left w:val="single" w:color="C41A1A" w:sz="1"/>
              <w:bottom w:val="single" w:color="C41A1A" w:sz="1"/>
              <w:right w:val="single" w:color="C41A1A" w:sz="1"/>
            </w:tcBorders>
            <w:shd w:fill="C4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🔨 Activo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marketing y ventas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Estrategia multicanal: RRSS, coaches, gimnasios, comunidades online.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🥇 Alta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🔨 Activo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Avatar personalizable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Foto de perfil propia o ilustración para el atleta.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🥇 Alta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🔨 Activo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Videos de técnicas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Biblioteca multimedia por disciplina y categoría.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🥇 Alta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📋 Próximo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Suscripciones Stripe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Pagos recurrentes mensuales/anuales para Coach Pro y Academia.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🥇 Alta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📋 Próximo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Perfil público de coach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Directorio con especialidades, ubicación y reseñas.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🥈 Media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Comunidad / Feed social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 social entre atletas, coaches y fundadores. A validar.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🥈 Media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💡 Evaluando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IA de rendimiento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Análisis con Claude API: recomendaciones de carga y fatiga.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🥉 Baja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8"/>
                <w:szCs w:val="18"/>
              </w:rPr>
              <w:t xml:space="preserve">🔭 Futuro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nativa iOS/Android</w:t>
            </w:r>
          </w:p>
        </w:tc>
        <w:tc>
          <w:tcPr>
            <w:tcW w:type="dxa" w:w="32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Versión nativa post-validación de mercado.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81c87"/>
                <w:sz w:val="18"/>
                <w:szCs w:val="18"/>
              </w:rPr>
              <w:t xml:space="preserve">🔭 F4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Élite Marcial  ·  Documento confidencial  ·  Junio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after="0"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Élite Marcial  ·  Junio 2026  ·  Fase 3 en desarrollo  ·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spacing w:after="80" w:before="0"/>
    </w:pPr>
    <w:r>
      <w:rPr>
        <w:rFonts w:ascii="Arial" w:cs="Arial" w:eastAsia="Arial" w:hAnsi="Arial"/>
        <w:b/>
        <w:bCs/>
        <w:color w:val="C41A1A"/>
        <w:sz w:val="16"/>
        <w:szCs w:val="16"/>
      </w:rPr>
      <w:t xml:space="preserve">ÉLITE MARCIAL</w:t>
    </w:r>
    <w:r>
      <w:rPr>
        <w:rFonts w:ascii="Arial" w:cs="Arial" w:eastAsia="Arial" w:hAnsi="Arial"/>
        <w:color w:val="999999"/>
        <w:sz w:val="16"/>
        <w:szCs w:val="16"/>
      </w:rPr>
      <w:t xml:space="preserve">  ·  Documento Corporativo  ·  Fase 3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4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2026-06-21T20:55:49.447Z</dcterms:created>
  <dcterms:modified xsi:type="dcterms:W3CDTF">2026-06-21T20:55:49.447Z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