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60"/>
        <w:jc w:val="center"/>
      </w:pPr>
      <w:r>
        <w:rPr>
          <w:rFonts w:ascii="Arial" w:cs="Arial" w:eastAsia="Arial" w:hAnsi="Arial"/>
          <w:b/>
          <w:bCs/>
          <w:color w:val="0F766E"/>
          <w:sz w:val="48"/>
          <w:szCs w:val="48"/>
        </w:rPr>
        <w:t xml:space="preserve">RealDesk US</w:t>
      </w:r>
    </w:p>
    <w:p>
      <w:pPr>
        <w:spacing w:after="160"/>
        <w:jc w:val="center"/>
      </w:pPr>
      <w:r>
        <w:rPr>
          <w:rFonts w:ascii="Arial" w:cs="Arial" w:eastAsia="Arial" w:hAnsi="Arial"/>
          <w:b/>
          <w:bCs/>
          <w:color w:val="134E4A"/>
          <w:sz w:val="36"/>
          <w:szCs w:val="36"/>
        </w:rPr>
        <w:t xml:space="preserve">Sprint 6A — Lease Agreement Wizard</w:t>
      </w:r>
    </w:p>
    <w:p>
      <w:pPr>
        <w:spacing w:after="80"/>
        <w:jc w:val="center"/>
      </w:pPr>
      <w:r>
        <w:rPr>
          <w:rFonts w:ascii="Arial" w:cs="Arial" w:eastAsia="Arial" w:hAnsi="Arial"/>
          <w:color w:val="6B7280"/>
          <w:sz w:val="24"/>
          <w:szCs w:val="24"/>
        </w:rPr>
        <w:t xml:space="preserve">8-Step Wizard · US Residential Lease PDF · Lead Paint Compliance · Co-Tenant Support</w:t>
      </w:r>
    </w:p>
    <w:p>
      <w:pPr>
        <w:spacing w:after="80"/>
        <w:jc w:val="center"/>
      </w:pPr>
      <w:r>
        <w:rPr>
          <w:rFonts w:ascii="Arial" w:cs="Arial" w:eastAsia="Arial" w:hAnsi="Arial"/>
          <w:color w:val="9CA3AF"/>
          <w:sz w:val="22"/>
          <w:szCs w:val="22"/>
        </w:rPr>
        <w:t xml:space="preserve">Weeks 11–13  |  Version 2.0  |  April 2026</w:t>
      </w:r>
    </w:p>
    <w:p>
      <w:pPr>
        <w:spacing w:after="600"/>
        <w:jc w:val="center"/>
      </w:pPr>
      <w:r>
        <w:rPr>
          <w:rFonts w:ascii="Arial" w:cs="Arial" w:eastAsia="Arial" w:hAnsi="Arial"/>
          <w:i/>
          <w:iCs/>
          <w:color w:val="AAAAAA"/>
          <w:sz w:val="18"/>
          <w:szCs w:val="18"/>
        </w:rPr>
        <w:t xml:space="preserve">Updated with: Research findings on co-tenant law, 42 U.S.C. § 4852d lead paint requirements, timezone storage standards, co-signer signature requirements</w:t>
      </w:r>
    </w:p>
    <w:p>
      <w:pPr>
        <w:pBdr>
          <w:bottom w:val="single" w:color="0F766E" w:sz="6" w:space="1"/>
        </w:pBdr>
        <w:spacing w:after="200" w:before="200"/>
      </w:pPr>
    </w:p>
    <w:p/>
    <w:p>
      <w:pPr>
        <w:pStyle w:val="Heading1"/>
        <w:spacing w:after="200" w:before="400"/>
      </w:pPr>
      <w:r>
        <w:rPr>
          <w:rFonts w:ascii="Arial" w:cs="Arial" w:eastAsia="Arial" w:hAnsi="Arial"/>
          <w:b/>
          <w:bCs/>
          <w:color w:val="134E4A"/>
          <w:sz w:val="32"/>
          <w:szCs w:val="32"/>
        </w:rPr>
        <w:t xml:space="preserve">1. Sprint Context</w:t>
      </w:r>
    </w:p>
    <w:p>
      <w:pPr>
        <w:spacing w:after="80" w:before="80"/>
      </w:pPr>
      <w:r>
        <w:rPr>
          <w:rFonts w:ascii="Arial" w:cs="Arial" w:eastAsia="Arial" w:hAnsi="Arial"/>
          <w:sz w:val="22"/>
          <w:szCs w:val="22"/>
        </w:rPr>
        <w:t xml:space="preserve">Sprint 6A builds the Lease Agreement Wizard — an 8-step guided form that produces both a complete database record and a legally structured US Residential Lease Agreement PDF. Sprint 6B (Purchase Agreement Wizard) follows after this is complete and tested.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Sprint 1–5 (Done)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 foundation, Lead pipeline, Deal core, Transaction Timeline, Commission Calculator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Sprint 6A (This)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Agreement Wizard — 8 steps, DB write, jsPDF generation, co-tenant support, lead paint compliance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Sprint 6B (Next)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Purchase Agreement Wizard — 9 steps, financing types, per-page initials, Timeline auto-seed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Sprint 7 (After)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Applicant screening, deposit tracker, CCPA compliance module</w:t>
            </w:r>
          </w:p>
        </w:tc>
      </w:tr>
    </w:tbl>
    <w:p/>
    <w:p>
      <w:pPr>
        <w:pStyle w:val="Heading2"/>
        <w:spacing w:after="160" w:before="300"/>
      </w:pPr>
      <w:r>
        <w:rPr>
          <w:rFonts w:ascii="Arial" w:cs="Arial" w:eastAsia="Arial" w:hAnsi="Arial"/>
          <w:b/>
          <w:bCs/>
          <w:color w:val="0F766E"/>
          <w:sz w:val="26"/>
          <w:szCs w:val="26"/>
        </w:rPr>
        <w:t xml:space="preserve">1.1 Template Source</w:t>
      </w:r>
    </w:p>
    <w:p>
      <w:pPr>
        <w:spacing w:after="80" w:before="80"/>
      </w:pPr>
      <w:r>
        <w:rPr>
          <w:rFonts w:ascii="Arial" w:cs="Arial" w:eastAsia="Arial" w:hAnsi="Arial"/>
          <w:sz w:val="22"/>
          <w:szCs w:val="22"/>
        </w:rPr>
        <w:t xml:space="preserve">Source document: Residential Lease Agreement (eforms.com) — 14 pages, 28 sections. This is the canonical generic US residential template for V1. State-specific addenda are backlog (Sprint 7+).</w:t>
      </w:r>
    </w:p>
    <w:p>
      <w:pPr>
        <w:spacing w:after="80" w:before="80"/>
      </w:pPr>
      <w:r>
        <w:rPr>
          <w:rFonts w:ascii="Arial" w:cs="Arial" w:eastAsia="Arial" w:hAnsi="Arial"/>
          <w:sz w:val="22"/>
          <w:szCs w:val="22"/>
        </w:rPr>
        <w:t xml:space="preserve">Dual output model: Every wizard submission produces simultaneously: (1) a normalized database record set for CRM querying, reminders, and reporting; (2) a jsPDF-generated PDF stored in Supabase Storage and linked to the contract record.</w:t>
      </w:r>
    </w:p>
    <w:p/>
    <w:p>
      <w:pPr>
        <w:pStyle w:val="Heading2"/>
        <w:spacing w:after="160" w:before="300"/>
      </w:pPr>
      <w:r>
        <w:rPr>
          <w:rFonts w:ascii="Arial" w:cs="Arial" w:eastAsia="Arial" w:hAnsi="Arial"/>
          <w:b/>
          <w:bCs/>
          <w:color w:val="0F766E"/>
          <w:sz w:val="26"/>
          <w:szCs w:val="26"/>
        </w:rPr>
        <w:t xml:space="preserve">1.2 Research-Driven Changes from Original Plan</w:t>
      </w:r>
    </w:p>
    <w:p>
      <w:pPr>
        <w:spacing w:after="80" w:before="80"/>
      </w:pPr>
      <w:r>
        <w:rPr>
          <w:rFonts w:ascii="Arial" w:cs="Arial" w:eastAsia="Arial" w:hAnsi="Arial"/>
          <w:sz w:val="22"/>
          <w:szCs w:val="22"/>
        </w:rPr>
        <w:t xml:space="preserve">The following changes were made to the original planning document based on legal research (42 U.S.C. § 4852d, NAR guidelines, multi-party signatory law):</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Co-tenant support — MANDATORY</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Research confirmed multiple tenants is the norm, not exception. V1 must support minimum 2 named tenants each with independent signature blocks. "1 primary + text occupants" is legally insufficient for joint and several liability. tenant_name_2 + tenant_phone_2 + tenant_email_2 added to schema.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Lead paint — full statutory text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Research confirmed a checkbox is insufficient. 42 U.S.C. § 4852d requires exact Lead Warning Statement language embedded in PDF, landlord/tenant acknowledgments, and EPA pamphlet delivery confirmation. Separate disclosure page required.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Co-signer signature block</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Research confirmed co-signer listed in body text without signature block is NOT legally enforceable. Co-signer must have own signature block on PDF (or separate guarantor addendum). Added to schema and PDF structure.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Timezone storage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Research confirmed: store date fields + property_timezone (IANA string). PDF prints "X:XX PM local time at the Property (Central Time)". Default derives from property state.</w:t>
            </w:r>
          </w:p>
        </w:tc>
      </w:tr>
    </w:tbl>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2. Wizard Flow — 8 Steps</w:t>
      </w:r>
    </w:p>
    <w:p>
      <w:pPr>
        <w:spacing w:after="80" w:before="80"/>
      </w:pPr>
      <w:r>
        <w:rPr>
          <w:rFonts w:ascii="Arial" w:cs="Arial" w:eastAsia="Arial" w:hAnsi="Arial"/>
          <w:sz w:val="22"/>
          <w:szCs w:val="22"/>
        </w:rPr>
        <w:t xml:space="preserve">The wizard is broken into 8 logical steps. Each step maps to one or more sections of the lease agreement PDF. Progress shown via top progress bar (Step X of 8). Navigation: Back / Next. Next disabled if current step has validation errors. Final step: Review &amp; Generate button triggers simultaneous DB write + PDF generation.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7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Fields Covered</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 1</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Property</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2 — Residence type, address (Street/Unit/City/State/ZIP), bedrooms, bathrooms. Auto-populated if linked to existing RealDesk property. Year built field (required for lead paint auto-detection).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Parties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1 — Landlord (name, mailing address, phone, email). Tenant 1 (name, phone, email, DOB optional). Tenant 2 (optional — same fields). Additional Occupants (non-signing, free text). Co-Signer / Guarantor (optional — name, phone, role).</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 3</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 Term</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3 — Standard Lease (Start + End date, after-term action: Terminate / Month-to-Month) OR Month-to-Month (Start date + Termination notice days). Auto-calculated duration badge.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Financials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4–9 — Monthly rent + due day. Security deposit (amount, return days default 21). Late fee (none / fixed / interest). NSF fee. Early move-in (date + prorated rent). Prepaid rent. Amount Due at Signing auto-calculated.</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 5</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Payment &amp; Utilities</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10–11 — Payment methods (multi-select: ACH, Cash, Check, Credit Card, PayPal, Venmo, Zelle, Other). Landlord-covered utilities (multi-select).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Property Details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12–16 — Furnished (yes/no + rooms). Appliances (multi-select). Common areas (yes/no + description). Parking (yes/no + spaces + fee). Move-in inspection required (yes/no).</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 7</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Policies</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17–20 — Pets (none / allowed: count + types + max weight + deposit). Subletting. Renters insurance (required / not required + minimum $). Smoking (allowed / not allowed).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Notices &amp; Disclosures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Sec. 21–23 — Notice addresses (landlord / tenant). Lead-based paint disclosure (MANDATORY for pre-1978, with full 42 U.S.C. § 4852d text). Additional terms. Review summary + Generate PDF button.</w:t>
            </w:r>
          </w:p>
        </w:tc>
      </w:tr>
    </w:tbl>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3. UI Screens &amp; Components</w:t>
      </w:r>
    </w:p>
    <w:p/>
    <w:p>
      <w:pPr>
        <w:pStyle w:val="Heading2"/>
        <w:spacing w:after="160" w:before="300"/>
      </w:pPr>
      <w:r>
        <w:rPr>
          <w:rFonts w:ascii="Arial" w:cs="Arial" w:eastAsia="Arial" w:hAnsi="Arial"/>
          <w:b/>
          <w:bCs/>
          <w:color w:val="0F766E"/>
          <w:sz w:val="26"/>
          <w:szCs w:val="26"/>
        </w:rPr>
        <w:t xml:space="preserve">3.1 Wizard Entry Points</w:t>
      </w:r>
    </w:p>
    <w:p>
      <w:pPr>
        <w:pStyle w:val="ListParagraph"/>
        <w:numPr>
          <w:ilvl w:val="0"/>
          <w:numId w:val="1"/>
        </w:numPr>
        <w:spacing w:after="60" w:before="60"/>
      </w:pPr>
      <w:r>
        <w:rPr>
          <w:rFonts w:ascii="Arial" w:cs="Arial" w:eastAsia="Arial" w:hAnsi="Arial"/>
          <w:color w:val="111827"/>
          <w:sz w:val="22"/>
          <w:szCs w:val="22"/>
        </w:rPr>
        <w:t xml:space="preserve">Contracts list page → "New Lease Agreement" button (primary CTA)</w:t>
      </w:r>
    </w:p>
    <w:p>
      <w:pPr>
        <w:pStyle w:val="ListParagraph"/>
        <w:numPr>
          <w:ilvl w:val="0"/>
          <w:numId w:val="1"/>
        </w:numPr>
        <w:spacing w:after="60" w:before="60"/>
      </w:pPr>
      <w:r>
        <w:rPr>
          <w:rFonts w:ascii="Arial" w:cs="Arial" w:eastAsia="Arial" w:hAnsi="Arial"/>
          <w:color w:val="111827"/>
          <w:sz w:val="22"/>
          <w:szCs w:val="22"/>
        </w:rPr>
        <w:t xml:space="preserve">Lead detail panel → "Create Lease" button (when lead status is Qualified or Active)</w:t>
      </w:r>
    </w:p>
    <w:p>
      <w:pPr>
        <w:pStyle w:val="ListParagraph"/>
        <w:numPr>
          <w:ilvl w:val="0"/>
          <w:numId w:val="1"/>
        </w:numPr>
        <w:spacing w:after="60" w:before="60"/>
      </w:pPr>
      <w:r>
        <w:rPr>
          <w:rFonts w:ascii="Arial" w:cs="Arial" w:eastAsia="Arial" w:hAnsi="Arial"/>
          <w:color w:val="111827"/>
          <w:sz w:val="22"/>
          <w:szCs w:val="22"/>
        </w:rPr>
        <w:t xml:space="preserve">Property detail page → "Create Lease" button (pre-fills property fields)</w:t>
      </w:r>
    </w:p>
    <w:p/>
    <w:p>
      <w:pPr>
        <w:pStyle w:val="Heading2"/>
        <w:spacing w:after="160" w:before="300"/>
      </w:pPr>
      <w:r>
        <w:rPr>
          <w:rFonts w:ascii="Arial" w:cs="Arial" w:eastAsia="Arial" w:hAnsi="Arial"/>
          <w:b/>
          <w:bCs/>
          <w:color w:val="0F766E"/>
          <w:sz w:val="26"/>
          <w:szCs w:val="26"/>
        </w:rPr>
        <w:t xml:space="preserve">3.2 Wizard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Component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LeaseWizard.tsx — full-screen sheet or dedicated route /contracts/lease/new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Progress bar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3 of 8 — Lease Term" with percentage fill bar</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Navigation</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Back (ghost button) / Next (primary button). Next disabled if current step invalid.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Exit / Cancel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X button top-right → confirmation dialog "Discard unsaved lease?"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Draft save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Auto-save to localStorage key: realdesk_lease_draft_{userId} on every step change. Restored on re-open. Cleared on submit or Cancel+Discard.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Mobile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Full-screen bottom sheet on mobile. Desktop: centered modal 700px wide.</w:t>
            </w:r>
          </w:p>
        </w:tc>
      </w:tr>
    </w:tbl>
    <w:p/>
    <w:p>
      <w:pPr>
        <w:pStyle w:val="Heading2"/>
        <w:spacing w:after="160" w:before="300"/>
      </w:pPr>
      <w:r>
        <w:rPr>
          <w:rFonts w:ascii="Arial" w:cs="Arial" w:eastAsia="Arial" w:hAnsi="Arial"/>
          <w:b/>
          <w:bCs/>
          <w:color w:val="0F766E"/>
          <w:sz w:val="26"/>
          <w:szCs w:val="26"/>
        </w:rPr>
        <w:t xml:space="preserve">3.3 Step 1 —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Property link</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Combobox: search existing RealDesk properties. If selected: address + bedrooms + bathrooms auto-fill and lock (still editable).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Residence Type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Apartment / House / Condo / Other (text input for Other)</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Street Address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 Google Places Autocomplete (Sprint 1 foundation)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Unit / Apt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 optional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City</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Auto-filled by Places. Editable.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Dropdown — 50 states + DC</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ZIP Code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 5 or 9 digit validated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Bedrooms / Bathrooms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inputs (1–10, bathrooms with 0.5 increments)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Year Built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input 4-digit. REQUIRED for lead paint auto-detection. Tooltip: "Required by federal law to determine lead paint disclosure obligations."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Property Timezone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derived field. Auto-set from State → IANA timezone (e.g., "America/Chicago"). Shown as: "Property local time: Central Time (CT)". Used for all time-sensitive fields in this agreement.</w:t>
            </w:r>
          </w:p>
        </w:tc>
      </w:tr>
    </w:tbl>
    <w:p/>
    <w:p>
      <w:pPr>
        <w:pStyle w:val="Heading2"/>
        <w:spacing w:after="160" w:before="300"/>
      </w:pPr>
      <w:r>
        <w:rPr>
          <w:rFonts w:ascii="Arial" w:cs="Arial" w:eastAsia="Arial" w:hAnsi="Arial"/>
          <w:b/>
          <w:bCs/>
          <w:color w:val="0F766E"/>
          <w:sz w:val="26"/>
          <w:szCs w:val="26"/>
        </w:rPr>
        <w:t xml:space="preserve">3.4 Step 2 — Parties (Updated for Multi-Tenant)</w:t>
      </w:r>
    </w:p>
    <w:p>
      <w:pPr>
        <w:pStyle w:val="Heading3"/>
        <w:spacing w:after="120" w:before="240"/>
      </w:pPr>
      <w:r>
        <w:rPr>
          <w:rFonts w:ascii="Arial" w:cs="Arial" w:eastAsia="Arial" w:hAnsi="Arial"/>
          <w:b/>
          <w:bCs/>
          <w:color w:val="134E4A"/>
          <w:sz w:val="24"/>
          <w:szCs w:val="24"/>
        </w:rPr>
        <w:t xml:space="preserve">3.4.1 Landlord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Landlord link</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Combobox: search existing RealDesk owners. If selected: name + address auto-fill.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Landlord 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(required)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Landlord Mailing Address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address fields: Street, City, State, ZIP — separate from property address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Landlord Phone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 NANP format — (XXX) XXX-XXXX</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Landlord Email</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input (optional)</w:t>
            </w:r>
          </w:p>
        </w:tc>
      </w:tr>
    </w:tbl>
    <w:p/>
    <w:p>
      <w:pPr>
        <w:pStyle w:val="Heading3"/>
        <w:spacing w:after="120" w:before="240"/>
      </w:pPr>
      <w:r>
        <w:rPr>
          <w:rFonts w:ascii="Arial" w:cs="Arial" w:eastAsia="Arial" w:hAnsi="Arial"/>
          <w:b/>
          <w:bCs/>
          <w:color w:val="134E4A"/>
          <w:sz w:val="24"/>
          <w:szCs w:val="24"/>
        </w:rPr>
        <w:t xml:space="preserve">3.4.2 Tenant Section — Supports Up to 2 Tenants</w:t>
      </w:r>
    </w:p>
    <w:p>
      <w:pPr>
        <w:spacing w:after="80" w:before="80"/>
      </w:pPr>
      <w:r>
        <w:rPr>
          <w:rFonts w:ascii="Arial" w:cs="Arial" w:eastAsia="Arial" w:hAnsi="Arial"/>
          <w:sz w:val="22"/>
          <w:szCs w:val="22"/>
        </w:rPr>
        <w:t xml:space="preserve">Research finding: Multiple tenants on a residential lease is the norm. Both tenants listed as "Tenant" are jointly and severally liable and both MUST sign. This is not an edge case — it is standard practice for couples, roommates, and co-applicants.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Tenant 1 link</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Combobox: search existing RealDesk tenants/leads. If selected: name + contact auto-fill.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Tenant 1 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(required)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Tenant 1 Phone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 NANP format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Tenant 1 Email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(optional)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Tenant 1 DOB</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picker (optional — display only, NOT stored in DB per CCPA guidance)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 Add Tenant 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button. When enabled: shows identical Tenant 2 fields below.</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Tenant 2 Name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(required if Tenant 2 enabled)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Tenant 2 Phone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 NANP format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Tenant 2 Email</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(optional)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Additional Occupants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Tag input — add multiple names. Stored as text array. These are NON-SIGNING occupants (no signature block). Label: "Additional occupants (not parties to lease — no legal liability)"</w:t>
            </w:r>
          </w:p>
        </w:tc>
      </w:tr>
    </w:tbl>
    <w:p/>
    <w:p>
      <w:pPr>
        <w:pStyle w:val="Heading3"/>
        <w:spacing w:after="120" w:before="240"/>
      </w:pPr>
      <w:r>
        <w:rPr>
          <w:rFonts w:ascii="Arial" w:cs="Arial" w:eastAsia="Arial" w:hAnsi="Arial"/>
          <w:b/>
          <w:bCs/>
          <w:color w:val="134E4A"/>
          <w:sz w:val="24"/>
          <w:szCs w:val="24"/>
        </w:rPr>
        <w:t xml:space="preserve">3.4.3 Co-Signer / Guarantor Section</w:t>
      </w:r>
    </w:p>
    <w:p>
      <w:pPr>
        <w:spacing w:after="80" w:before="80"/>
      </w:pPr>
      <w:r>
        <w:rPr>
          <w:rFonts w:ascii="Arial" w:cs="Arial" w:eastAsia="Arial" w:hAnsi="Arial"/>
          <w:sz w:val="22"/>
          <w:szCs w:val="22"/>
        </w:rPr>
        <w:t xml:space="preserve">Research finding: A co-signer listed in body text without a signature block is NOT legally enforceable. V1 must provide a distinct signature block for the co-signer.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Co-Signer toggle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None / Add Co-Signer. Collapsed by default.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Co-Signer 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input (required if enabled)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Co-Signer Phone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 NANP format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Co-Signer Email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Email (optional)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Co-Signer Role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"Co-Signer (signs lease, joint liability)" / "Guarantor (separate guaranty, contingent liability)". Helper text explains the difference.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Role explanation banner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"Co-Signer: Signs the lease and is equally responsible from Day 1. Guarantor: Signs a separate guaranty form and is responsible only if Tenant defaults."</w:t>
            </w:r>
          </w:p>
        </w:tc>
      </w:tr>
    </w:tbl>
    <w:p/>
    <w:p>
      <w:pPr>
        <w:pStyle w:val="Heading2"/>
        <w:spacing w:after="160" w:before="300"/>
      </w:pPr>
      <w:r>
        <w:rPr>
          <w:rFonts w:ascii="Arial" w:cs="Arial" w:eastAsia="Arial" w:hAnsi="Arial"/>
          <w:b/>
          <w:bCs/>
          <w:color w:val="0F766E"/>
          <w:sz w:val="26"/>
          <w:szCs w:val="26"/>
        </w:rPr>
        <w:t xml:space="preserve">3.5 Step 3 — Lease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Lease Type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Standard Lease / Month-to-Month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Standard — Start 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picker</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Standard — End Date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picker (must be &gt; Start Date). Zod: min 1 month after start.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Standard — After term</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Terminate / Convert to Month-to-Month</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M-to-M — Start Date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picker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M-to-M — Termination Notice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input — days (default: 30). State law note tooltip.</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Duration badge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Auto-calculated read-only: "12 months, 3 days" — updates in real-time as dates change.</w:t>
            </w:r>
          </w:p>
        </w:tc>
      </w:tr>
    </w:tbl>
    <w:p/>
    <w:p>
      <w:pPr>
        <w:pStyle w:val="Heading2"/>
        <w:spacing w:after="160" w:before="300"/>
      </w:pPr>
      <w:r>
        <w:rPr>
          <w:rFonts w:ascii="Arial" w:cs="Arial" w:eastAsia="Arial" w:hAnsi="Arial"/>
          <w:b/>
          <w:bCs/>
          <w:color w:val="0F766E"/>
          <w:sz w:val="26"/>
          <w:szCs w:val="26"/>
        </w:rPr>
        <w:t xml:space="preserve">3.6 Step 4 — Financials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Monthly Rent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Currency input — USD only, min $1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Due Day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Number input 1–31 (default: 1). Helper: "Day of month rent is due."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Security Deposit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None / Yes. If Yes → amount + return days (default 21, tooltip: "State law varies — check your state's requirements")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Late Fee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None / Fixed Amount / Interest %. If Fixed: $ amount + per occurrence or per day. If Interest: % per annum.</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NSF Fee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None / Yes. If Yes → $ amount. Info tooltip: "NSF fees are subject to state law caps. Consult state regulations."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Early Move-In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None / Yes. If Yes → date picker + prorated rent $ amount.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Prepaid Rent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None / Yes. If Yes → amount + start/end date range.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Parking Fee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None / Yes. If Yes → monthly $ amount. Note: "Ongoing monthly fee, NOT included in Amount Due at Signing."</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Pet Deposit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If pets enabled in Step 7: shows pet deposit field here for Amount Due at Signing calculation.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Amount Due at Signing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Auto-calculated read-only card: First Month Rent + Security Deposit + Early Move-In Prorated + Prepaid Rent + Pet Deposit = TOTAL. Updates live as fields change.</w:t>
            </w:r>
          </w:p>
        </w:tc>
      </w:tr>
    </w:tbl>
    <w:p/>
    <w:p>
      <w:pPr>
        <w:pStyle w:val="Heading2"/>
        <w:spacing w:after="160" w:before="300"/>
      </w:pPr>
      <w:r>
        <w:rPr>
          <w:rFonts w:ascii="Arial" w:cs="Arial" w:eastAsia="Arial" w:hAnsi="Arial"/>
          <w:b/>
          <w:bCs/>
          <w:color w:val="0F766E"/>
          <w:sz w:val="26"/>
          <w:szCs w:val="26"/>
        </w:rPr>
        <w:t xml:space="preserve">3.7 Step 5 — Payment &amp;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Payment Methods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Multi-select checkboxes (min 1 required): ACH / Cash / Check / Credit Card / PayPal (+ email field) / Venmo (+ handle field) / Zelle (+ phone/email field) / Other (free text). Validation: at least 1 required.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Utilities covered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None / Select. If Select → multi-select: Cable TV / Gas-Oil-Propane / Electricity / Internet / Landscaping / Water-Sewer / Trash Removal / Other (text)</w:t>
            </w:r>
          </w:p>
        </w:tc>
      </w:tr>
    </w:tbl>
    <w:p/>
    <w:p>
      <w:pPr>
        <w:pStyle w:val="Heading2"/>
        <w:spacing w:after="160" w:before="300"/>
      </w:pPr>
      <w:r>
        <w:rPr>
          <w:rFonts w:ascii="Arial" w:cs="Arial" w:eastAsia="Arial" w:hAnsi="Arial"/>
          <w:b/>
          <w:bCs/>
          <w:color w:val="0F766E"/>
          <w:sz w:val="26"/>
          <w:szCs w:val="26"/>
        </w:rPr>
        <w:t xml:space="preserve">3.8 Step 6 — Property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Furnished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Not Furnished / Furnished. If Furnished → room multi-select: Bathroom / Bedroom / Dining Room / Kitchen / Living Room / Other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Appliances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None / Has Appliances. Multi-select: Ceiling Fans / Dishwasher / Dryer / Garbage Disposal / Microwave / Refrigerator / Stove-Oven / Washing Machine / Water Heater / Other</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Common Areas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None / Yes. If Yes → text description field.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Parking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Not Provided / Provided. If Provided → number of spaces + fee toggle (None / amount + description)</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Move-In Inspection</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Not Required / Required. If Required → tooltip: "Both parties should sign inspection report before move-in."</w:t>
            </w:r>
          </w:p>
        </w:tc>
      </w:tr>
    </w:tbl>
    <w:p/>
    <w:p>
      <w:pPr>
        <w:pStyle w:val="Heading2"/>
        <w:spacing w:after="160" w:before="300"/>
      </w:pPr>
      <w:r>
        <w:rPr>
          <w:rFonts w:ascii="Arial" w:cs="Arial" w:eastAsia="Arial" w:hAnsi="Arial"/>
          <w:b/>
          <w:bCs/>
          <w:color w:val="0F766E"/>
          <w:sz w:val="26"/>
          <w:szCs w:val="26"/>
        </w:rPr>
        <w:t xml:space="preserve">3.9 Step 7 —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Pets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Not Allowed / Allowed. If Allowed → number of pets + type description + max weight (lbs) + deposit amount + refundable toggle.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Subletting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Not Allowed / Allowed with Landlord Consent / Allowed with No Restrictions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Renters Insurance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Toggle: Not Required / Required. If Required → minimum coverage $ amount field.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Smoking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Not Allowed / Allowed</w:t>
            </w:r>
          </w:p>
        </w:tc>
      </w:tr>
    </w:tbl>
    <w:p/>
    <w:p>
      <w:pPr>
        <w:pStyle w:val="Heading2"/>
        <w:spacing w:after="160" w:before="300"/>
      </w:pPr>
      <w:r>
        <w:rPr>
          <w:rFonts w:ascii="Arial" w:cs="Arial" w:eastAsia="Arial" w:hAnsi="Arial"/>
          <w:b/>
          <w:bCs/>
          <w:color w:val="0F766E"/>
          <w:sz w:val="26"/>
          <w:szCs w:val="26"/>
        </w:rPr>
        <w:t xml:space="preserve">3.10 Step 8 — Notices, Disclosures &amp; Review</w:t>
      </w:r>
    </w:p>
    <w:p>
      <w:pPr>
        <w:pStyle w:val="Heading3"/>
        <w:spacing w:after="120" w:before="240"/>
      </w:pPr>
      <w:r>
        <w:rPr>
          <w:rFonts w:ascii="Arial" w:cs="Arial" w:eastAsia="Arial" w:hAnsi="Arial"/>
          <w:b/>
          <w:bCs/>
          <w:color w:val="134E4A"/>
          <w:sz w:val="24"/>
          <w:szCs w:val="24"/>
        </w:rPr>
        <w:t xml:space="preserve">3.10.1 Notice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Landlord Notice Address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Same as Section 1 (auto-fill) / Custom address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Tenant Notice Address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Property Address (auto-fill) / Custom address</w:t>
            </w:r>
          </w:p>
        </w:tc>
      </w:tr>
    </w:tbl>
    <w:p/>
    <w:p>
      <w:pPr>
        <w:pStyle w:val="Heading3"/>
        <w:spacing w:after="120" w:before="240"/>
      </w:pPr>
      <w:r>
        <w:rPr>
          <w:rFonts w:ascii="Arial" w:cs="Arial" w:eastAsia="Arial" w:hAnsi="Arial"/>
          <w:b/>
          <w:bCs/>
          <w:color w:val="134E4A"/>
          <w:sz w:val="24"/>
          <w:szCs w:val="24"/>
        </w:rPr>
        <w:t xml:space="preserve">3.10.2 Lead-Based Paint Disclosure (FEDERAL REQUIREMENT)</w:t>
      </w:r>
    </w:p>
    <w:p>
      <w:pPr>
        <w:spacing w:after="80" w:before="80"/>
      </w:pPr>
      <w:r>
        <w:rPr>
          <w:rFonts w:ascii="Arial" w:cs="Arial" w:eastAsia="Arial" w:hAnsi="Arial"/>
          <w:sz w:val="22"/>
          <w:szCs w:val="22"/>
        </w:rPr>
        <w:t xml:space="preserve">CRITICAL: Research confirms 42 U.S.C. § 4852d requires far more than a checkbox. The full statutory Lead Warning Statement must be embedded in the PDF, along with landlord acknowledgments and EPA pamphlet delivery confirmation.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Auto-detection logic</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If year_built (Step 1) &lt; 1978 OR year_built is null: pre-check disclosure checkbox + show mandatory red banner: "FEDERAL LAW REQUIRES lead paint disclosure for this property. This section cannot be skipped."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Known lead hazards?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Landlord has no knowledge of lead-based paint / Landlord knows of lead-based paint (If yes → required text field for description and records available)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Records available?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Radio: No records available / Records provided to tenant. If provided → list what records.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EPA Pamphlet delivery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Checkbox (required): "I confirm the EPA pamphlet 'Protect Your Family From Lead in Your Home' was delivered to the tenant(s)." + Delivery method: In Person / Email / Mail + Delivery Date field.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Tenant acknowledgment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notice: "Tenant(s) will acknowledge receipt of pamphlet and disclosure information in the PDF signature section."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Agent override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year_built &gt;= 1978: section collapsed but available as manual toggle. Override requires agent confirmation: "I confirm this property was built in 1978 or later and lead paint disclosure is not federally required."</w:t>
            </w:r>
          </w:p>
        </w:tc>
      </w:tr>
    </w:tbl>
    <w:p/>
    <w:p>
      <w:pPr>
        <w:pStyle w:val="Heading3"/>
        <w:spacing w:after="120" w:before="240"/>
      </w:pPr>
      <w:r>
        <w:rPr>
          <w:rFonts w:ascii="Arial" w:cs="Arial" w:eastAsia="Arial" w:hAnsi="Arial"/>
          <w:b/>
          <w:bCs/>
          <w:color w:val="134E4A"/>
          <w:sz w:val="24"/>
          <w:szCs w:val="24"/>
        </w:rPr>
        <w:t xml:space="preserve">3.10.3 Additional Terms &amp;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Additional Terms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Large textarea — free text, max 2000 chars, live char counter.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Review Summary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Collapsible accordion showing all 7 previous steps data. Each section has an Edit link jumping back to that step.</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Amount Due at Signing summary</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Final calculated card repeated from Step 4. Prominent display before generation.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Generate Button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"Generate Lease Agreement" primary button → triggers DB write + PDF generation simultaneously.</w:t>
            </w:r>
          </w:p>
        </w:tc>
      </w:tr>
    </w:tbl>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4. Database Schema</w:t>
      </w:r>
    </w:p>
    <w:p>
      <w:pPr>
        <w:spacing w:after="80" w:before="80"/>
      </w:pPr>
      <w:r>
        <w:rPr>
          <w:rFonts w:ascii="Arial" w:cs="Arial" w:eastAsia="Arial" w:hAnsi="Arial"/>
          <w:sz w:val="22"/>
          <w:szCs w:val="22"/>
        </w:rPr>
        <w:t xml:space="preserve">Wizard data is distributed across 3 tables: the existing contracts table (extended), a new lease_details table (all wizard-specific fields), and a new lease_amendments table. This keeps the contracts table backward-compatible with existing Turkish-version records.</w:t>
      </w:r>
    </w:p>
    <w:p/>
    <w:p>
      <w:pPr>
        <w:pStyle w:val="Heading2"/>
        <w:spacing w:after="160" w:before="300"/>
      </w:pPr>
      <w:r>
        <w:rPr>
          <w:rFonts w:ascii="Arial" w:cs="Arial" w:eastAsia="Arial" w:hAnsi="Arial"/>
          <w:b/>
          <w:bCs/>
          <w:color w:val="0F766E"/>
          <w:sz w:val="26"/>
          <w:szCs w:val="26"/>
        </w:rPr>
        <w:t xml:space="preserve">4.1 contracts Table — New Columns (Migration 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Type &amp; Notes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lease_type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"standard" | "month_to_month". Default: "standard"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after_term_action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"terminate" | "convert_to_month_to_month".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termination_notice_days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 for month-to-month. Default: 30.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contract_type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"lease" | "purchase" | "buyer_agent". Default: "lease". Distinguishes from future types.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landlord_id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FK → owners(id). Nullable (owner may be entered inline).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prior_contract_id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FK → contracts(id). Self-referential for renewals.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pdf_generated_at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Timestamp of last PDF generation.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wizard_completed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 True when all 8 steps submitted.</w:t>
            </w:r>
          </w:p>
        </w:tc>
      </w:tr>
    </w:tbl>
    <w:p/>
    <w:p>
      <w:pPr>
        <w:pStyle w:val="Heading2"/>
        <w:spacing w:after="160" w:before="300"/>
      </w:pPr>
      <w:r>
        <w:rPr>
          <w:rFonts w:ascii="Arial" w:cs="Arial" w:eastAsia="Arial" w:hAnsi="Arial"/>
          <w:b/>
          <w:bCs/>
          <w:color w:val="0F766E"/>
          <w:sz w:val="26"/>
          <w:szCs w:val="26"/>
        </w:rPr>
        <w:t xml:space="preserve">4.2 properties Table — New Column (Migration 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Type &amp; Notes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year_built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 — 4-digit year. Required for lead paint auto-detection. Added to property form as optional field.</w:t>
            </w:r>
          </w:p>
        </w:tc>
      </w:tr>
    </w:tbl>
    <w:p/>
    <w:p>
      <w:pPr>
        <w:pStyle w:val="Heading2"/>
        <w:spacing w:after="160" w:before="300"/>
      </w:pPr>
      <w:r>
        <w:rPr>
          <w:rFonts w:ascii="Arial" w:cs="Arial" w:eastAsia="Arial" w:hAnsi="Arial"/>
          <w:b/>
          <w:bCs/>
          <w:color w:val="0F766E"/>
          <w:sz w:val="26"/>
          <w:szCs w:val="26"/>
        </w:rPr>
        <w:t xml:space="preserve">4.3 lease_details Table — New (Migration T2)</w:t>
      </w:r>
    </w:p>
    <w:p>
      <w:pPr>
        <w:spacing w:after="80" w:before="80"/>
      </w:pPr>
      <w:r>
        <w:rPr>
          <w:rFonts w:ascii="Arial" w:cs="Arial" w:eastAsia="Arial" w:hAnsi="Arial"/>
          <w:sz w:val="22"/>
          <w:szCs w:val="22"/>
        </w:rPr>
        <w:t xml:space="preserve">One-to-one with contracts. Contains all wizard fields not in the core contracts table. RLS: org_id + user_id scoped.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Type &amp; Notes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id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PK DEFAULT gen_random_uuid()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contract_id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NOT NULL UNIQUE FK → contracts(id) ON DELETE CASCADE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org_id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NOT NULL FK → organizations(id)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user_id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NOT NULL FK → auth.users(id)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property_timezone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 IANA timezone string e.g. "America/Chicago". Derived from property state on submit. Used for all time display.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residence_type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"apartment"|"house"|"condo"|"other"</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residence_type_other</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property_street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property_unit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property_city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property_state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2-letter code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property_zip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5 or 9 digit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year_built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 — copied from properties.year_built for denormalized PDF generation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bedrooms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numeric(3,1)</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bathrooms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numeric(3,1)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landlord_name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landlord_mailing_street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landlord_mailing_city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landlord_mailing_state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landlord_mailing_zip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landlord_phone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landlord_email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tenant_name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 Tenant 1 (primary)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tenant_phone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tenant_email</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tenant_name_2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Tenant 2 (NEW — required by research)</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tenant_phone_2</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tenant_email_2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additional_occupants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non-signing occupants. JSON array of names.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co_signer_name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co_signer_phone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co_signer_email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co_signer_role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"co_signer" | "guarantor"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rent_due_day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1–31. Default 1.</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security_deposit_enabled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security_deposit_amount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numeric(10,2)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security_deposit_return_days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 Default 21.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late_fee_type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"none"|"fixed"|"interest". Default "none"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late_fee_amount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numeric(10,2)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late_fee_per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"occurrence"|"day"</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late_fee_interest_pct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numeric(5,2)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nsf_fee_enabled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nsf_fee_amount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numeric(10,2)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early_move_in_enabled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early_move_in_date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early_move_in_prorated_rent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numeric(10,2)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prepaid_rent_enabled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prepaid_rent_amount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numeric(10,2)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prepaid_rent_start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prepaid_rent_end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parking_fee_enabled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parking_fee_amount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numeric(8,2)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payment_methods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["ach","cash","check","credit_card","paypal","venmo","zelle","other"]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paypal_email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venmo_handle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zelle_contact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payment_method_other</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utilities_landlord_covered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["cable","gas","electricity","internet","landscaping","water_sewer","trash","other"]</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utilities_other</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furnished_enabled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furnished_rooms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appliances_enabled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appliances_list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appliances_other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common_areas_enabled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common_areas_description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parking_enabled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parking_spaces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move_in_inspection_required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pets_allowed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pets_count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pets_types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pets_max_weight_lbs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integer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pets_deposit_amount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numeric(10,2)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pets_deposit_refundable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subletting_policy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 "not_allowed"|"with_consent"|"no_restriction"</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renters_insurance_required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renters_insurance_min_coverage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numeric(10,2)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smoking_allowed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landlord_notice_custom_address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null means use Section 1 address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tenant_notice_custom_address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null means use property address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lead_paint_disclosure_required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 — true when year_built &lt; 1978 or null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lead_paint_known_hazards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nullable — landlord knows of hazards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lead_paint_hazard_description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lead_paint_records_available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lead_paint_records_description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lead_paint_pamphlet_delivered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boolean DEFAULT false — EPA pamphlet delivery confirmed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lead_paint_pamphlet_delivery_method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"in_person"|"email"|"mail"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lead_paint_pamphlet_delivery_date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nullable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additional_terms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nullable — max 2000 chars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created_at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DEFAULT now()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updated_at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DEFAULT now()</w:t>
            </w:r>
          </w:p>
        </w:tc>
      </w:tr>
    </w:tbl>
    <w:p/>
    <w:p>
      <w:pPr>
        <w:pStyle w:val="Heading2"/>
        <w:spacing w:after="160" w:before="300"/>
      </w:pPr>
      <w:r>
        <w:rPr>
          <w:rFonts w:ascii="Arial" w:cs="Arial" w:eastAsia="Arial" w:hAnsi="Arial"/>
          <w:b/>
          <w:bCs/>
          <w:color w:val="0F766E"/>
          <w:sz w:val="26"/>
          <w:szCs w:val="26"/>
        </w:rPr>
        <w:t xml:space="preserve">4.4 lease_amendments Table — New (Migration 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Type &amp; Notes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id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PK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contract_id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FK → contracts(id) ON DELETE CASCADE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org_id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FK → organizations(id)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user_id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uuid FK → auth.users(id)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amendment_date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date NOT NULL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description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text NOT NULL — what changed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created_at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timestamptz DEFAULT now()</w:t>
            </w:r>
          </w:p>
        </w:tc>
      </w:tr>
    </w:tbl>
    <w:p/>
    <w:p>
      <w:pPr>
        <w:pStyle w:val="Heading2"/>
        <w:spacing w:after="160" w:before="300"/>
      </w:pPr>
      <w:r>
        <w:rPr>
          <w:rFonts w:ascii="Arial" w:cs="Arial" w:eastAsia="Arial" w:hAnsi="Arial"/>
          <w:b/>
          <w:bCs/>
          <w:color w:val="0F766E"/>
          <w:sz w:val="26"/>
          <w:szCs w:val="26"/>
        </w:rPr>
        <w:t xml:space="preserve">4.5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lease_details_contract_id_idx</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ON lease_details(contract_id) — primary lookup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lease_details_org_id_idx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lease_details(org_id) — multi-tenant filtering</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lease_details_state_idx</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ON lease_details(property_state) — future state-level filtering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lease_amendments_contract_id_idx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lease_amendments(contract_id)</w:t>
            </w:r>
          </w:p>
        </w:tc>
      </w:tr>
    </w:tbl>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5. Row Level Security (RLS) Policies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lease_details — SELECT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USING (org_id = get_active_org_id() AND user_id = auth.uid())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lease_details — INSERT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WITH CHECK (org_id = get_active_org_id() AND user_id = auth.uid())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lease_details — UPDATE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USING (org_id = get_active_org_id() AND user_id = auth.uid())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lease_details — DELETE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USING (org_id = get_active_org_id() AND user_id = auth.uid())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lease_amendments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Same 4-policy pattern as lease_details.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contracts table — CRITICAL FIX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EXISTING contracts table uses USING(true) — this is a security gap from Turkish version. Before Sprint 6A ships: fix contracts RLS to use org_id + user_id scoping. Task T3 is mandatory.</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contract-pdfs Storage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Existing private bucket. Upload path: leases/{org_id}/{contract_id}/{timestamp}.pdf. Signed URL (1 hour expiry). Policy: user can only upload/read under their org_id prefix.</w:t>
            </w:r>
          </w:p>
        </w:tc>
      </w:tr>
    </w:tbl>
    <w:p>
      <w:pPr>
        <w:spacing w:after="80" w:before="80"/>
      </w:pPr>
      <w:r>
        <w:rPr>
          <w:rFonts w:ascii="Arial" w:cs="Arial" w:eastAsia="Arial" w:hAnsi="Arial"/>
          <w:sz w:val="22"/>
          <w:szCs w:val="22"/>
        </w:rPr>
        <w:t xml:space="preserve">ALWAYS grep existing patterns before writing policies: grep -A5 "CREATE POLICY" supabase/migrations/ — never use USING(true).</w:t>
      </w:r>
    </w:p>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6. Database Write Flow</w:t>
      </w:r>
    </w:p>
    <w:p/>
    <w:p>
      <w:pPr>
        <w:pStyle w:val="Heading2"/>
        <w:spacing w:after="160" w:before="300"/>
      </w:pPr>
      <w:r>
        <w:rPr>
          <w:rFonts w:ascii="Arial" w:cs="Arial" w:eastAsia="Arial" w:hAnsi="Arial"/>
          <w:b/>
          <w:bCs/>
          <w:color w:val="0F766E"/>
          <w:sz w:val="26"/>
          <w:szCs w:val="26"/>
        </w:rPr>
        <w:t xml:space="preserve">6.1 Draft Save (Steps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Storage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localStorage key: realdesk_lease_draft_{userId}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Trigger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Every step change (onNext, onBack) + debounced 500ms watch</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Format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JSON — full wizard form state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Recovery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On wizard open: check localStorage. If draft exists → "Resume draft lease from Step X?" dialog</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Clear</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On successful submit OR on Cancel + Discard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Draft conflict warning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user opens wizard on two browser tabs: last-write-wins on localStorage. Known limitation — document in UI with tooltip.</w:t>
            </w:r>
          </w:p>
        </w:tc>
      </w:tr>
    </w:tbl>
    <w:p/>
    <w:p>
      <w:pPr>
        <w:pStyle w:val="Heading2"/>
        <w:spacing w:after="160" w:before="300"/>
      </w:pPr>
      <w:r>
        <w:rPr>
          <w:rFonts w:ascii="Arial" w:cs="Arial" w:eastAsia="Arial" w:hAnsi="Arial"/>
          <w:b/>
          <w:bCs/>
          <w:color w:val="0F766E"/>
          <w:sz w:val="26"/>
          <w:szCs w:val="26"/>
        </w:rPr>
        <w:t xml:space="preserve">6.2 Final Submit — Atomic Sequence (Step 8, Generate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 1</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Validate</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Run full Zod schema validation on entire form state. If errors: show which steps have issues, jump to first error step.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Upsert tenant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new Tenant 1: INSERT into tenants. If existing: use tenant_id. Same for Tenant 2 if present.</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 3</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Upsert owner</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If new landlord: INSERT into owners. If existing: use landlord_id.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Link property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linked property: use property_id. If new address entered manually: INSERT into properties (minimal record).</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 5</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contract</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into contracts with all FK references + new columns (lease_type, contract_type="lease", wizard_completed=true).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lease_details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into lease_details with contract_id + all wizard fields including property_timezone.</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 7</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Generate PDF</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Client-side: generateLeaseAgreementPDF(formData) → Blob. Includes lead paint disclosure page if required.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PDF</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Upload Blob to storage: leases/{org_id}/{contractId}/{ts}.pdf</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 9</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 contract</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 contracts SET contract_pdf_path = path, pdf_generated_at = now()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10</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 property status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rental property: UPDATE properties SET status = "Occupied"</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 11</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Clear draft</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Clear localStorage draft key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 12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Navigate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Redirect to /contracts/{contractId} (detail page)</w:t>
            </w:r>
          </w:p>
        </w:tc>
      </w:tr>
    </w:tbl>
    <w:p/>
    <w:p>
      <w:pPr>
        <w:spacing w:after="80" w:before="80"/>
      </w:pPr>
      <w:r>
        <w:rPr>
          <w:rFonts w:ascii="Arial" w:cs="Arial" w:eastAsia="Arial" w:hAnsi="Arial"/>
          <w:sz w:val="22"/>
          <w:szCs w:val="22"/>
        </w:rPr>
        <w:t xml:space="preserve">Steps 5–6 use a Supabase RPC for atomicity: rpc_create_lease_contract. Both INSERT contract + INSERT lease_details in one transaction. If either fails: full rollback.</w:t>
      </w:r>
    </w:p>
    <w:p/>
    <w:p>
      <w:pPr>
        <w:pStyle w:val="Heading2"/>
        <w:spacing w:after="160" w:before="300"/>
      </w:pPr>
      <w:r>
        <w:rPr>
          <w:rFonts w:ascii="Arial" w:cs="Arial" w:eastAsia="Arial" w:hAnsi="Arial"/>
          <w:b/>
          <w:bCs/>
          <w:color w:val="0F766E"/>
          <w:sz w:val="26"/>
          <w:szCs w:val="26"/>
        </w:rPr>
        <w:t xml:space="preserve">6.3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PDF generation fails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Contract already saved. Show warning: "Contract saved. PDF generation failed — retry from contract detail page." Retry button on detail page.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Upload fails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PDF blob retained in memory. Show retry button. Do not lose the blob.</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DB write fails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error via useToast. Draft preserved in localStorage. User can retry.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Partial write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contract created but lease_details fails: show error with contract_id. Log to Supabase for manual cleanup.</w:t>
            </w:r>
          </w:p>
        </w:tc>
      </w:tr>
    </w:tbl>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7. PDF Structure</w:t>
      </w:r>
    </w:p>
    <w:p>
      <w:pPr>
        <w:spacing w:after="80" w:before="80"/>
      </w:pPr>
      <w:r>
        <w:rPr>
          <w:rFonts w:ascii="Arial" w:cs="Arial" w:eastAsia="Arial" w:hAnsi="Arial"/>
          <w:sz w:val="22"/>
          <w:szCs w:val="22"/>
        </w:rPr>
        <w:t xml:space="preserve">Engine: jsPDF + jspdf-autotable (existing dependencies). Page size: US Letter (8.5" × 11"). Must set explicitly in jsPDF config. File name: Lease_Agreement_{contractId}_{YYYYMMDD}.pdf. Font: Standard Latin (no Turkish font loading). Approx 6–10 pages depending on options selected.</w:t>
      </w:r>
    </w:p>
    <w:p/>
    <w:p>
      <w:pPr>
        <w:pStyle w:val="Heading2"/>
        <w:spacing w:after="160" w:before="300"/>
      </w:pPr>
      <w:r>
        <w:rPr>
          <w:rFonts w:ascii="Arial" w:cs="Arial" w:eastAsia="Arial" w:hAnsi="Arial"/>
          <w:b/>
          <w:bCs/>
          <w:color w:val="0F766E"/>
          <w:sz w:val="26"/>
          <w:szCs w:val="26"/>
        </w:rPr>
        <w:t xml:space="preserve">7.1 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Page 1</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Title + Parties table: Landlord / Tenant 1 / Tenant 2 (if present) / Additional Occupants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Page 2</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Property details + Lease Term + Rent schedule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Page 3</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Security Deposit + Late Fee + NSF + Early Move-In + Prepaid Rent + Amount Due at Signing table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Page 4</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Payment Methods + Utilities + Furniture + Appliances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Page 5</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Parking + Pets + Subletting + Insurance + Smoking + Move-In Inspection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Page 6</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Notices + Additional Terms + Disclosures checklist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Page 7</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LEAD-BASED PAINT DISCLOSURE PAGE (conditional — only if year_built &lt; 1978). Contains full 42 U.S.C. § 4852d statutory text. Landlord statements. Pamphlet delivery confirmation.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Page 8</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Standard legal clauses (Definitions, Miscellaneous, Default, Prohibited Actions — static text from template)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Last page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Signature block: Landlord + Tenant 1 + Tenant 2 (if present) + Co-Signer/Guarantor (if present, separate labeled block). Amount Due at Signing summary.</w:t>
            </w:r>
          </w:p>
        </w:tc>
      </w:tr>
    </w:tbl>
    <w:p/>
    <w:p>
      <w:pPr>
        <w:pStyle w:val="Heading2"/>
        <w:spacing w:after="160" w:before="300"/>
      </w:pPr>
      <w:r>
        <w:rPr>
          <w:rFonts w:ascii="Arial" w:cs="Arial" w:eastAsia="Arial" w:hAnsi="Arial"/>
          <w:b/>
          <w:bCs/>
          <w:color w:val="0F766E"/>
          <w:sz w:val="26"/>
          <w:szCs w:val="26"/>
        </w:rPr>
        <w:t xml:space="preserve">7.2 Lead Paint Disclosure Page — Mandatory Content</w:t>
      </w:r>
    </w:p>
    <w:p>
      <w:pPr>
        <w:spacing w:after="80" w:before="80"/>
      </w:pPr>
      <w:r>
        <w:rPr>
          <w:rFonts w:ascii="Arial" w:cs="Arial" w:eastAsia="Arial" w:hAnsi="Arial"/>
          <w:sz w:val="22"/>
          <w:szCs w:val="22"/>
        </w:rPr>
        <w:t xml:space="preserve">When year_built &lt; 1978 (or null): a dedicated disclosure page is added to the PDF between Page 6 and the standard clauses. This page MUST contain:</w:t>
      </w:r>
    </w:p>
    <w:p/>
    <w:p>
      <w:pPr>
        <w:pStyle w:val="ListParagraph"/>
        <w:numPr>
          <w:ilvl w:val="0"/>
          <w:numId w:val="1"/>
        </w:numPr>
        <w:spacing w:after="60" w:before="60"/>
      </w:pPr>
      <w:r>
        <w:rPr>
          <w:rFonts w:ascii="Arial" w:cs="Arial" w:eastAsia="Arial" w:hAnsi="Arial"/>
          <w:color w:val="991B1B"/>
          <w:sz w:val="22"/>
          <w:szCs w:val="22"/>
        </w:rPr>
        <w:t xml:space="preserve">Section header: "DISCLOSURE OF INFORMATION ON LEAD-BASED PAINT AND/OR LEAD-BASED PAINT HAZARDS (Required for Pre-1978 Housing — 42 U.S.C. § 4852d)"</w:t>
      </w:r>
    </w:p>
    <w:p>
      <w:pPr>
        <w:pStyle w:val="ListParagraph"/>
        <w:numPr>
          <w:ilvl w:val="0"/>
          <w:numId w:val="1"/>
        </w:numPr>
        <w:spacing w:after="60" w:before="60"/>
      </w:pPr>
      <w:r>
        <w:rPr>
          <w:rFonts w:ascii="Arial" w:cs="Arial" w:eastAsia="Arial" w:hAnsi="Arial"/>
          <w:color w:val="991B1B"/>
          <w:sz w:val="22"/>
          <w:szCs w:val="22"/>
        </w:rPr>
        <w:t xml:space="preserve">Full Lead Warning Statement — exact statutory language from 42 U.S.C. § 4852d and 24 C.F.R. part 35:</w:t>
      </w:r>
    </w:p>
    <w:p>
      <w:pPr>
        <w:spacing w:after="80" w:before="80"/>
      </w:pPr>
      <w:r>
        <w:rPr>
          <w:rFonts w:ascii="Arial" w:cs="Arial" w:eastAsia="Arial" w:hAnsi="Arial"/>
          <w:i/>
          <w:iCs/>
          <w:color w:val="4B5563"/>
          <w:sz w:val="22"/>
          <w:szCs w:val="22"/>
        </w:rPr>
        <w:t xml:space="preserve">"Every purchaser of any interest in residential real property on which a residential dwelling was built prior to 1978 is notified that such property may present exposure to lead from lead-based paint that may place young children at risk of developing lead poisoning. Lead poisoning in young children may produce permanent neurological damage, including learning disabilities, reduced intelligence quotient, behavioral problems, and impaired memory. Lead poisoning also poses a particular risk to pregnant women. The seller of any interest in residential real property is required to provide the buyer with any information on lead-based paint hazards from risk assessments or inspections in the seller's possession and notify the buyer of any known lead-based paint hazards. A risk assessment or inspection for possible lead-based paint hazards is recommended prior to purchase."</w:t>
      </w:r>
    </w:p>
    <w:p>
      <w:pPr>
        <w:spacing w:after="80" w:before="80"/>
      </w:pPr>
      <w:r>
        <w:rPr>
          <w:rFonts w:ascii="Arial" w:cs="Arial" w:eastAsia="Arial" w:hAnsi="Arial"/>
          <w:sz w:val="22"/>
          <w:szCs w:val="22"/>
        </w:rPr>
        <w:t xml:space="preserve">Note: Use the Lease version of this statement (substituting "lessor/lessee" for "seller/purchaser") from HUD Form — HUD 20264.</w:t>
      </w:r>
    </w:p>
    <w:p>
      <w:pPr>
        <w:pStyle w:val="ListParagraph"/>
        <w:numPr>
          <w:ilvl w:val="0"/>
          <w:numId w:val="1"/>
        </w:numPr>
        <w:spacing w:after="60" w:before="60"/>
      </w:pPr>
      <w:r>
        <w:rPr>
          <w:rFonts w:ascii="Arial" w:cs="Arial" w:eastAsia="Arial" w:hAnsi="Arial"/>
          <w:color w:val="111827"/>
          <w:sz w:val="22"/>
          <w:szCs w:val="22"/>
        </w:rPr>
        <w:t xml:space="preserve">Landlord section: Known lead hazards (Yes/No + description) + Records available (Yes/No + description)</w:t>
      </w:r>
    </w:p>
    <w:p>
      <w:pPr>
        <w:pStyle w:val="ListParagraph"/>
        <w:numPr>
          <w:ilvl w:val="0"/>
          <w:numId w:val="1"/>
        </w:numPr>
        <w:spacing w:after="60" w:before="60"/>
      </w:pPr>
      <w:r>
        <w:rPr>
          <w:rFonts w:ascii="Arial" w:cs="Arial" w:eastAsia="Arial" w:hAnsi="Arial"/>
          <w:color w:val="111827"/>
          <w:sz w:val="22"/>
          <w:szCs w:val="22"/>
        </w:rPr>
        <w:t xml:space="preserve">EPA pamphlet delivery confirmation: method + date + landlord acknowledgment signature line</w:t>
      </w:r>
    </w:p>
    <w:p>
      <w:pPr>
        <w:pStyle w:val="ListParagraph"/>
        <w:numPr>
          <w:ilvl w:val="0"/>
          <w:numId w:val="1"/>
        </w:numPr>
        <w:spacing w:after="60" w:before="60"/>
      </w:pPr>
      <w:r>
        <w:rPr>
          <w:rFonts w:ascii="Arial" w:cs="Arial" w:eastAsia="Arial" w:hAnsi="Arial"/>
          <w:color w:val="111827"/>
          <w:sz w:val="22"/>
          <w:szCs w:val="22"/>
        </w:rPr>
        <w:t xml:space="preserve">Tenant acknowledgment lines: Tenant 1 signature + date + Tenant 2 signature + date (if applicable)</w:t>
      </w:r>
    </w:p>
    <w:p>
      <w:pPr>
        <w:pStyle w:val="ListParagraph"/>
        <w:numPr>
          <w:ilvl w:val="0"/>
          <w:numId w:val="1"/>
        </w:numPr>
        <w:spacing w:after="60" w:before="60"/>
      </w:pPr>
      <w:r>
        <w:rPr>
          <w:rFonts w:ascii="Arial" w:cs="Arial" w:eastAsia="Arial" w:hAnsi="Arial"/>
          <w:color w:val="111827"/>
          <w:sz w:val="22"/>
          <w:szCs w:val="22"/>
        </w:rPr>
        <w:t xml:space="preserve">Agent acknowledgment: "Agent has informed the owner of obligations under law and is aware of their responsibility to ensure compliance."</w:t>
      </w:r>
    </w:p>
    <w:p/>
    <w:p>
      <w:pPr>
        <w:pStyle w:val="Heading2"/>
        <w:spacing w:after="160" w:before="300"/>
      </w:pPr>
      <w:r>
        <w:rPr>
          <w:rFonts w:ascii="Arial" w:cs="Arial" w:eastAsia="Arial" w:hAnsi="Arial"/>
          <w:b/>
          <w:bCs/>
          <w:color w:val="0F766E"/>
          <w:sz w:val="26"/>
          <w:szCs w:val="26"/>
        </w:rPr>
        <w:t xml:space="preserve">7.3 Signature Block — Last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Signatory</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Landlord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Landlord signature line + printed name + date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Tenant 1</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Tenant signature line + printed name + date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Tenant 2</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CONDITIONAL — renders only if tenant_name_2 is present. Same format as Tenant 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Co-Signer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CONDITIONAL — renders only if co_signer_name is present. Separate labeled section: "Co-Signer / Guarantor Signature". Includes co-signer role label (Co-Signer or Guarantor). Signature line + printed name + date.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Amount Due at Signing</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Summary table at bottom: all amounts itemized + total. Both parties initial here.</w:t>
            </w:r>
          </w:p>
        </w:tc>
      </w:tr>
    </w:tbl>
    <w:p/>
    <w:p>
      <w:pPr>
        <w:pStyle w:val="Heading2"/>
        <w:spacing w:after="160" w:before="300"/>
      </w:pPr>
      <w:r>
        <w:rPr>
          <w:rFonts w:ascii="Arial" w:cs="Arial" w:eastAsia="Arial" w:hAnsi="Arial"/>
          <w:b/>
          <w:bCs/>
          <w:color w:val="0F766E"/>
          <w:sz w:val="26"/>
          <w:szCs w:val="26"/>
        </w:rPr>
        <w:t xml:space="preserve">7.4 Timezone Display in PDF</w:t>
      </w:r>
    </w:p>
    <w:p>
      <w:pPr>
        <w:spacing w:after="80" w:before="80"/>
      </w:pPr>
      <w:r>
        <w:rPr>
          <w:rFonts w:ascii="Arial" w:cs="Arial" w:eastAsia="Arial" w:hAnsi="Arial"/>
          <w:sz w:val="22"/>
          <w:szCs w:val="22"/>
        </w:rPr>
        <w:t xml:space="preserve">All dates and times in the PDF are displayed with timezone context. Format: "3:00 PM local time at the Property (Central Time — CT)". The property_timezone field stored in lease_details drives this display. Agent sees a clear indication of what timezone governs the agreement.</w:t>
      </w:r>
    </w:p>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8. Backend Services</w:t>
      </w:r>
    </w:p>
    <w:p/>
    <w:p>
      <w:pPr>
        <w:pStyle w:val="Heading2"/>
        <w:spacing w:after="160" w:before="300"/>
      </w:pPr>
      <w:r>
        <w:rPr>
          <w:rFonts w:ascii="Arial" w:cs="Arial" w:eastAsia="Arial" w:hAnsi="Arial"/>
          <w:b/>
          <w:bCs/>
          <w:color w:val="0F766E"/>
          <w:sz w:val="26"/>
          <w:szCs w:val="26"/>
        </w:rPr>
        <w:t xml:space="preserve">8.1 leaseAgreement.service.ts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createLeaseWithDetails(data)</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Calls Supabase RPC rpc_create_lease_contract → atomic contract + lease_details INSERT. Returns contract_id.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getLeaseDetails(contractId)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Fetch lease_details by contract_id (org + user scoped).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updateLeaseDetails(contractId, data)</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Partial update for editing after wizard completion.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getLeasesByProperty(propertyId)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leases for a property — history view.</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getActiveLeases()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active leases for org (status = "Active").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getExpiringSoon(days)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Leases expiring within N days — reuses existing getExpiringContracts() pattern.</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addAmendment(contractId, data)</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INSERT into lease_amendments.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getAmendments(contractId)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SELECT from lease_amendments for timeline display.</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regeneratePdf(contractId)</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Re-run PDF generation + re-upload + update pdf_generated_at.</w:t>
            </w:r>
          </w:p>
        </w:tc>
      </w:tr>
    </w:tbl>
    <w:p>
      <w:pPr>
        <w:spacing w:after="80" w:before="80"/>
      </w:pPr>
      <w:r>
        <w:rPr>
          <w:rFonts w:ascii="Arial" w:cs="Arial" w:eastAsia="Arial" w:hAnsi="Arial"/>
          <w:sz w:val="22"/>
          <w:szCs w:val="22"/>
        </w:rPr>
        <w:t xml:space="preserve">Export from src/lib/serviceProxy.ts. Follow existing pattern: getAuthenticatedUserId() + getActiveOrgId() at top of every method.</w:t>
      </w:r>
    </w:p>
    <w:p/>
    <w:p>
      <w:pPr>
        <w:pStyle w:val="Heading2"/>
        <w:spacing w:after="160" w:before="300"/>
      </w:pPr>
      <w:r>
        <w:rPr>
          <w:rFonts w:ascii="Arial" w:cs="Arial" w:eastAsia="Arial" w:hAnsi="Arial"/>
          <w:b/>
          <w:bCs/>
          <w:color w:val="0F766E"/>
          <w:sz w:val="26"/>
          <w:szCs w:val="26"/>
        </w:rPr>
        <w:t xml:space="preserve">8.2 leaseAgreementPdf.service.ts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Function</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generateLeaseAgreementPDFBlob(data: LeaseAgreementPdfData): Promise&lt;Blob&gt;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Engine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jsPDF + jspdf-autotable (existing dependencies)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Page size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US Letter (8.5" × 11") — set explicitly: new jsPDF({ format: "letter" })</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Lead paint page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Conditional — rendered when data.lead_paint_disclosure_required = true. Full statutory text hardcoded in template.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numberToWords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Requires src/lib/numberToWords.ts — English number-to-words for dollar amounts in legal text. Must be created in T7.</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Timezone display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times formatted using data.property_timezone. Use Intl.DateTimeFormat with timeZoneName: "short" for abbreviation.</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Co-tenant handling</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Renders Tenant 2 section and signature block conditionally based on data.tenant_name_2 presence.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Co-signer handling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Renders Co-Signer signature block conditionally based on data.co_signer_name presence.</w:t>
            </w:r>
          </w:p>
        </w:tc>
      </w:tr>
    </w:tbl>
    <w:p/>
    <w:p>
      <w:pPr>
        <w:pStyle w:val="Heading2"/>
        <w:spacing w:after="160" w:before="300"/>
      </w:pPr>
      <w:r>
        <w:rPr>
          <w:rFonts w:ascii="Arial" w:cs="Arial" w:eastAsia="Arial" w:hAnsi="Arial"/>
          <w:b/>
          <w:bCs/>
          <w:color w:val="0F766E"/>
          <w:sz w:val="26"/>
          <w:szCs w:val="26"/>
        </w:rPr>
        <w:t xml:space="preserve">8.3 Zod Schema — leaseAgreementFormSchema.ts</w:t>
      </w:r>
    </w:p>
    <w:p>
      <w:pPr>
        <w:spacing w:after="80" w:before="80"/>
      </w:pPr>
      <w:r>
        <w:rPr>
          <w:rFonts w:ascii="Arial" w:cs="Arial" w:eastAsia="Arial" w:hAnsi="Arial"/>
          <w:sz w:val="22"/>
          <w:szCs w:val="22"/>
        </w:rPr>
        <w:t xml:space="preserve">Location: src/features/contracts/schemas/leaseAgreementFormSchema.ts</w:t>
      </w:r>
    </w:p>
    <w:p>
      <w:pPr>
        <w:pStyle w:val="ListParagraph"/>
        <w:numPr>
          <w:ilvl w:val="0"/>
          <w:numId w:val="1"/>
        </w:numPr>
        <w:spacing w:after="60" w:before="60"/>
      </w:pPr>
      <w:r>
        <w:rPr>
          <w:rFonts w:ascii="Arial" w:cs="Arial" w:eastAsia="Arial" w:hAnsi="Arial"/>
          <w:color w:val="111827"/>
          <w:sz w:val="22"/>
          <w:szCs w:val="22"/>
        </w:rPr>
        <w:t xml:space="preserve">property_state: z.enum([...50 states + DC])</w:t>
      </w:r>
    </w:p>
    <w:p>
      <w:pPr>
        <w:pStyle w:val="ListParagraph"/>
        <w:numPr>
          <w:ilvl w:val="0"/>
          <w:numId w:val="1"/>
        </w:numPr>
        <w:spacing w:after="60" w:before="60"/>
      </w:pPr>
      <w:r>
        <w:rPr>
          <w:rFonts w:ascii="Arial" w:cs="Arial" w:eastAsia="Arial" w:hAnsi="Arial"/>
          <w:color w:val="111827"/>
          <w:sz w:val="22"/>
          <w:szCs w:val="22"/>
        </w:rPr>
        <w:t xml:space="preserve">property_zip: z.string().regex(/^\d{5}(-\d{4})?$/)</w:t>
      </w:r>
    </w:p>
    <w:p>
      <w:pPr>
        <w:pStyle w:val="ListParagraph"/>
        <w:numPr>
          <w:ilvl w:val="0"/>
          <w:numId w:val="1"/>
        </w:numPr>
        <w:spacing w:after="60" w:before="60"/>
      </w:pPr>
      <w:r>
        <w:rPr>
          <w:rFonts w:ascii="Arial" w:cs="Arial" w:eastAsia="Arial" w:hAnsi="Arial"/>
          <w:color w:val="111827"/>
          <w:sz w:val="22"/>
          <w:szCs w:val="22"/>
        </w:rPr>
        <w:t xml:space="preserve">year_built: z.number().min(1800).max(new Date().getFullYear()).optional()</w:t>
      </w:r>
    </w:p>
    <w:p>
      <w:pPr>
        <w:pStyle w:val="ListParagraph"/>
        <w:numPr>
          <w:ilvl w:val="0"/>
          <w:numId w:val="1"/>
        </w:numPr>
        <w:spacing w:after="60" w:before="60"/>
      </w:pPr>
      <w:r>
        <w:rPr>
          <w:rFonts w:ascii="Arial" w:cs="Arial" w:eastAsia="Arial" w:hAnsi="Arial"/>
          <w:color w:val="111827"/>
          <w:sz w:val="22"/>
          <w:szCs w:val="22"/>
        </w:rPr>
        <w:t xml:space="preserve">landlord_phone / tenant_phone: phoneService.isValidUSPhone() validation</w:t>
      </w:r>
    </w:p>
    <w:p>
      <w:pPr>
        <w:pStyle w:val="ListParagraph"/>
        <w:numPr>
          <w:ilvl w:val="0"/>
          <w:numId w:val="1"/>
        </w:numPr>
        <w:spacing w:after="60" w:before="60"/>
      </w:pPr>
      <w:r>
        <w:rPr>
          <w:rFonts w:ascii="Arial" w:cs="Arial" w:eastAsia="Arial" w:hAnsi="Arial"/>
          <w:color w:val="111827"/>
          <w:sz w:val="22"/>
          <w:szCs w:val="22"/>
        </w:rPr>
        <w:t xml:space="preserve">rent_amount: z.number().min(1).max(1000000)</w:t>
      </w:r>
    </w:p>
    <w:p>
      <w:pPr>
        <w:pStyle w:val="ListParagraph"/>
        <w:numPr>
          <w:ilvl w:val="0"/>
          <w:numId w:val="1"/>
        </w:numPr>
        <w:spacing w:after="60" w:before="60"/>
      </w:pPr>
      <w:r>
        <w:rPr>
          <w:rFonts w:ascii="Arial" w:cs="Arial" w:eastAsia="Arial" w:hAnsi="Arial"/>
          <w:color w:val="111827"/>
          <w:sz w:val="22"/>
          <w:szCs w:val="22"/>
        </w:rPr>
        <w:t xml:space="preserve">bedrooms: z.number().min(0).max(20)</w:t>
      </w:r>
    </w:p>
    <w:p>
      <w:pPr>
        <w:pStyle w:val="ListParagraph"/>
        <w:numPr>
          <w:ilvl w:val="0"/>
          <w:numId w:val="1"/>
        </w:numPr>
        <w:spacing w:after="60" w:before="60"/>
      </w:pPr>
      <w:r>
        <w:rPr>
          <w:rFonts w:ascii="Arial" w:cs="Arial" w:eastAsia="Arial" w:hAnsi="Arial"/>
          <w:color w:val="111827"/>
          <w:sz w:val="22"/>
          <w:szCs w:val="22"/>
        </w:rPr>
        <w:t xml:space="preserve">bathrooms: z.number().min(0).max(20)</w:t>
      </w:r>
    </w:p>
    <w:p>
      <w:pPr>
        <w:pStyle w:val="ListParagraph"/>
        <w:numPr>
          <w:ilvl w:val="0"/>
          <w:numId w:val="1"/>
        </w:numPr>
        <w:spacing w:after="60" w:before="60"/>
      </w:pPr>
      <w:r>
        <w:rPr>
          <w:rFonts w:ascii="Arial" w:cs="Arial" w:eastAsia="Arial" w:hAnsi="Arial"/>
          <w:color w:val="111827"/>
          <w:sz w:val="22"/>
          <w:szCs w:val="22"/>
        </w:rPr>
        <w:t xml:space="preserve">lease_end_date: must be &gt; lease_start_date + 1 month (standard lease)</w:t>
      </w:r>
    </w:p>
    <w:p>
      <w:pPr>
        <w:pStyle w:val="ListParagraph"/>
        <w:numPr>
          <w:ilvl w:val="0"/>
          <w:numId w:val="1"/>
        </w:numPr>
        <w:spacing w:after="60" w:before="60"/>
      </w:pPr>
      <w:r>
        <w:rPr>
          <w:rFonts w:ascii="Arial" w:cs="Arial" w:eastAsia="Arial" w:hAnsi="Arial"/>
          <w:color w:val="111827"/>
          <w:sz w:val="22"/>
          <w:szCs w:val="22"/>
        </w:rPr>
        <w:t xml:space="preserve">payment_methods: z.array(z.enum([...])).min(1, "At least one payment method required")</w:t>
      </w:r>
    </w:p>
    <w:p>
      <w:pPr>
        <w:pStyle w:val="ListParagraph"/>
        <w:numPr>
          <w:ilvl w:val="0"/>
          <w:numId w:val="1"/>
        </w:numPr>
        <w:spacing w:after="60" w:before="60"/>
      </w:pPr>
      <w:r>
        <w:rPr>
          <w:rFonts w:ascii="Arial" w:cs="Arial" w:eastAsia="Arial" w:hAnsi="Arial"/>
          <w:color w:val="111827"/>
          <w:sz w:val="22"/>
          <w:szCs w:val="22"/>
        </w:rPr>
        <w:t xml:space="preserve">pets_deposit_amount: required when pets_allowed = true</w:t>
      </w:r>
    </w:p>
    <w:p>
      <w:pPr>
        <w:pStyle w:val="ListParagraph"/>
        <w:numPr>
          <w:ilvl w:val="0"/>
          <w:numId w:val="1"/>
        </w:numPr>
        <w:spacing w:after="60" w:before="60"/>
      </w:pPr>
      <w:r>
        <w:rPr>
          <w:rFonts w:ascii="Arial" w:cs="Arial" w:eastAsia="Arial" w:hAnsi="Arial"/>
          <w:color w:val="111827"/>
          <w:sz w:val="22"/>
          <w:szCs w:val="22"/>
        </w:rPr>
        <w:t xml:space="preserve">renters_insurance_min_coverage: required when renters_insurance_required = true</w:t>
      </w:r>
    </w:p>
    <w:p>
      <w:pPr>
        <w:pStyle w:val="ListParagraph"/>
        <w:numPr>
          <w:ilvl w:val="0"/>
          <w:numId w:val="1"/>
        </w:numPr>
        <w:spacing w:after="60" w:before="60"/>
      </w:pPr>
      <w:r>
        <w:rPr>
          <w:rFonts w:ascii="Arial" w:cs="Arial" w:eastAsia="Arial" w:hAnsi="Arial"/>
          <w:color w:val="111827"/>
          <w:sz w:val="22"/>
          <w:szCs w:val="22"/>
        </w:rPr>
        <w:t xml:space="preserve">lead_paint_pamphlet_delivered: required = true when lead_paint_disclosure_required = true</w:t>
      </w:r>
    </w:p>
    <w:p>
      <w:pPr>
        <w:pStyle w:val="ListParagraph"/>
        <w:numPr>
          <w:ilvl w:val="0"/>
          <w:numId w:val="1"/>
        </w:numPr>
        <w:spacing w:after="60" w:before="60"/>
      </w:pPr>
      <w:r>
        <w:rPr>
          <w:rFonts w:ascii="Arial" w:cs="Arial" w:eastAsia="Arial" w:hAnsi="Arial"/>
          <w:color w:val="111827"/>
          <w:sz w:val="22"/>
          <w:szCs w:val="22"/>
        </w:rPr>
        <w:t xml:space="preserve">lead_paint_pamphlet_delivery_date: required when lead_paint_pamphlet_delivered = true</w:t>
      </w:r>
    </w:p>
    <w:p>
      <w:pPr>
        <w:pStyle w:val="ListParagraph"/>
        <w:numPr>
          <w:ilvl w:val="0"/>
          <w:numId w:val="1"/>
        </w:numPr>
        <w:spacing w:after="60" w:before="60"/>
      </w:pPr>
      <w:r>
        <w:rPr>
          <w:rFonts w:ascii="Arial" w:cs="Arial" w:eastAsia="Arial" w:hAnsi="Arial"/>
          <w:color w:val="111827"/>
          <w:sz w:val="22"/>
          <w:szCs w:val="22"/>
        </w:rPr>
        <w:t xml:space="preserve">tenant_name_2: optional. If present: tenant_phone_2 also validates as US phone.</w:t>
      </w:r>
    </w:p>
    <w:p>
      <w:pPr>
        <w:pStyle w:val="ListParagraph"/>
        <w:numPr>
          <w:ilvl w:val="0"/>
          <w:numId w:val="1"/>
        </w:numPr>
        <w:spacing w:after="60" w:before="60"/>
      </w:pPr>
      <w:r>
        <w:rPr>
          <w:rFonts w:ascii="Arial" w:cs="Arial" w:eastAsia="Arial" w:hAnsi="Arial"/>
          <w:color w:val="111827"/>
          <w:sz w:val="22"/>
          <w:szCs w:val="22"/>
        </w:rPr>
        <w:t xml:space="preserve">co_signer_role: required when co_signer_name is present.</w:t>
      </w:r>
    </w:p>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9. Feature Architecture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src/features/contracts/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Existing folder — extended for both Lease and Purchase wizards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LeaseWizard.tsx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Main wizard shell component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steps/Step1Property.tsx</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component — includes year_built + property_timezone display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steps/Step2Parties.tsx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component — Landlord + Tenant 1 + optional Tenant 2 + Co-Signer</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steps/Step3LeaseTerm.tsx</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component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steps/Step4Financials.tsx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component — includes Amount Due at Signing calculator</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steps/Step5PaymentUtilities.tsx</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component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steps/Step6PropertyDetails.tsx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component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steps/Step7Policies.tsx</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component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steps/Step8Disclosures.tsx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component — Lead paint disclosure (full statutory form)</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schemas/leaseAgreementFormSchema.ts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Full Zod schema with all validation rules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hooks/useLeaseWizard.ts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Wizard state, step navigation, localStorage draft, submit handler</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hooks/useLeaseDetails.ts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Data fetching hook for contract detail page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components/LeaseDetailView.tsx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contract detail with tabs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components/LeaseAmendmentTimeline.tsx</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Amendment history display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components/AmountDueAtSigning.tsx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Reusable calculated summary card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components/LeadPaintDisclosureForm.tsx</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Dedicated component for Step 8 lead paint section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src/services/leaseAgreement.service.ts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service — exported from serviceProxy.ts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src/services/leaseAgreementPdf.service.ts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PDF generation service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src/lib/numberToWords.ts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English number-to-words utility — shared with Purchase wizard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src/lib/propertyTimezone.ts</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State → IANA timezone mapping utility</w:t>
            </w:r>
          </w:p>
        </w:tc>
      </w:tr>
    </w:tbl>
    <w:p/>
    <w:p>
      <w:pPr>
        <w:pStyle w:val="Heading2"/>
        <w:spacing w:after="160" w:before="300"/>
      </w:pPr>
      <w:r>
        <w:rPr>
          <w:rFonts w:ascii="Arial" w:cs="Arial" w:eastAsia="Arial" w:hAnsi="Arial"/>
          <w:b/>
          <w:bCs/>
          <w:color w:val="0F766E"/>
          <w:sz w:val="26"/>
          <w:szCs w:val="26"/>
        </w:rPr>
        <w:t xml:space="preserve">9.1 State → IANA Timezone Mapping</w:t>
      </w:r>
    </w:p>
    <w:p>
      <w:pPr>
        <w:spacing w:after="80" w:before="80"/>
      </w:pPr>
      <w:r>
        <w:rPr>
          <w:rFonts w:ascii="Arial" w:cs="Arial" w:eastAsia="Arial" w:hAnsi="Arial"/>
          <w:sz w:val="22"/>
          <w:szCs w:val="22"/>
        </w:rPr>
        <w:t xml:space="preserve">src/lib/propertyTimezone.ts — maps 2-letter state code to IANA timezone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getTimezoneFromState(state: string)</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Returns IANA timezone string. Example: "CA" → "America/Los_Angeles", "TX" → "America/Chicago", "NY" → "America/New_York". For states spanning multiple zones (e.g., AZ, IN): returns the dominant timezone with a note in the UI.</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getTimezoneAbbreviation(ianaZone: string)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Returns abbreviation for PDF display. Example: "America/Chicago" → "CT" (standard) or "CDT" (daylight). Uses Intl.DateTimeFormat.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formatTimeWithZone(time: string, ianaZone: string)</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Formats time string for PDF: "3:00 PM" → "3:00 PM local time at the Property (Central Time — CT)"</w:t>
            </w:r>
          </w:p>
        </w:tc>
      </w:tr>
    </w:tbl>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10. Edge Cases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How to Handle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year_built null → lead paint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If year_built is null: treat as potentially pre-1978 — show lead paint disclosure as required with note: "Year built unknown — lead paint disclosure required by federal law as a precaution." Agent can confirm post-1977 to skip (with confirmation).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Tenant DOB — not stored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DOB collected in wizard for age verification display only. DO NOT persist to DB. Show age badge in wizard UI ("Age: 34") but discard on submit. CCPA concern.</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Two tenants — joint and several</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When Tenant 2 is added: show info banner: "Both tenants listed are jointly and severally liable for ALL lease obligations. Each must sign the lease independently." This is the legal reality agents must understand.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Co-signer vs guarantor distinction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UI label: "Co-Signer (signs the lease, equal responsibility from Day 1)" vs "Guarantor (signs separate guaranty, responsible only if tenant defaults)". Both get signature blocks on PDF. Role label appears above each signature block.</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Existing tenant phone format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When pulling existing tenant from DB: their phone may be in Turkish format. Add format check + auto-correction on combobox selection using phoneService.formatUSPhone().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Parking fee in Amount Due at Signing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Parking fee is monthly (not one-time). Exclude from Amount Due at Signing calculation. Show info tooltip: "Parking fee is an ongoing monthly charge, not a one-time signing cost."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NSF fee state cap</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NSF fee entered by user may exceed state law limits. Add info tooltip: "NSF fees are subject to state law caps. Consult your state's regulations before setting." Not enforced in V1 — legal disclaimer only.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PDF regeneration staleness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lease_details.updated_at &gt; pdf_generated_at: show "PDF out of date" badge on contract detail page. Offer "Regenerate PDF" button.</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Renewal flow</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From Contract Detail → "Renew Lease" button: pre-fills wizard with existing data. Creates new contract record linked via prior_contract_id FK. New PDF generated. Old one archived (not deleted — legal record).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Draft conflict (two tabs)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If user opens wizard on two tabs: last-write-wins on localStorage. V1 known limitation — document with tooltip: "If you have this wizard open in multiple tabs, changes may be lost."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Supabase text[] type</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PostgreSQL text[] returns as JavaScript array. No JSON.stringify needed. Ensure Zod array schemas align with DB array columns.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Backward compatibility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Existing contracts table has Turkish-version records. All new columns are nullable or have safe defaults. Existing records continue to function. New wizard records are distinguished by contract_type = "lease".</w:t>
            </w:r>
          </w:p>
        </w:tc>
      </w:tr>
    </w:tbl>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11. Implementation Task Order — 16 Tasks</w:t>
      </w:r>
    </w:p>
    <w:p>
      <w:pPr>
        <w:spacing w:after="80" w:before="80"/>
      </w:pPr>
      <w:r>
        <w:rPr>
          <w:rFonts w:ascii="Arial" w:cs="Arial" w:eastAsia="Arial" w:hAnsi="Arial"/>
          <w:sz w:val="22"/>
          <w:szCs w:val="22"/>
        </w:rPr>
        <w:t xml:space="preserve">Each task = one Cursor prompt + one commit + npm run typecheck pass before next task. T1–T4 must complete before any UI work.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T1</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DB Migration — contracts + properties</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Add new columns to contracts table (lease_type, after_term_action, termination_notice_days, contract_type, landlord_id, prior_contract_id, pdf_generated_at, wizard_completed). Add year_built to properties table. Run: supabase db push + npm run gen:types.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DB Migration — lease tables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lease_details table with FULL schema (including property_timezone, tenant_name_2, tenant_phone_2, tenant_email_2, co_signer_role, all lead paint fields) + 4 RLS policies. Create lease_amendments table + 4 RLS policies. Run: supabase db push + npm run gen:types.</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T3</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RLS Fix — contracts table</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MANDATORY SECURITY FIX. Find contracts table RLS policies in supabase/migrations/. Replace all USING(true) policies with org_id + user_id scoped policies. Run migration. Verify existing contract records still load correctly in the app.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TypeScript Types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Regenerate database.ts (npm run gen:types). Add LeaseDetails, LeaseAmendment TypeScript interfaces to src/types/index.ts. Add LeaseAgreementFormData type that mirrors the Zod schema.</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T5</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Utilities</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src/lib/numberToWords.ts (English number-to-words for legal dollar amounts). Create src/lib/propertyTimezone.ts (state → IANA timezone mapping + time formatting functions). Both are shared with Sprint 6B Purchase wizard.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Zod Schema</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src/features/contracts/schemas/leaseAgreementFormSchema.ts with full validation including: co-tenant validation, lead paint conditional requirements, US phone format, date ordering, payment method min-1 requirement.</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T7</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leaseAgreement.service.ts</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service with all methods. Create Supabase RPC rpc_create_lease_contract for atomic contract + lease_details INSERT. Export from serviceProxy.ts. All methods must call getAuthenticatedUserId() + getActiveOrgId().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T8</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leaseAgreementPdf.service.ts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PDF generation service. US Letter page size. Full lead paint disclosure page with exact 42 U.S.C. § 4852d statutory language. Conditional rendering for Tenant 2 and Co-Signer signature blocks. Timezone display using propertyTimezone utilities.</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T9</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Wizard Shell</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LeaseWizard.tsx + useLeaseWizard.ts hook. Step navigation state. localStorage draft auto-save (500ms debounced). "Discard draft?" dialog on cancel. Progress bar.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T10</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Steps 1–2</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Implement Step1Property (with year_built + property_timezone display) and Step2Parties (Landlord + Tenant 1 + optional Tenant 2 + Co-Signer with role selector).</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T11</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Steps 3–4</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Implement Step3LeaseTerm (duration auto-badge) and Step4Financials (Amount Due at Signing live calculator, parking fee note).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Steps 5–7</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Implement Step5PaymentUtilities, Step6PropertyDetails, Step7Policies.</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T13</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Step 8 — Disclosures</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Implement Step8Disclosures: LeadPaintDisclosureForm component (full 42 U.S.C. § 4852d form), notice addresses, additional terms, review accordion. This is the most legally critical step.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Submit Flow</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Wire submit handler: full 12-step sequence (validate → upsert parties → RPC → PDF generate → upload → navigate). Loading states per step. Error handling per scenario.</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T15</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Detail Page + Routes</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Create LeaseDetailView.tsx with tabs (Overview / Financials / Policies / Documents). Amendment timeline. PDF viewer (iframe + download). "PDF out of date" badge + Regenerate button. Add /contracts/lease/new route to App.tsx. Add entry points on Contracts list + Lead detail + Property detail pages.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T16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QA</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End-to-end test: Create lease with 2 tenants + co-signer on pre-1978 property. Verify: DB records correct, PDF has lead paint disclosure page with full statutory text, both tenants have signature blocks, co-signer has separate labeled signature block, timezone shown in PDF, Amount Due at Signing matches wizard. Also: test draft recovery, test renewal flow, run npm run typecheck + npm run build → 0 errors.</w:t>
            </w:r>
          </w:p>
        </w:tc>
      </w:tr>
    </w:tbl>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12. Sprint 6A Success Criteria</w:t>
      </w:r>
    </w:p>
    <w:p/>
    <w:p>
      <w:pPr>
        <w:pStyle w:val="ListParagraph"/>
        <w:numPr>
          <w:ilvl w:val="0"/>
          <w:numId w:val="1"/>
        </w:numPr>
        <w:spacing w:after="60" w:before="60"/>
      </w:pPr>
      <w:r>
        <w:rPr>
          <w:rFonts w:ascii="Arial" w:cs="Arial" w:eastAsia="Arial" w:hAnsi="Arial"/>
          <w:color w:val="111827"/>
          <w:sz w:val="22"/>
          <w:szCs w:val="22"/>
        </w:rPr>
        <w:t xml:space="preserve">Agent completes all 8 wizard steps without errors on desktop and mobile</w:t>
      </w:r>
    </w:p>
    <w:p>
      <w:pPr>
        <w:pStyle w:val="ListParagraph"/>
        <w:numPr>
          <w:ilvl w:val="0"/>
          <w:numId w:val="1"/>
        </w:numPr>
        <w:spacing w:after="60" w:before="60"/>
      </w:pPr>
      <w:r>
        <w:rPr>
          <w:rFonts w:ascii="Arial" w:cs="Arial" w:eastAsia="Arial" w:hAnsi="Arial"/>
          <w:color w:val="111827"/>
          <w:sz w:val="22"/>
          <w:szCs w:val="22"/>
        </w:rPr>
        <w:t xml:space="preserve">Wizard supports 2 tenants — both get independent signature blocks on PDF</w:t>
      </w:r>
    </w:p>
    <w:p>
      <w:pPr>
        <w:pStyle w:val="ListParagraph"/>
        <w:numPr>
          <w:ilvl w:val="0"/>
          <w:numId w:val="1"/>
        </w:numPr>
        <w:spacing w:after="60" w:before="60"/>
      </w:pPr>
      <w:r>
        <w:rPr>
          <w:rFonts w:ascii="Arial" w:cs="Arial" w:eastAsia="Arial" w:hAnsi="Arial"/>
          <w:color w:val="111827"/>
          <w:sz w:val="22"/>
          <w:szCs w:val="22"/>
        </w:rPr>
        <w:t xml:space="preserve">Co-signer has own labeled signature block (not just a name in the body text)</w:t>
      </w:r>
    </w:p>
    <w:p>
      <w:pPr>
        <w:pStyle w:val="ListParagraph"/>
        <w:numPr>
          <w:ilvl w:val="0"/>
          <w:numId w:val="1"/>
        </w:numPr>
        <w:spacing w:after="60" w:before="60"/>
      </w:pPr>
      <w:r>
        <w:rPr>
          <w:rFonts w:ascii="Arial" w:cs="Arial" w:eastAsia="Arial" w:hAnsi="Arial"/>
          <w:color w:val="111827"/>
          <w:sz w:val="22"/>
          <w:szCs w:val="22"/>
        </w:rPr>
        <w:t xml:space="preserve">All wizard data correctly persisted to contracts + lease_details tables</w:t>
      </w:r>
    </w:p>
    <w:p>
      <w:pPr>
        <w:pStyle w:val="ListParagraph"/>
        <w:numPr>
          <w:ilvl w:val="0"/>
          <w:numId w:val="1"/>
        </w:numPr>
        <w:spacing w:after="60" w:before="60"/>
      </w:pPr>
      <w:r>
        <w:rPr>
          <w:rFonts w:ascii="Arial" w:cs="Arial" w:eastAsia="Arial" w:hAnsi="Arial"/>
          <w:color w:val="111827"/>
          <w:sz w:val="22"/>
          <w:szCs w:val="22"/>
        </w:rPr>
        <w:t xml:space="preserve">Generated PDF matches eforms.com template structure (all 28 sections present)</w:t>
      </w:r>
    </w:p>
    <w:p>
      <w:pPr>
        <w:pStyle w:val="ListParagraph"/>
        <w:numPr>
          <w:ilvl w:val="0"/>
          <w:numId w:val="1"/>
        </w:numPr>
        <w:spacing w:after="60" w:before="60"/>
      </w:pPr>
      <w:r>
        <w:rPr>
          <w:rFonts w:ascii="Arial" w:cs="Arial" w:eastAsia="Arial" w:hAnsi="Arial"/>
          <w:color w:val="991B1B"/>
          <w:sz w:val="22"/>
          <w:szCs w:val="22"/>
        </w:rPr>
        <w:t xml:space="preserve">Pre-1978 property: lead paint disclosure page auto-appears with FULL statutory text from 42 U.S.C. § 4852d</w:t>
      </w:r>
    </w:p>
    <w:p>
      <w:pPr>
        <w:pStyle w:val="ListParagraph"/>
        <w:numPr>
          <w:ilvl w:val="0"/>
          <w:numId w:val="1"/>
        </w:numPr>
        <w:spacing w:after="60" w:before="60"/>
      </w:pPr>
      <w:r>
        <w:rPr>
          <w:rFonts w:ascii="Arial" w:cs="Arial" w:eastAsia="Arial" w:hAnsi="Arial"/>
          <w:color w:val="991B1B"/>
          <w:sz w:val="22"/>
          <w:szCs w:val="22"/>
        </w:rPr>
        <w:t xml:space="preserve">Lead paint: landlord statements, pamphlet delivery confirmation, and all acknowledgment lines present in PDF</w:t>
      </w:r>
    </w:p>
    <w:p>
      <w:pPr>
        <w:pStyle w:val="ListParagraph"/>
        <w:numPr>
          <w:ilvl w:val="0"/>
          <w:numId w:val="1"/>
        </w:numPr>
        <w:spacing w:after="60" w:before="60"/>
      </w:pPr>
      <w:r>
        <w:rPr>
          <w:rFonts w:ascii="Arial" w:cs="Arial" w:eastAsia="Arial" w:hAnsi="Arial"/>
          <w:color w:val="111827"/>
          <w:sz w:val="22"/>
          <w:szCs w:val="22"/>
        </w:rPr>
        <w:t xml:space="preserve">Post-1978 property: lead paint section does not appear unless manually enabled</w:t>
      </w:r>
    </w:p>
    <w:p>
      <w:pPr>
        <w:pStyle w:val="ListParagraph"/>
        <w:numPr>
          <w:ilvl w:val="0"/>
          <w:numId w:val="1"/>
        </w:numPr>
        <w:spacing w:after="60" w:before="60"/>
      </w:pPr>
      <w:r>
        <w:rPr>
          <w:rFonts w:ascii="Arial" w:cs="Arial" w:eastAsia="Arial" w:hAnsi="Arial"/>
          <w:color w:val="111827"/>
          <w:sz w:val="22"/>
          <w:szCs w:val="22"/>
        </w:rPr>
        <w:t xml:space="preserve">PDF timezone display: "X:XX PM local time at the Property (Central Time)" format throughout</w:t>
      </w:r>
    </w:p>
    <w:p>
      <w:pPr>
        <w:pStyle w:val="ListParagraph"/>
        <w:numPr>
          <w:ilvl w:val="0"/>
          <w:numId w:val="1"/>
        </w:numPr>
        <w:spacing w:after="60" w:before="60"/>
      </w:pPr>
      <w:r>
        <w:rPr>
          <w:rFonts w:ascii="Arial" w:cs="Arial" w:eastAsia="Arial" w:hAnsi="Arial"/>
          <w:color w:val="111827"/>
          <w:sz w:val="22"/>
          <w:szCs w:val="22"/>
        </w:rPr>
        <w:t xml:space="preserve">PDF stored in Supabase Storage and accessible via signed URL from contract detail page</w:t>
      </w:r>
    </w:p>
    <w:p>
      <w:pPr>
        <w:pStyle w:val="ListParagraph"/>
        <w:numPr>
          <w:ilvl w:val="0"/>
          <w:numId w:val="1"/>
        </w:numPr>
        <w:spacing w:after="60" w:before="60"/>
      </w:pPr>
      <w:r>
        <w:rPr>
          <w:rFonts w:ascii="Arial" w:cs="Arial" w:eastAsia="Arial" w:hAnsi="Arial"/>
          <w:color w:val="111827"/>
          <w:sz w:val="22"/>
          <w:szCs w:val="22"/>
        </w:rPr>
        <w:t xml:space="preserve">Draft auto-save works — reloading page mid-wizard restores progress</w:t>
      </w:r>
    </w:p>
    <w:p>
      <w:pPr>
        <w:pStyle w:val="ListParagraph"/>
        <w:numPr>
          <w:ilvl w:val="0"/>
          <w:numId w:val="1"/>
        </w:numPr>
        <w:spacing w:after="60" w:before="60"/>
      </w:pPr>
      <w:r>
        <w:rPr>
          <w:rFonts w:ascii="Arial" w:cs="Arial" w:eastAsia="Arial" w:hAnsi="Arial"/>
          <w:color w:val="111827"/>
          <w:sz w:val="22"/>
          <w:szCs w:val="22"/>
        </w:rPr>
        <w:t xml:space="preserve">Amount Due at Signing calculation is correct and matches PDF last page summary</w:t>
      </w:r>
    </w:p>
    <w:p>
      <w:pPr>
        <w:pStyle w:val="ListParagraph"/>
        <w:numPr>
          <w:ilvl w:val="0"/>
          <w:numId w:val="1"/>
        </w:numPr>
        <w:spacing w:after="60" w:before="60"/>
      </w:pPr>
      <w:r>
        <w:rPr>
          <w:rFonts w:ascii="Arial" w:cs="Arial" w:eastAsia="Arial" w:hAnsi="Arial"/>
          <w:color w:val="991B1B"/>
          <w:sz w:val="22"/>
          <w:szCs w:val="22"/>
        </w:rPr>
        <w:t xml:space="preserve">contracts table RLS fixed — no USING(true) policies</w:t>
      </w:r>
    </w:p>
    <w:p>
      <w:pPr>
        <w:pStyle w:val="ListParagraph"/>
        <w:numPr>
          <w:ilvl w:val="0"/>
          <w:numId w:val="1"/>
        </w:numPr>
        <w:spacing w:after="60" w:before="60"/>
      </w:pPr>
      <w:r>
        <w:rPr>
          <w:rFonts w:ascii="Arial" w:cs="Arial" w:eastAsia="Arial" w:hAnsi="Arial"/>
          <w:color w:val="111827"/>
          <w:sz w:val="22"/>
          <w:szCs w:val="22"/>
        </w:rPr>
        <w:t xml:space="preserve">RLS policies on lease_details and lease_amendments are org-scoped</w:t>
      </w:r>
    </w:p>
    <w:p>
      <w:pPr>
        <w:pStyle w:val="ListParagraph"/>
        <w:numPr>
          <w:ilvl w:val="0"/>
          <w:numId w:val="1"/>
        </w:numPr>
        <w:spacing w:after="60" w:before="60"/>
      </w:pPr>
      <w:r>
        <w:rPr>
          <w:rFonts w:ascii="Arial" w:cs="Arial" w:eastAsia="Arial" w:hAnsi="Arial"/>
          <w:color w:val="111827"/>
          <w:sz w:val="22"/>
          <w:szCs w:val="22"/>
        </w:rPr>
        <w:t xml:space="preserve">Existing contracts table functionality (Turkish-version rentals) is NOT broken</w:t>
      </w:r>
    </w:p>
    <w:p>
      <w:pPr>
        <w:pStyle w:val="ListParagraph"/>
        <w:numPr>
          <w:ilvl w:val="0"/>
          <w:numId w:val="1"/>
        </w:numPr>
        <w:spacing w:after="60" w:before="60"/>
      </w:pPr>
      <w:r>
        <w:rPr>
          <w:rFonts w:ascii="Arial" w:cs="Arial" w:eastAsia="Arial" w:hAnsi="Arial"/>
          <w:color w:val="111827"/>
          <w:sz w:val="22"/>
          <w:szCs w:val="22"/>
        </w:rPr>
        <w:t xml:space="preserve">numberToWords utility formats dollar amounts correctly in legal text</w:t>
      </w:r>
    </w:p>
    <w:p>
      <w:pPr>
        <w:pStyle w:val="ListParagraph"/>
        <w:numPr>
          <w:ilvl w:val="0"/>
          <w:numId w:val="1"/>
        </w:numPr>
        <w:spacing w:after="60" w:before="60"/>
      </w:pPr>
      <w:r>
        <w:rPr>
          <w:rFonts w:ascii="Arial" w:cs="Arial" w:eastAsia="Arial" w:hAnsi="Arial"/>
          <w:color w:val="111827"/>
          <w:sz w:val="22"/>
          <w:szCs w:val="22"/>
        </w:rPr>
        <w:t xml:space="preserve">Renewal flow: new contract linked to prior via prior_contract_id, old PDF archived</w:t>
      </w:r>
    </w:p>
    <w:p>
      <w:pPr>
        <w:pStyle w:val="ListParagraph"/>
        <w:numPr>
          <w:ilvl w:val="0"/>
          <w:numId w:val="1"/>
        </w:numPr>
        <w:spacing w:after="60" w:before="60"/>
      </w:pPr>
      <w:r>
        <w:rPr>
          <w:rFonts w:ascii="Arial" w:cs="Arial" w:eastAsia="Arial" w:hAnsi="Arial"/>
          <w:color w:val="111827"/>
          <w:sz w:val="22"/>
          <w:szCs w:val="22"/>
        </w:rPr>
        <w:t xml:space="preserve">npm run typecheck → 0 errors</w:t>
      </w:r>
    </w:p>
    <w:p>
      <w:pPr>
        <w:pStyle w:val="ListParagraph"/>
        <w:numPr>
          <w:ilvl w:val="0"/>
          <w:numId w:val="1"/>
        </w:numPr>
        <w:spacing w:after="60" w:before="60"/>
      </w:pPr>
      <w:r>
        <w:rPr>
          <w:rFonts w:ascii="Arial" w:cs="Arial" w:eastAsia="Arial" w:hAnsi="Arial"/>
          <w:color w:val="111827"/>
          <w:sz w:val="22"/>
          <w:szCs w:val="22"/>
        </w:rPr>
        <w:t xml:space="preserve">npm run build → 0 errors</w:t>
      </w:r>
    </w:p>
    <w:p>
      <w:pPr>
        <w:pStyle w:val="ListParagraph"/>
        <w:numPr>
          <w:ilvl w:val="0"/>
          <w:numId w:val="1"/>
        </w:numPr>
        <w:spacing w:after="60" w:before="60"/>
      </w:pPr>
      <w:r>
        <w:rPr>
          <w:rFonts w:ascii="Arial" w:cs="Arial" w:eastAsia="Arial" w:hAnsi="Arial"/>
          <w:color w:val="111827"/>
          <w:sz w:val="22"/>
          <w:szCs w:val="22"/>
        </w:rPr>
        <w:t xml:space="preserve">PDF generation completes in under 30 seconds</w:t>
      </w:r>
    </w:p>
    <w:p/>
    <w:p>
      <w:pPr>
        <w:pBdr>
          <w:bottom w:val="single" w:color="0F766E" w:sz="6" w:space="1"/>
        </w:pBdr>
        <w:spacing w:after="200" w:before="200"/>
      </w:pPr>
    </w:p>
    <w:p>
      <w:pPr>
        <w:pStyle w:val="Heading1"/>
        <w:spacing w:after="200" w:before="400"/>
      </w:pPr>
      <w:r>
        <w:rPr>
          <w:rFonts w:ascii="Arial" w:cs="Arial" w:eastAsia="Arial" w:hAnsi="Arial"/>
          <w:b/>
          <w:bCs/>
          <w:color w:val="134E4A"/>
          <w:sz w:val="32"/>
          <w:szCs w:val="32"/>
        </w:rPr>
        <w:t xml:space="preserve">13. Sprint 6A → 6B Handoff Contract</w:t>
      </w:r>
    </w:p>
    <w:p>
      <w:pPr>
        <w:spacing w:after="80" w:before="80"/>
      </w:pPr>
      <w:r>
        <w:rPr>
          <w:rFonts w:ascii="Arial" w:cs="Arial" w:eastAsia="Arial" w:hAnsi="Arial"/>
          <w:sz w:val="22"/>
          <w:szCs w:val="22"/>
        </w:rPr>
        <w:t xml:space="preserve">What Sprint 6B (Purchase Agreement Wizard) depends on from Sprint 6A: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61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Contract</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contracts table schema</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6B adds columns to same contracts table. Lease migration T1 must complete first. 6B columns are additive.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RLS fix (T3)</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Contracts table RLS must be fixed ONCE. 6B does not repeat this.</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numberToWords utility</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6B requires same utility. Built in 6A T5 — shared.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propertyTimezone utility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6B uses same timezone logic. Built in 6A T5 — shared.</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contract-pdfs Storage bucket</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Existing bucket used by both. 6B uses path: purchases/{org_id}/{contract_id}/v{N}_{ts}.pdf</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11827"/>
                <w:sz w:val="20"/>
                <w:szCs w:val="20"/>
              </w:rPr>
              <w:t xml:space="preserve">leaseAgreementFormSchema pattern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Sprint 6B follows same Zod schema structure with discriminatedUnion on financing_type.</w:t>
            </w:r>
          </w:p>
        </w:tc>
      </w:tr>
      <w:tr>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bCs/>
                <w:color w:val="111827"/>
                <w:sz w:val="20"/>
                <w:szCs w:val="20"/>
              </w:rPr>
              <w:t xml:space="preserve">src/features/contracts/ folder</w:t>
            </w:r>
          </w:p>
        </w:tc>
        <w:tc>
          <w:tcPr>
            <w:tcW w:type="dxa" w:w="6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tcPr>
          <w:p>
            <w:r>
              <w:rPr>
                <w:rFonts w:ascii="Arial" w:cs="Arial" w:eastAsia="Arial" w:hAnsi="Arial"/>
                <w:b w:val="false"/>
                <w:bCs w:val="false"/>
                <w:color w:val="111827"/>
                <w:sz w:val="20"/>
                <w:szCs w:val="20"/>
              </w:rPr>
              <w:t xml:space="preserve">Both wizards share this folder. 6B adds PurchaseWizard.tsx and Purchase step components alongside Lease components.</w:t>
            </w:r>
          </w:p>
        </w:tc>
      </w:tr>
    </w:tbl>
    <w:p/>
    <w:p>
      <w:pPr>
        <w:pBdr>
          <w:bottom w:val="single" w:color="0F766E" w:sz="6" w:space="1"/>
        </w:pBdr>
        <w:spacing w:after="200" w:before="200"/>
      </w:pPr>
    </w:p>
    <w:p>
      <w:pPr>
        <w:spacing w:before="300"/>
        <w:jc w:val="center"/>
      </w:pPr>
      <w:r>
        <w:rPr>
          <w:rFonts w:ascii="Arial" w:cs="Arial" w:eastAsia="Arial" w:hAnsi="Arial"/>
          <w:b/>
          <w:bCs/>
          <w:color w:val="888888"/>
          <w:sz w:val="20"/>
          <w:szCs w:val="20"/>
        </w:rPr>
        <w:t xml:space="preserve">END OF DOCUMENT</w:t>
      </w:r>
    </w:p>
    <w:p>
      <w:pPr>
        <w:spacing w:before="80"/>
        <w:jc w:val="center"/>
      </w:pPr>
      <w:r>
        <w:rPr>
          <w:rFonts w:ascii="Arial" w:cs="Arial" w:eastAsia="Arial" w:hAnsi="Arial"/>
          <w:color w:val="AAAAAA"/>
          <w:sz w:val="18"/>
          <w:szCs w:val="18"/>
        </w:rPr>
        <w:t xml:space="preserve">RealDesk US · Sprint 6A · Lease Agreement Wizard · v2.0 · April 2026</w:t>
      </w:r>
    </w:p>
    <w:p>
      <w:pPr>
        <w:spacing w:before="40"/>
        <w:jc w:val="center"/>
      </w:pPr>
      <w:r>
        <w:rPr>
          <w:rFonts w:ascii="Arial" w:cs="Arial" w:eastAsia="Arial" w:hAnsi="Arial"/>
          <w:i/>
          <w:iCs/>
          <w:color w:val="CCCCCC"/>
          <w:sz w:val="16"/>
          <w:szCs w:val="16"/>
        </w:rPr>
        <w:t xml:space="preserve">Research basis: 42 U.S.C. § 4852d · NAR guidelines · Multi-party signatory law · HUD/EPA regulations · Perplexity research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34E4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F766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34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2026-04-11T15:11:11.520Z</dcterms:created>
  <dcterms:modified xsi:type="dcterms:W3CDTF">2026-04-11T15:11:11.522Z</dcterms:modified>
</cp:coreProperties>
</file>

<file path=docProps/custom.xml><?xml version="1.0" encoding="utf-8"?>
<Properties xmlns="http://schemas.openxmlformats.org/officeDocument/2006/custom-properties" xmlns:vt="http://schemas.openxmlformats.org/officeDocument/2006/docPropsVTypes"/>
</file>