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AD315" w14:textId="2EB77841" w:rsidR="0057102E" w:rsidRPr="00387887" w:rsidRDefault="0057102E" w:rsidP="00571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8788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Executive Summary — HDB Resale ETL Pipeline (Team </w:t>
      </w:r>
      <w:proofErr w:type="spellStart"/>
      <w:r w:rsidRPr="0038788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Midjoiners</w:t>
      </w:r>
      <w:proofErr w:type="spellEnd"/>
      <w:r w:rsidRPr="0038788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)</w:t>
      </w:r>
    </w:p>
    <w:p w14:paraId="2A1E55F4" w14:textId="43DB1F7B" w:rsidR="00387887" w:rsidRPr="00387887" w:rsidRDefault="00387887" w:rsidP="0038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887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Project</w:t>
      </w:r>
      <w:r w:rsidRPr="00387887">
        <w:rPr>
          <w:rFonts w:ascii="Times New Roman" w:eastAsia="Times New Roman" w:hAnsi="Times New Roman" w:cs="Times New Roman"/>
          <w:sz w:val="24"/>
          <w:szCs w:val="24"/>
        </w:rPr>
        <w:br/>
        <w:t>The HDB Resale ETL Pipeline aims to build a clean, structured and analysis-ready database of Singapore’s resale transactions (2017–present). Final insights are delivered entirely through SQL, making PostgreSQL the core storytelling tool.</w:t>
      </w:r>
    </w:p>
    <w:p w14:paraId="5E6CFCF4" w14:textId="0427A589" w:rsidR="00387887" w:rsidRPr="00387887" w:rsidRDefault="00387887" w:rsidP="003878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87887">
        <w:rPr>
          <w:rFonts w:ascii="Times New Roman" w:eastAsia="Times New Roman" w:hAnsi="Times New Roman" w:cs="Times New Roman"/>
          <w:sz w:val="24"/>
          <w:szCs w:val="24"/>
        </w:rPr>
        <w:t xml:space="preserve">Phase 1 </w:t>
      </w:r>
      <w:r w:rsidRPr="0038788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87887">
        <w:rPr>
          <w:rFonts w:ascii="Times New Roman" w:eastAsia="Times New Roman" w:hAnsi="Times New Roman" w:cs="Times New Roman"/>
          <w:sz w:val="24"/>
          <w:szCs w:val="24"/>
        </w:rPr>
        <w:t xml:space="preserve"> Extract &amp; EDA</w:t>
      </w:r>
    </w:p>
    <w:p w14:paraId="16310A1D" w14:textId="77777777" w:rsidR="00387887" w:rsidRPr="00387887" w:rsidRDefault="00387887" w:rsidP="00387887">
      <w:pPr>
        <w:pStyle w:val="NormalWeb"/>
        <w:numPr>
          <w:ilvl w:val="0"/>
          <w:numId w:val="2"/>
        </w:numPr>
      </w:pPr>
      <w:r w:rsidRPr="00387887">
        <w:t>Extracts full dataset from Data.gov.sg</w:t>
      </w:r>
    </w:p>
    <w:p w14:paraId="725DBC78" w14:textId="77777777" w:rsidR="00387887" w:rsidRPr="00387887" w:rsidRDefault="00387887" w:rsidP="00387887">
      <w:pPr>
        <w:pStyle w:val="NormalWeb"/>
        <w:numPr>
          <w:ilvl w:val="0"/>
          <w:numId w:val="2"/>
        </w:numPr>
      </w:pPr>
      <w:r w:rsidRPr="00387887">
        <w:t>Validates completeness and quality</w:t>
      </w:r>
    </w:p>
    <w:p w14:paraId="111441CE" w14:textId="77777777" w:rsidR="00387887" w:rsidRPr="00387887" w:rsidRDefault="00387887" w:rsidP="00387887">
      <w:pPr>
        <w:pStyle w:val="NormalWeb"/>
        <w:numPr>
          <w:ilvl w:val="0"/>
          <w:numId w:val="2"/>
        </w:numPr>
      </w:pPr>
      <w:r w:rsidRPr="00387887">
        <w:t>Identifies early analytical patterns</w:t>
      </w:r>
    </w:p>
    <w:p w14:paraId="512D3934" w14:textId="77777777" w:rsidR="00387887" w:rsidRPr="00387887" w:rsidRDefault="00387887" w:rsidP="00387887">
      <w:pPr>
        <w:pStyle w:val="NormalWeb"/>
        <w:numPr>
          <w:ilvl w:val="0"/>
          <w:numId w:val="2"/>
        </w:numPr>
      </w:pPr>
      <w:r w:rsidRPr="00387887">
        <w:t>Key observations: rising prices post-2020, strong activity in Sengkang / Punggol / Tampines, clear differences across flat types</w:t>
      </w:r>
    </w:p>
    <w:p w14:paraId="4EF850AA" w14:textId="77777777" w:rsidR="00387887" w:rsidRPr="00387887" w:rsidRDefault="00387887" w:rsidP="00387887">
      <w:pPr>
        <w:pStyle w:val="NormalWeb"/>
        <w:numPr>
          <w:ilvl w:val="0"/>
          <w:numId w:val="2"/>
        </w:numPr>
      </w:pPr>
      <w:r w:rsidRPr="00387887">
        <w:t>EDA findings directly shaped the Transform requirements</w:t>
      </w:r>
    </w:p>
    <w:p w14:paraId="6461C3E0" w14:textId="07B4005F" w:rsidR="00387887" w:rsidRPr="00387887" w:rsidRDefault="00387887" w:rsidP="0038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887">
        <w:rPr>
          <w:rFonts w:ascii="Times New Roman" w:eastAsia="Times New Roman" w:hAnsi="Times New Roman" w:cs="Times New Roman"/>
          <w:sz w:val="24"/>
          <w:szCs w:val="24"/>
        </w:rPr>
        <w:t xml:space="preserve">Phase 2 </w:t>
      </w:r>
      <w:r w:rsidRPr="0038788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87887">
        <w:rPr>
          <w:rFonts w:ascii="Times New Roman" w:eastAsia="Times New Roman" w:hAnsi="Times New Roman" w:cs="Times New Roman"/>
          <w:sz w:val="24"/>
          <w:szCs w:val="24"/>
        </w:rPr>
        <w:t xml:space="preserve"> Transform</w:t>
      </w:r>
    </w:p>
    <w:p w14:paraId="15A46163" w14:textId="77777777" w:rsidR="00387887" w:rsidRPr="00387887" w:rsidRDefault="00387887" w:rsidP="00387887">
      <w:pPr>
        <w:pStyle w:val="NormalWeb"/>
        <w:numPr>
          <w:ilvl w:val="0"/>
          <w:numId w:val="2"/>
        </w:numPr>
      </w:pPr>
      <w:proofErr w:type="spellStart"/>
      <w:r w:rsidRPr="00387887">
        <w:t>Standardises</w:t>
      </w:r>
      <w:proofErr w:type="spellEnd"/>
      <w:r w:rsidRPr="00387887">
        <w:t xml:space="preserve"> date formats (month → DATE)</w:t>
      </w:r>
    </w:p>
    <w:p w14:paraId="5E38D3DA" w14:textId="77777777" w:rsidR="00387887" w:rsidRPr="00387887" w:rsidRDefault="00387887" w:rsidP="00387887">
      <w:pPr>
        <w:pStyle w:val="NormalWeb"/>
        <w:numPr>
          <w:ilvl w:val="0"/>
          <w:numId w:val="2"/>
        </w:numPr>
      </w:pPr>
      <w:proofErr w:type="gramStart"/>
      <w:r w:rsidRPr="00387887">
        <w:t>Engineers</w:t>
      </w:r>
      <w:proofErr w:type="gramEnd"/>
      <w:r w:rsidRPr="00387887">
        <w:t xml:space="preserve"> fields: </w:t>
      </w:r>
      <w:proofErr w:type="spellStart"/>
      <w:r w:rsidRPr="00387887">
        <w:t>remaining_lease_years</w:t>
      </w:r>
      <w:proofErr w:type="spellEnd"/>
      <w:r w:rsidRPr="00387887">
        <w:t xml:space="preserve">, </w:t>
      </w:r>
      <w:proofErr w:type="spellStart"/>
      <w:r w:rsidRPr="00387887">
        <w:t>flat_age_years</w:t>
      </w:r>
      <w:proofErr w:type="spellEnd"/>
      <w:r w:rsidRPr="00387887">
        <w:t xml:space="preserve">, </w:t>
      </w:r>
      <w:proofErr w:type="spellStart"/>
      <w:r w:rsidRPr="00387887">
        <w:t>price_per_sqm</w:t>
      </w:r>
      <w:proofErr w:type="spellEnd"/>
    </w:p>
    <w:p w14:paraId="45243793" w14:textId="77777777" w:rsidR="00387887" w:rsidRPr="00387887" w:rsidRDefault="00387887" w:rsidP="00387887">
      <w:pPr>
        <w:pStyle w:val="NormalWeb"/>
        <w:numPr>
          <w:ilvl w:val="0"/>
          <w:numId w:val="2"/>
        </w:numPr>
      </w:pPr>
      <w:r w:rsidRPr="00387887">
        <w:t xml:space="preserve">Creates derived categories: </w:t>
      </w:r>
      <w:proofErr w:type="spellStart"/>
      <w:r w:rsidRPr="00387887">
        <w:t>flat_age_category</w:t>
      </w:r>
      <w:proofErr w:type="spellEnd"/>
      <w:r w:rsidRPr="00387887">
        <w:t xml:space="preserve">, </w:t>
      </w:r>
      <w:proofErr w:type="spellStart"/>
      <w:r w:rsidRPr="00387887">
        <w:t>price_category</w:t>
      </w:r>
      <w:proofErr w:type="spellEnd"/>
    </w:p>
    <w:p w14:paraId="1974D307" w14:textId="77777777" w:rsidR="00387887" w:rsidRPr="00387887" w:rsidRDefault="00387887" w:rsidP="00387887">
      <w:pPr>
        <w:pStyle w:val="NormalWeb"/>
        <w:numPr>
          <w:ilvl w:val="0"/>
          <w:numId w:val="2"/>
        </w:numPr>
      </w:pPr>
      <w:r w:rsidRPr="00387887">
        <w:t>Adds region grouping to support future analysis</w:t>
      </w:r>
    </w:p>
    <w:p w14:paraId="31D0781B" w14:textId="77777777" w:rsidR="00387887" w:rsidRPr="00387887" w:rsidRDefault="00387887" w:rsidP="00387887">
      <w:pPr>
        <w:pStyle w:val="NormalWeb"/>
        <w:numPr>
          <w:ilvl w:val="0"/>
          <w:numId w:val="2"/>
        </w:numPr>
      </w:pPr>
      <w:r w:rsidRPr="00387887">
        <w:t>Retains _id for stable record-level identification during interim phase</w:t>
      </w:r>
    </w:p>
    <w:p w14:paraId="1720E0C0" w14:textId="669DFBA5" w:rsidR="00387887" w:rsidRPr="00387887" w:rsidRDefault="00387887" w:rsidP="003878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87887">
        <w:rPr>
          <w:rFonts w:ascii="Times New Roman" w:eastAsia="Times New Roman" w:hAnsi="Times New Roman" w:cs="Times New Roman"/>
          <w:sz w:val="24"/>
          <w:szCs w:val="24"/>
        </w:rPr>
        <w:t xml:space="preserve">Phase 3 </w:t>
      </w:r>
      <w:r w:rsidRPr="0038788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87887">
        <w:rPr>
          <w:rFonts w:ascii="Times New Roman" w:eastAsia="Times New Roman" w:hAnsi="Times New Roman" w:cs="Times New Roman"/>
          <w:sz w:val="24"/>
          <w:szCs w:val="24"/>
        </w:rPr>
        <w:t xml:space="preserve"> Load (PostgreSQL)</w:t>
      </w:r>
    </w:p>
    <w:p w14:paraId="635ADCAC" w14:textId="77777777" w:rsidR="00387887" w:rsidRPr="00387887" w:rsidRDefault="00387887" w:rsidP="00387887">
      <w:pPr>
        <w:pStyle w:val="NormalWeb"/>
        <w:numPr>
          <w:ilvl w:val="0"/>
          <w:numId w:val="4"/>
        </w:numPr>
      </w:pPr>
      <w:r w:rsidRPr="00387887">
        <w:t>Loads the processed dataset into a structured relational table</w:t>
      </w:r>
    </w:p>
    <w:p w14:paraId="2FD091CB" w14:textId="77777777" w:rsidR="00387887" w:rsidRPr="00387887" w:rsidRDefault="00387887" w:rsidP="00387887">
      <w:pPr>
        <w:pStyle w:val="NormalWeb"/>
        <w:numPr>
          <w:ilvl w:val="0"/>
          <w:numId w:val="4"/>
        </w:numPr>
      </w:pPr>
      <w:r w:rsidRPr="00387887">
        <w:t>Ensures data types match the schema</w:t>
      </w:r>
    </w:p>
    <w:p w14:paraId="6F75F461" w14:textId="77777777" w:rsidR="00387887" w:rsidRPr="00387887" w:rsidRDefault="00387887" w:rsidP="00387887">
      <w:pPr>
        <w:pStyle w:val="NormalWeb"/>
        <w:numPr>
          <w:ilvl w:val="0"/>
          <w:numId w:val="4"/>
        </w:numPr>
      </w:pPr>
      <w:r w:rsidRPr="00387887">
        <w:t>Performs validation on row counts, missing values, duplicates</w:t>
      </w:r>
    </w:p>
    <w:p w14:paraId="11284220" w14:textId="096BB13F" w:rsidR="00387887" w:rsidRPr="00387887" w:rsidRDefault="00387887" w:rsidP="0038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887">
        <w:rPr>
          <w:rFonts w:ascii="Times New Roman" w:eastAsia="Times New Roman" w:hAnsi="Times New Roman" w:cs="Times New Roman"/>
          <w:sz w:val="24"/>
          <w:szCs w:val="24"/>
        </w:rPr>
        <w:t xml:space="preserve">Phase 4 </w:t>
      </w:r>
      <w:r w:rsidRPr="0038788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87887">
        <w:rPr>
          <w:rFonts w:ascii="Times New Roman" w:eastAsia="Times New Roman" w:hAnsi="Times New Roman" w:cs="Times New Roman"/>
          <w:sz w:val="24"/>
          <w:szCs w:val="24"/>
        </w:rPr>
        <w:t xml:space="preserve"> SQL Storytelling Layer</w:t>
      </w:r>
    </w:p>
    <w:p w14:paraId="507D7D39" w14:textId="77777777" w:rsidR="00387887" w:rsidRPr="00387887" w:rsidRDefault="00387887" w:rsidP="00387887">
      <w:pPr>
        <w:pStyle w:val="NormalWeb"/>
      </w:pPr>
      <w:r w:rsidRPr="00387887">
        <w:t>Includes three components:</w:t>
      </w:r>
    </w:p>
    <w:p w14:paraId="7939C500" w14:textId="77777777" w:rsidR="00387887" w:rsidRPr="00387887" w:rsidRDefault="00387887" w:rsidP="00387887">
      <w:pPr>
        <w:pStyle w:val="NormalWeb"/>
        <w:numPr>
          <w:ilvl w:val="0"/>
          <w:numId w:val="5"/>
        </w:numPr>
      </w:pPr>
      <w:r w:rsidRPr="00387887">
        <w:t>Data integrity and quality checks</w:t>
      </w:r>
    </w:p>
    <w:p w14:paraId="38479446" w14:textId="77777777" w:rsidR="00387887" w:rsidRPr="00387887" w:rsidRDefault="00387887" w:rsidP="00387887">
      <w:pPr>
        <w:pStyle w:val="NormalWeb"/>
        <w:numPr>
          <w:ilvl w:val="0"/>
          <w:numId w:val="5"/>
        </w:numPr>
      </w:pPr>
      <w:r w:rsidRPr="00387887">
        <w:t>SQL equivalents of EDA visual insights</w:t>
      </w:r>
    </w:p>
    <w:p w14:paraId="2D102443" w14:textId="77777777" w:rsidR="00387887" w:rsidRPr="00387887" w:rsidRDefault="00387887" w:rsidP="00387887">
      <w:pPr>
        <w:pStyle w:val="NormalWeb"/>
        <w:numPr>
          <w:ilvl w:val="0"/>
          <w:numId w:val="5"/>
        </w:numPr>
      </w:pPr>
      <w:r w:rsidRPr="00387887">
        <w:t>Key Insights Views covering:</w:t>
      </w:r>
    </w:p>
    <w:p w14:paraId="5F4BE838" w14:textId="77777777" w:rsidR="00387887" w:rsidRPr="00387887" w:rsidRDefault="00387887" w:rsidP="00387887">
      <w:pPr>
        <w:pStyle w:val="NormalWeb"/>
        <w:numPr>
          <w:ilvl w:val="1"/>
          <w:numId w:val="5"/>
        </w:numPr>
      </w:pPr>
      <w:r w:rsidRPr="00387887">
        <w:t>Price growth since 2020</w:t>
      </w:r>
    </w:p>
    <w:p w14:paraId="7E1889ED" w14:textId="77777777" w:rsidR="00387887" w:rsidRPr="00387887" w:rsidRDefault="00387887" w:rsidP="00387887">
      <w:pPr>
        <w:pStyle w:val="NormalWeb"/>
        <w:numPr>
          <w:ilvl w:val="1"/>
          <w:numId w:val="5"/>
        </w:numPr>
      </w:pPr>
      <w:r w:rsidRPr="00387887">
        <w:t>Pricing of newer flats</w:t>
      </w:r>
    </w:p>
    <w:p w14:paraId="0E704448" w14:textId="77777777" w:rsidR="00387887" w:rsidRPr="00387887" w:rsidRDefault="00387887" w:rsidP="00387887">
      <w:pPr>
        <w:pStyle w:val="NormalWeb"/>
        <w:numPr>
          <w:ilvl w:val="1"/>
          <w:numId w:val="5"/>
        </w:numPr>
      </w:pPr>
      <w:r w:rsidRPr="00387887">
        <w:t>Town-level comparisons (volume + price per sqm)</w:t>
      </w:r>
    </w:p>
    <w:p w14:paraId="03F84950" w14:textId="77777777" w:rsidR="00387887" w:rsidRPr="00387887" w:rsidRDefault="00387887" w:rsidP="00387887">
      <w:pPr>
        <w:pStyle w:val="NormalWeb"/>
        <w:numPr>
          <w:ilvl w:val="1"/>
          <w:numId w:val="5"/>
        </w:numPr>
      </w:pPr>
      <w:r w:rsidRPr="00387887">
        <w:t>Sales activity of older-lease flats</w:t>
      </w:r>
    </w:p>
    <w:p w14:paraId="67213CA8" w14:textId="77777777" w:rsidR="00387887" w:rsidRPr="00387887" w:rsidRDefault="00387887" w:rsidP="00387887">
      <w:pPr>
        <w:pStyle w:val="NormalWeb"/>
        <w:numPr>
          <w:ilvl w:val="1"/>
          <w:numId w:val="5"/>
        </w:numPr>
      </w:pPr>
      <w:r w:rsidRPr="00387887">
        <w:t>Affordability trends since 2023</w:t>
      </w:r>
    </w:p>
    <w:p w14:paraId="0120D486" w14:textId="77777777" w:rsidR="00387887" w:rsidRPr="00387887" w:rsidRDefault="00387887" w:rsidP="00387887">
      <w:pPr>
        <w:pStyle w:val="NormalWeb"/>
      </w:pPr>
      <w:r w:rsidRPr="00387887">
        <w:t>Note: Some queries are SQL-only to support validation and provide numerical context.</w:t>
      </w:r>
    </w:p>
    <w:p w14:paraId="26899FEC" w14:textId="34EC099A" w:rsidR="00387887" w:rsidRPr="00387887" w:rsidRDefault="00387887" w:rsidP="003878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878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Team </w:t>
      </w:r>
      <w:proofErr w:type="spellStart"/>
      <w:r w:rsidRPr="00387887">
        <w:rPr>
          <w:rFonts w:ascii="Times New Roman" w:eastAsia="Times New Roman" w:hAnsi="Times New Roman" w:cs="Times New Roman"/>
          <w:sz w:val="24"/>
          <w:szCs w:val="24"/>
        </w:rPr>
        <w:t>Midjoiners</w:t>
      </w:r>
      <w:proofErr w:type="spellEnd"/>
      <w:r w:rsidRPr="003878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788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87887">
        <w:rPr>
          <w:rFonts w:ascii="Times New Roman" w:eastAsia="Times New Roman" w:hAnsi="Times New Roman" w:cs="Times New Roman"/>
          <w:sz w:val="24"/>
          <w:szCs w:val="24"/>
        </w:rPr>
        <w:t xml:space="preserve"> Roles &amp; Ownership</w:t>
      </w:r>
    </w:p>
    <w:p w14:paraId="08C8FB07" w14:textId="4FC36434" w:rsidR="00387887" w:rsidRPr="00387887" w:rsidRDefault="00387887" w:rsidP="00387887">
      <w:pPr>
        <w:pStyle w:val="NormalWeb"/>
        <w:numPr>
          <w:ilvl w:val="0"/>
          <w:numId w:val="6"/>
        </w:numPr>
      </w:pPr>
      <w:r w:rsidRPr="00387887">
        <w:rPr>
          <w:rStyle w:val="Strong"/>
        </w:rPr>
        <w:t>A</w:t>
      </w:r>
      <w:r w:rsidRPr="00387887">
        <w:t xml:space="preserve"> </w:t>
      </w:r>
      <w:r w:rsidRPr="00387887">
        <w:t>-</w:t>
      </w:r>
      <w:r w:rsidRPr="00387887">
        <w:t xml:space="preserve"> Extract &amp; EDA</w:t>
      </w:r>
    </w:p>
    <w:p w14:paraId="2152EA4D" w14:textId="01F2B071" w:rsidR="00387887" w:rsidRPr="00387887" w:rsidRDefault="00387887" w:rsidP="00387887">
      <w:pPr>
        <w:pStyle w:val="NormalWeb"/>
        <w:numPr>
          <w:ilvl w:val="0"/>
          <w:numId w:val="6"/>
        </w:numPr>
      </w:pPr>
      <w:r w:rsidRPr="00387887">
        <w:rPr>
          <w:rStyle w:val="Strong"/>
        </w:rPr>
        <w:t>B</w:t>
      </w:r>
      <w:r w:rsidRPr="00387887">
        <w:t xml:space="preserve"> </w:t>
      </w:r>
      <w:r w:rsidRPr="00387887">
        <w:t>-</w:t>
      </w:r>
      <w:r w:rsidRPr="00387887">
        <w:t xml:space="preserve"> Transform</w:t>
      </w:r>
    </w:p>
    <w:p w14:paraId="04F34CA4" w14:textId="2A7F4277" w:rsidR="00387887" w:rsidRPr="00387887" w:rsidRDefault="00387887" w:rsidP="00387887">
      <w:pPr>
        <w:pStyle w:val="NormalWeb"/>
        <w:numPr>
          <w:ilvl w:val="0"/>
          <w:numId w:val="6"/>
        </w:numPr>
      </w:pPr>
      <w:r w:rsidRPr="00387887">
        <w:rPr>
          <w:rStyle w:val="Strong"/>
        </w:rPr>
        <w:t>C</w:t>
      </w:r>
      <w:r w:rsidRPr="00387887">
        <w:t xml:space="preserve"> - </w:t>
      </w:r>
      <w:r w:rsidRPr="00387887">
        <w:t>Load &amp; Database setup</w:t>
      </w:r>
    </w:p>
    <w:p w14:paraId="04CFD9B1" w14:textId="0FE88AD7" w:rsidR="00387887" w:rsidRPr="00387887" w:rsidRDefault="00387887" w:rsidP="00387887">
      <w:pPr>
        <w:pStyle w:val="NormalWeb"/>
        <w:numPr>
          <w:ilvl w:val="0"/>
          <w:numId w:val="6"/>
        </w:numPr>
      </w:pPr>
      <w:r w:rsidRPr="00387887">
        <w:rPr>
          <w:rStyle w:val="Strong"/>
        </w:rPr>
        <w:t>D</w:t>
      </w:r>
      <w:r w:rsidRPr="00387887">
        <w:t xml:space="preserve"> </w:t>
      </w:r>
      <w:r w:rsidRPr="00387887">
        <w:t>-</w:t>
      </w:r>
      <w:r w:rsidRPr="00387887">
        <w:t xml:space="preserve"> SQL Layer &amp; Key Insight Views</w:t>
      </w:r>
    </w:p>
    <w:p w14:paraId="34DF11ED" w14:textId="77777777" w:rsidR="00387887" w:rsidRPr="00387887" w:rsidRDefault="00387887" w:rsidP="00387887">
      <w:pPr>
        <w:pStyle w:val="NormalWeb"/>
      </w:pPr>
      <w:r w:rsidRPr="00387887">
        <w:t>This structured division supports a clear workflow, high data quality and a unified SQL-driven narrative.</w:t>
      </w:r>
    </w:p>
    <w:p w14:paraId="5538CF64" w14:textId="77777777" w:rsidR="00387887" w:rsidRPr="00387887" w:rsidRDefault="00387887">
      <w:pPr>
        <w:pStyle w:val="NormalWeb"/>
      </w:pPr>
    </w:p>
    <w:sectPr w:rsidR="00387887" w:rsidRPr="00387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73A85"/>
    <w:multiLevelType w:val="multilevel"/>
    <w:tmpl w:val="9F4E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02053"/>
    <w:multiLevelType w:val="multilevel"/>
    <w:tmpl w:val="9C2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D033C"/>
    <w:multiLevelType w:val="multilevel"/>
    <w:tmpl w:val="74F0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1176F"/>
    <w:multiLevelType w:val="multilevel"/>
    <w:tmpl w:val="4D1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83781"/>
    <w:multiLevelType w:val="multilevel"/>
    <w:tmpl w:val="F786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50A96"/>
    <w:multiLevelType w:val="multilevel"/>
    <w:tmpl w:val="4D1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2E"/>
    <w:rsid w:val="00387887"/>
    <w:rsid w:val="003C61A5"/>
    <w:rsid w:val="0057102E"/>
    <w:rsid w:val="00B1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FD34"/>
  <w15:chartTrackingRefBased/>
  <w15:docId w15:val="{6CF16466-4E87-4899-A9DE-0C313D53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10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8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0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5710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1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7102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11D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878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E2C488C280046849C482FBF6223F7" ma:contentTypeVersion="9" ma:contentTypeDescription="Create a new document." ma:contentTypeScope="" ma:versionID="d552b4cdb40523ec8094846309c62ce5">
  <xsd:schema xmlns:xsd="http://www.w3.org/2001/XMLSchema" xmlns:xs="http://www.w3.org/2001/XMLSchema" xmlns:p="http://schemas.microsoft.com/office/2006/metadata/properties" xmlns:ns2="e1177132-9cff-4bdb-9b7f-c7de35a4d82c" targetNamespace="http://schemas.microsoft.com/office/2006/metadata/properties" ma:root="true" ma:fieldsID="936373a087c4ae3b8c9fc78aa1a93ba1" ns2:_="">
    <xsd:import namespace="e1177132-9cff-4bdb-9b7f-c7de35a4d8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77132-9cff-4bdb-9b7f-c7de35a4d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12e6a1c-c778-403a-bcf3-20fd516974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177132-9cff-4bdb-9b7f-c7de35a4d8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DF7628-B123-4F1D-8141-97AE72D2153B}"/>
</file>

<file path=customXml/itemProps2.xml><?xml version="1.0" encoding="utf-8"?>
<ds:datastoreItem xmlns:ds="http://schemas.openxmlformats.org/officeDocument/2006/customXml" ds:itemID="{4AAFE8EA-936B-43C6-95E6-63641AA22824}"/>
</file>

<file path=customXml/itemProps3.xml><?xml version="1.0" encoding="utf-8"?>
<ds:datastoreItem xmlns:ds="http://schemas.openxmlformats.org/officeDocument/2006/customXml" ds:itemID="{07B5DB32-E985-45C1-A7AE-C3EFE29CE9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Wee Kiat L (SG-JDE08)</dc:creator>
  <cp:keywords/>
  <dc:description/>
  <cp:lastModifiedBy>Alvin Wee Kiat L (SG-JDE08)</cp:lastModifiedBy>
  <cp:revision>3</cp:revision>
  <dcterms:created xsi:type="dcterms:W3CDTF">2025-12-08T05:50:00Z</dcterms:created>
  <dcterms:modified xsi:type="dcterms:W3CDTF">2025-12-08T06:02:00Z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0x010100D7AE2C488C280046849C482FBF6223F7</vt:lpwstr>
  </property>
</Properties>
</file>