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1DA8C8" w14:textId="4FA0EA6E" w:rsidR="004247C1" w:rsidRDefault="00EB57FA" w:rsidP="00EB57FA">
      <w:pPr>
        <w:jc w:val="center"/>
        <w:rPr>
          <w:b/>
          <w:bCs/>
          <w:sz w:val="28"/>
          <w:szCs w:val="28"/>
        </w:rPr>
      </w:pPr>
      <w:r w:rsidRPr="00EB57FA">
        <w:rPr>
          <w:b/>
          <w:bCs/>
          <w:sz w:val="28"/>
          <w:szCs w:val="28"/>
        </w:rPr>
        <w:t>Makroekonomick</w:t>
      </w:r>
      <w:r>
        <w:rPr>
          <w:b/>
          <w:bCs/>
          <w:sz w:val="28"/>
          <w:szCs w:val="28"/>
        </w:rPr>
        <w:t>á</w:t>
      </w:r>
      <w:r w:rsidRPr="00EB57FA">
        <w:rPr>
          <w:b/>
          <w:bCs/>
          <w:sz w:val="28"/>
          <w:szCs w:val="28"/>
        </w:rPr>
        <w:t xml:space="preserve"> </w:t>
      </w:r>
      <w:r>
        <w:rPr>
          <w:b/>
          <w:bCs/>
          <w:sz w:val="28"/>
          <w:szCs w:val="28"/>
        </w:rPr>
        <w:t>příručka</w:t>
      </w:r>
      <w:r w:rsidRPr="00EB57FA">
        <w:rPr>
          <w:b/>
          <w:bCs/>
          <w:sz w:val="28"/>
          <w:szCs w:val="28"/>
        </w:rPr>
        <w:t xml:space="preserve"> studenta</w:t>
      </w:r>
    </w:p>
    <w:p w14:paraId="139DA5E8" w14:textId="77777777" w:rsidR="00EB57FA" w:rsidRDefault="00EB57FA" w:rsidP="00EB57FA">
      <w:pPr>
        <w:sectPr w:rsidR="00EB57FA">
          <w:pgSz w:w="11906" w:h="16838"/>
          <w:pgMar w:top="1417" w:right="1417" w:bottom="1417" w:left="1417" w:header="708" w:footer="708" w:gutter="0"/>
          <w:cols w:space="708"/>
          <w:docGrid w:linePitch="360"/>
        </w:sectPr>
      </w:pPr>
    </w:p>
    <w:p w14:paraId="7B6FEC22" w14:textId="77777777" w:rsidR="00E4797D" w:rsidRDefault="00A21747" w:rsidP="008D5E00">
      <w:pPr>
        <w:jc w:val="both"/>
      </w:pPr>
      <w:r>
        <w:t xml:space="preserve">Toto je dokument, který má obsahovat vše, co by student makroekonomie mohl potřebovat k úspěšnému zvládnutí předmětu. </w:t>
      </w:r>
    </w:p>
    <w:p w14:paraId="3E9DD1B6" w14:textId="2790AB9F" w:rsidR="00E4797D" w:rsidRDefault="00E4797D" w:rsidP="008D5E00">
      <w:pPr>
        <w:jc w:val="both"/>
      </w:pPr>
      <w:r>
        <w:t>Spousta informací se může zdát samozřejmá, ale ne pro studenta, co přišel z jiné fakulty a rovnou se musí potýkat s problémem Makroekonomie II.</w:t>
      </w:r>
    </w:p>
    <w:p w14:paraId="2A0E8583" w14:textId="0987032E" w:rsidR="00516F06" w:rsidRDefault="00A21747" w:rsidP="008D5E00">
      <w:pPr>
        <w:jc w:val="both"/>
      </w:pPr>
      <w:r>
        <w:t>Jedná se o open source projekt, takže budu rád, pokud budete doplňovat relevantní informace, doplňovat a upravovat ty stávající</w:t>
      </w:r>
      <w:r w:rsidR="008D5E00">
        <w:t xml:space="preserve">, popřípadě opravíte nebo smažete ty co jsou špatně formulovány, jsou </w:t>
      </w:r>
      <w:proofErr w:type="gramStart"/>
      <w:r w:rsidR="001A7AB9">
        <w:t>ne</w:t>
      </w:r>
      <w:r w:rsidR="008D5E00">
        <w:t>pravdivé</w:t>
      </w:r>
      <w:proofErr w:type="gramEnd"/>
      <w:r w:rsidR="001A7AB9">
        <w:t xml:space="preserve"> a hlavně pokud jsou nerelevantní</w:t>
      </w:r>
      <w:r w:rsidR="008D5E00">
        <w:t>.</w:t>
      </w:r>
    </w:p>
    <w:p w14:paraId="5475BF28" w14:textId="3BB1224D" w:rsidR="00516F06" w:rsidRDefault="00516F06" w:rsidP="008D5E00">
      <w:pPr>
        <w:jc w:val="both"/>
      </w:pPr>
      <w:r>
        <w:t>Dokument si můžete vytisknout a používat jako taháček.</w:t>
      </w:r>
    </w:p>
    <w:p w14:paraId="0A24B5E1" w14:textId="7738B669" w:rsidR="00516F06" w:rsidRDefault="00516F06" w:rsidP="00516F06">
      <w:pPr>
        <w:jc w:val="both"/>
      </w:pPr>
      <w:r>
        <w:t>Věřím, že vám tento dokument pomůže k úspěšnému zvládnutí předmětu.</w:t>
      </w:r>
    </w:p>
    <w:p w14:paraId="55BAE3A3" w14:textId="7CE98CBA" w:rsidR="000B1E9E" w:rsidRDefault="000B1E9E" w:rsidP="00516F06">
      <w:pPr>
        <w:jc w:val="both"/>
      </w:pPr>
      <w:r>
        <w:t xml:space="preserve">ENJOY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26C8A91E" w14:textId="0DAF2A9E" w:rsidR="00352626" w:rsidRDefault="00352626" w:rsidP="00516F06">
      <w:pPr>
        <w:jc w:val="both"/>
      </w:pPr>
      <w:r>
        <w:t>V1.0</w:t>
      </w:r>
    </w:p>
    <w:p w14:paraId="7455B056" w14:textId="14841461" w:rsidR="007F07DF" w:rsidRDefault="007F07DF" w:rsidP="008D5E00">
      <w:pPr>
        <w:jc w:val="both"/>
      </w:pPr>
      <w:r>
        <w:br w:type="page"/>
      </w:r>
    </w:p>
    <w:p w14:paraId="35744DE7" w14:textId="099E7CF1" w:rsidR="007F07DF" w:rsidRDefault="00EB57FA" w:rsidP="007F07DF">
      <w:pPr>
        <w:jc w:val="center"/>
        <w:rPr>
          <w:rFonts w:ascii="Arial" w:hAnsi="Arial" w:cs="Arial"/>
          <w:b/>
          <w:bCs/>
          <w:sz w:val="28"/>
          <w:szCs w:val="28"/>
        </w:rPr>
        <w:sectPr w:rsidR="007F07DF" w:rsidSect="007F07DF">
          <w:type w:val="continuous"/>
          <w:pgSz w:w="11906" w:h="16838"/>
          <w:pgMar w:top="1417" w:right="1417" w:bottom="1417" w:left="1417" w:header="708" w:footer="708" w:gutter="0"/>
          <w:cols w:space="708"/>
          <w:docGrid w:linePitch="360"/>
        </w:sectPr>
      </w:pPr>
      <w:r w:rsidRPr="007F07DF">
        <w:rPr>
          <w:rFonts w:ascii="Arial" w:hAnsi="Arial" w:cs="Arial"/>
          <w:b/>
          <w:bCs/>
          <w:sz w:val="28"/>
          <w:szCs w:val="28"/>
        </w:rPr>
        <w:lastRenderedPageBreak/>
        <w:t>Slovníček</w:t>
      </w:r>
    </w:p>
    <w:p w14:paraId="16DB9D40" w14:textId="0BD8DCD8" w:rsidR="00EB57FA" w:rsidRDefault="00EB57FA" w:rsidP="00EB57FA">
      <w:r>
        <w:t xml:space="preserve">E - </w:t>
      </w:r>
      <w:r w:rsidR="00115218">
        <w:t>c</w:t>
      </w:r>
      <w:r>
        <w:t>elkové plánované výdaje</w:t>
      </w:r>
      <w:r w:rsidR="00AB1BC9">
        <w:t>, počet zaměstnaných</w:t>
      </w:r>
    </w:p>
    <w:p w14:paraId="6A567B68" w14:textId="520329FA" w:rsidR="00EB57FA" w:rsidRDefault="00EB57FA" w:rsidP="00EB57FA">
      <w:r>
        <w:t xml:space="preserve">Y – </w:t>
      </w:r>
      <w:r w:rsidR="00115218">
        <w:t>d</w:t>
      </w:r>
      <w:r>
        <w:t>ůchod</w:t>
      </w:r>
    </w:p>
    <w:p w14:paraId="789461B9" w14:textId="41E9791A" w:rsidR="008F7FFD" w:rsidRDefault="008F7FFD" w:rsidP="00EB57FA">
      <w:r>
        <w:t xml:space="preserve">C </w:t>
      </w:r>
      <w:r w:rsidR="00115218">
        <w:t>–</w:t>
      </w:r>
      <w:r>
        <w:t xml:space="preserve"> </w:t>
      </w:r>
      <w:r w:rsidR="00115218">
        <w:t>spotřební výdaje domácností</w:t>
      </w:r>
      <w:r w:rsidR="00AC23AE">
        <w:t xml:space="preserve">, velikost </w:t>
      </w:r>
      <w:r w:rsidR="00AD77C1">
        <w:t xml:space="preserve">hotovostního </w:t>
      </w:r>
      <w:r w:rsidR="00AC23AE">
        <w:t>oběživa</w:t>
      </w:r>
    </w:p>
    <w:p w14:paraId="441DF142" w14:textId="13336C45" w:rsidR="008F7FFD" w:rsidRDefault="008F7FFD" w:rsidP="00EB57FA">
      <w:r>
        <w:t xml:space="preserve">I </w:t>
      </w:r>
      <w:r w:rsidR="00115218">
        <w:t>–</w:t>
      </w:r>
      <w:r>
        <w:t xml:space="preserve"> </w:t>
      </w:r>
      <w:r w:rsidR="00115218">
        <w:t>investiční výdaje firem</w:t>
      </w:r>
    </w:p>
    <w:p w14:paraId="43409DC5" w14:textId="4827A74C" w:rsidR="008F7FFD" w:rsidRDefault="008F7FFD" w:rsidP="00EB57FA">
      <w:r>
        <w:t xml:space="preserve">G </w:t>
      </w:r>
      <w:r w:rsidR="00115218">
        <w:t>–</w:t>
      </w:r>
      <w:r>
        <w:t xml:space="preserve"> </w:t>
      </w:r>
      <w:r w:rsidR="00115218">
        <w:t>vládní výdaje na nákup zboží a služeb</w:t>
      </w:r>
    </w:p>
    <w:p w14:paraId="1F8F4E7A" w14:textId="6D72B807" w:rsidR="008F7FFD" w:rsidRDefault="008F7FFD" w:rsidP="00EB57FA">
      <w:r>
        <w:t xml:space="preserve">NX </w:t>
      </w:r>
      <w:r w:rsidR="00115218">
        <w:t>–</w:t>
      </w:r>
      <w:r>
        <w:t xml:space="preserve"> </w:t>
      </w:r>
      <w:r w:rsidR="00115218">
        <w:t>výdaje na čistý export</w:t>
      </w:r>
    </w:p>
    <w:p w14:paraId="650ACD37" w14:textId="5D12C14F" w:rsidR="00C54FC8" w:rsidRDefault="00C54FC8" w:rsidP="00EB57FA">
      <w:r>
        <w:t>T – čisté daně (daně – transfery)</w:t>
      </w:r>
    </w:p>
    <w:p w14:paraId="338EE3B8" w14:textId="5B4A89C2" w:rsidR="001A7AB9" w:rsidRDefault="001A7AB9" w:rsidP="00EB57FA">
      <w:r>
        <w:t>F – množství výrobních faktorů</w:t>
      </w:r>
    </w:p>
    <w:p w14:paraId="0E3EA953" w14:textId="5BF5040C" w:rsidR="001A7AB9" w:rsidRDefault="001A7AB9" w:rsidP="00EB57FA">
      <w:r>
        <w:t>K – kapitál (množství)</w:t>
      </w:r>
    </w:p>
    <w:p w14:paraId="61A91F71" w14:textId="2C63A742" w:rsidR="001A7AB9" w:rsidRDefault="001A7AB9" w:rsidP="00EB57FA">
      <w:r>
        <w:t>L –</w:t>
      </w:r>
      <w:r w:rsidR="00660076">
        <w:t xml:space="preserve"> množství (práce, lidí), </w:t>
      </w:r>
    </w:p>
    <w:p w14:paraId="3F124D1D" w14:textId="6833CB23" w:rsidR="00056A1E" w:rsidRDefault="00056A1E" w:rsidP="00EB57FA">
      <w:r>
        <w:t>S – národní úspory</w:t>
      </w:r>
    </w:p>
    <w:p w14:paraId="5FF0A978" w14:textId="5C534FBA" w:rsidR="000D3B70" w:rsidRDefault="000D3B70" w:rsidP="00EB57FA">
      <w:r>
        <w:t>M – množství peněz v</w:t>
      </w:r>
      <w:r w:rsidR="00AC23AE">
        <w:t> </w:t>
      </w:r>
      <w:r>
        <w:t>oběhu</w:t>
      </w:r>
      <w:r w:rsidR="00AC23AE">
        <w:t xml:space="preserve"> (peněžní zásoba)</w:t>
      </w:r>
    </w:p>
    <w:p w14:paraId="03268B49" w14:textId="15B29B46" w:rsidR="00340FFC" w:rsidRDefault="00340FFC" w:rsidP="00EB57FA">
      <w:r>
        <w:t>P – cenová hladina</w:t>
      </w:r>
    </w:p>
    <w:p w14:paraId="78F2DBA7" w14:textId="769FE384" w:rsidR="00340FFC" w:rsidRDefault="00340FFC" w:rsidP="00EB57FA">
      <w:r>
        <w:t>M/P – reálné peněžní zůstatky</w:t>
      </w:r>
    </w:p>
    <w:p w14:paraId="54995F7F" w14:textId="103FF24D" w:rsidR="00AC23AE" w:rsidRDefault="00AC23AE" w:rsidP="00EB57FA">
      <w:r>
        <w:t>D – depozita (bankovní vklady)</w:t>
      </w:r>
    </w:p>
    <w:p w14:paraId="314B6927" w14:textId="68CE5CD2" w:rsidR="00596CE8" w:rsidRDefault="00596CE8" w:rsidP="00EB57FA">
      <w:r>
        <w:t>Q – množství (peněžních zůstatků „</w:t>
      </w:r>
      <w:proofErr w:type="spellStart"/>
      <w:r>
        <w:t>Qm</w:t>
      </w:r>
      <w:proofErr w:type="spellEnd"/>
      <w:r>
        <w:t>“, produktu…)</w:t>
      </w:r>
    </w:p>
    <w:p w14:paraId="030AB3AA" w14:textId="20FFD6C4" w:rsidR="00596CE8" w:rsidRDefault="00AD77C1" w:rsidP="00EB57FA">
      <w:r>
        <w:t xml:space="preserve">R </w:t>
      </w:r>
      <w:r w:rsidR="00AE7C1A">
        <w:t>–</w:t>
      </w:r>
      <w:r>
        <w:t xml:space="preserve"> rezervy</w:t>
      </w:r>
    </w:p>
    <w:p w14:paraId="47721D7D" w14:textId="28DE8963" w:rsidR="00AE7C1A" w:rsidRDefault="00AE7C1A" w:rsidP="00EB57FA">
      <w:r>
        <w:t>B – monetární báze</w:t>
      </w:r>
    </w:p>
    <w:p w14:paraId="7C495794" w14:textId="56FD777F" w:rsidR="00B73931" w:rsidRDefault="00B73931" w:rsidP="00EB57FA">
      <w:r>
        <w:t>V – rychlost oběhu peněz</w:t>
      </w:r>
    </w:p>
    <w:p w14:paraId="5C01664A" w14:textId="1567C8EB" w:rsidR="00660076" w:rsidRDefault="00660076" w:rsidP="00EB57FA">
      <w:r>
        <w:t>U – počet nezaměstnaných</w:t>
      </w:r>
    </w:p>
    <w:p w14:paraId="4993AD72" w14:textId="775B72D0" w:rsidR="00660076" w:rsidRDefault="00660076" w:rsidP="00EB57FA">
      <w:r>
        <w:t>U/L – míra nezaměstnanosti</w:t>
      </w:r>
    </w:p>
    <w:p w14:paraId="0A5095FE" w14:textId="3A62F2F8" w:rsidR="00660076" w:rsidRDefault="00660076" w:rsidP="00EB57FA">
      <w:r>
        <w:t>s – míra ztráty práce</w:t>
      </w:r>
      <w:r w:rsidR="00524C26">
        <w:t>, míra úspor</w:t>
      </w:r>
    </w:p>
    <w:p w14:paraId="413D6111" w14:textId="72915081" w:rsidR="00660076" w:rsidRDefault="00660076" w:rsidP="00EB57FA">
      <w:r>
        <w:t>f – míra nalézání práce</w:t>
      </w:r>
    </w:p>
    <w:p w14:paraId="4BCA5974" w14:textId="010FEDC9" w:rsidR="00660076" w:rsidRDefault="00660076" w:rsidP="00EB57FA">
      <w:r>
        <w:t>u* - přirozená míra nezaměstnanosti</w:t>
      </w:r>
    </w:p>
    <w:p w14:paraId="5B21FBC1" w14:textId="6BC4C482" w:rsidR="00524C26" w:rsidRDefault="00524C26" w:rsidP="00EB57FA">
      <w:r>
        <w:t>c – spotřební funkce</w:t>
      </w:r>
    </w:p>
    <w:p w14:paraId="1DB80B4A" w14:textId="6BB05AB9" w:rsidR="00FC0DD2" w:rsidRDefault="00EB57FA" w:rsidP="00EB57FA">
      <w:r>
        <w:t>r –</w:t>
      </w:r>
      <w:r w:rsidR="00764624">
        <w:t xml:space="preserve"> reálná</w:t>
      </w:r>
      <w:r>
        <w:t xml:space="preserve"> úroková míra</w:t>
      </w:r>
    </w:p>
    <w:p w14:paraId="679555FA" w14:textId="5DE59245" w:rsidR="00596CE8" w:rsidRDefault="00596CE8" w:rsidP="00EB57FA">
      <w:r>
        <w:t>i – nominální úroková míra</w:t>
      </w:r>
      <w:r w:rsidR="00EA1B50">
        <w:t>, úspory na pracovníka</w:t>
      </w:r>
    </w:p>
    <w:p w14:paraId="59DBE089" w14:textId="6341BB03" w:rsidR="00596CE8" w:rsidRDefault="00FC0DD2" w:rsidP="00EB57FA">
      <w:r>
        <w:t>e – nominální směnný kurz</w:t>
      </w:r>
    </w:p>
    <w:p w14:paraId="2895104C" w14:textId="47FE1FC6" w:rsidR="00FC0DD2" w:rsidRDefault="00AD77C1" w:rsidP="00EB57FA">
      <w:proofErr w:type="spellStart"/>
      <w:r>
        <w:t>rr</w:t>
      </w:r>
      <w:proofErr w:type="spellEnd"/>
      <w:r>
        <w:t xml:space="preserve"> – míra rezerv</w:t>
      </w:r>
      <w:r w:rsidR="00F40AD3">
        <w:t xml:space="preserve"> (</w:t>
      </w:r>
      <w:proofErr w:type="spellStart"/>
      <w:r w:rsidR="00F40AD3">
        <w:t>Reserve</w:t>
      </w:r>
      <w:proofErr w:type="spellEnd"/>
      <w:r w:rsidR="00F40AD3">
        <w:t xml:space="preserve"> deposit Ratio)</w:t>
      </w:r>
    </w:p>
    <w:p w14:paraId="61B7B5C8" w14:textId="37AB1BD6" w:rsidR="00FC0DD2" w:rsidRDefault="006119B0" w:rsidP="00EB57FA">
      <w:proofErr w:type="spellStart"/>
      <w:r>
        <w:t>cr</w:t>
      </w:r>
      <w:proofErr w:type="spellEnd"/>
      <w:r>
        <w:t xml:space="preserve"> – podíl oběživa na vkladech</w:t>
      </w:r>
      <w:r w:rsidR="00F40AD3">
        <w:t xml:space="preserve"> (</w:t>
      </w:r>
      <w:proofErr w:type="spellStart"/>
      <w:r w:rsidR="00F40AD3">
        <w:t>Currency</w:t>
      </w:r>
      <w:proofErr w:type="spellEnd"/>
      <w:r w:rsidR="00F40AD3">
        <w:t xml:space="preserve"> deposit Ratio)</w:t>
      </w:r>
    </w:p>
    <w:p w14:paraId="3B78ACA2" w14:textId="6E0426E8" w:rsidR="00FC0DD2" w:rsidRDefault="00FC7D12" w:rsidP="00EB57FA">
      <w:r>
        <w:t>m – peněžní multiplikátor</w:t>
      </w:r>
    </w:p>
    <w:p w14:paraId="187234B7" w14:textId="3B180C5C" w:rsidR="00FC0DD2" w:rsidRDefault="00A35123" w:rsidP="00EB57FA">
      <w:r>
        <w:t>e – nominální měnový</w:t>
      </w:r>
      <w:r w:rsidR="00F35C43">
        <w:t>(směnný)</w:t>
      </w:r>
      <w:r>
        <w:t xml:space="preserve"> kurz</w:t>
      </w:r>
    </w:p>
    <w:p w14:paraId="3D398AFC" w14:textId="01FF7004" w:rsidR="00FC0DD2" w:rsidRDefault="00A35123" w:rsidP="00EB57FA">
      <w:r>
        <w:rPr>
          <w:rFonts w:cstheme="minorHAnsi"/>
        </w:rPr>
        <w:t>ε</w:t>
      </w:r>
      <w:r>
        <w:t xml:space="preserve"> – reálný měnový kurz</w:t>
      </w:r>
    </w:p>
    <w:p w14:paraId="3F78FC08" w14:textId="6250C7BB" w:rsidR="00026765" w:rsidRDefault="00026765" w:rsidP="00EB57FA">
      <w:r>
        <w:t>y – důchod na osobu</w:t>
      </w:r>
    </w:p>
    <w:p w14:paraId="500B39E8" w14:textId="017220C2" w:rsidR="00D873ED" w:rsidRDefault="00D873ED" w:rsidP="00EB57FA">
      <w:r>
        <w:rPr>
          <w:rFonts w:cstheme="minorHAnsi"/>
        </w:rPr>
        <w:t>δ</w:t>
      </w:r>
      <w:r>
        <w:t xml:space="preserve"> – míra opotřebení kapitálu – podíl zásoby kapitálu, která se v každém období opotřebuje</w:t>
      </w:r>
    </w:p>
    <w:p w14:paraId="618234DE" w14:textId="125F52B3" w:rsidR="00D873ED" w:rsidRDefault="00D873ED" w:rsidP="00EB57FA">
      <w:r>
        <w:t>k – kapitál na pracovníka</w:t>
      </w:r>
    </w:p>
    <w:p w14:paraId="6DF4548C" w14:textId="1D8E68A6" w:rsidR="00D873ED" w:rsidRDefault="00D873ED" w:rsidP="00EB57FA">
      <w:r>
        <w:t>n – tempo růstu obyvatel (např. n = 0,02 -&gt; 2% ročně)</w:t>
      </w:r>
    </w:p>
    <w:p w14:paraId="2EE68C08" w14:textId="061461ED" w:rsidR="00EB57FA" w:rsidRDefault="008E56EA" w:rsidP="00EB57FA">
      <w:r>
        <w:rPr>
          <w:rFonts w:cstheme="minorHAnsi"/>
        </w:rPr>
        <w:t>π</w:t>
      </w:r>
      <w:r>
        <w:t xml:space="preserve"> – míra inflace</w:t>
      </w:r>
    </w:p>
    <w:p w14:paraId="29036908" w14:textId="77777777" w:rsidR="00EB57FA" w:rsidRDefault="00EB57FA">
      <w:r>
        <w:br w:type="page"/>
      </w:r>
    </w:p>
    <w:p w14:paraId="70BD14AF" w14:textId="77777777" w:rsidR="00EB57FA" w:rsidRDefault="00EB57FA" w:rsidP="00EB57FA">
      <w:pPr>
        <w:sectPr w:rsidR="00EB57FA" w:rsidSect="00EB57FA">
          <w:type w:val="continuous"/>
          <w:pgSz w:w="11906" w:h="16838"/>
          <w:pgMar w:top="1417" w:right="1417" w:bottom="1417" w:left="1417" w:header="708" w:footer="708" w:gutter="0"/>
          <w:cols w:num="2" w:space="708"/>
          <w:docGrid w:linePitch="360"/>
        </w:sectPr>
      </w:pPr>
    </w:p>
    <w:p w14:paraId="7FBB1C85" w14:textId="59FD9800" w:rsidR="00EB57FA" w:rsidRPr="007F07DF" w:rsidRDefault="00EB57FA" w:rsidP="007F07DF">
      <w:pPr>
        <w:jc w:val="center"/>
        <w:rPr>
          <w:rFonts w:ascii="Arial" w:hAnsi="Arial" w:cs="Arial"/>
          <w:b/>
          <w:bCs/>
          <w:sz w:val="28"/>
          <w:szCs w:val="28"/>
        </w:rPr>
      </w:pPr>
      <w:r w:rsidRPr="007F07DF">
        <w:rPr>
          <w:rFonts w:ascii="Arial" w:hAnsi="Arial" w:cs="Arial"/>
          <w:b/>
          <w:bCs/>
          <w:sz w:val="28"/>
          <w:szCs w:val="28"/>
        </w:rPr>
        <w:lastRenderedPageBreak/>
        <w:t>Pojmy</w:t>
      </w:r>
    </w:p>
    <w:p w14:paraId="2BA34FF3" w14:textId="49DD6F09" w:rsidR="00EB57FA" w:rsidRDefault="00EB57FA" w:rsidP="00EB57FA">
      <w:r w:rsidRPr="0088761F">
        <w:rPr>
          <w:b/>
          <w:bCs/>
          <w:u w:val="single"/>
        </w:rPr>
        <w:t>Dokonalá kapitálová mobilita</w:t>
      </w:r>
      <w:r>
        <w:t xml:space="preserve"> - Investoři mohou nakupovat nebo prodávat aktiva bez jakýchkoliv omezení</w:t>
      </w:r>
      <w:r w:rsidR="007F07DF">
        <w:t>,</w:t>
      </w:r>
      <w:r>
        <w:t xml:space="preserve"> a to rychle s nulovými transakčními náklady. Při dokonalé kapitálové mobilitě se domácí úroková míra rovná světové - r=r*</w:t>
      </w:r>
    </w:p>
    <w:p w14:paraId="3DAB5756" w14:textId="649DD6B6" w:rsidR="00EB57FA" w:rsidRDefault="00EB57FA" w:rsidP="00EB57FA">
      <w:r w:rsidRPr="0088761F">
        <w:rPr>
          <w:b/>
          <w:bCs/>
          <w:u w:val="single"/>
        </w:rPr>
        <w:t>Fiskální politika</w:t>
      </w:r>
      <w:r w:rsidR="00C54FC8">
        <w:t xml:space="preserve"> – aktivní zasahování státu do ekonomiky.  Změna výše a struktury veřejných výdajů a daní. </w:t>
      </w:r>
      <w:r w:rsidR="00C54FC8" w:rsidRPr="0088761F">
        <w:rPr>
          <w:b/>
          <w:bCs/>
        </w:rPr>
        <w:t>Expanzivní</w:t>
      </w:r>
      <w:r w:rsidR="00C54FC8">
        <w:t xml:space="preserve"> – soustředění na růst výkonu ekonomiky</w:t>
      </w:r>
      <w:r w:rsidR="009134CB">
        <w:t xml:space="preserve">. Veřejné výdaje jsou vyšší než daně </w:t>
      </w:r>
      <w:r w:rsidR="00C54FC8">
        <w:t xml:space="preserve">(vzniká schodek státního rozpočtu), vzniká krátkodobý růst HDP. </w:t>
      </w:r>
      <w:r w:rsidR="00C54FC8" w:rsidRPr="0088761F">
        <w:rPr>
          <w:b/>
          <w:bCs/>
        </w:rPr>
        <w:t>Neutrální</w:t>
      </w:r>
      <w:r w:rsidR="00C54FC8">
        <w:t xml:space="preserve"> – veřejné výdaje se rovnají vybraným daním</w:t>
      </w:r>
      <w:r w:rsidR="009134CB">
        <w:t xml:space="preserve">. </w:t>
      </w:r>
      <w:r w:rsidR="009134CB" w:rsidRPr="0088761F">
        <w:rPr>
          <w:b/>
          <w:bCs/>
        </w:rPr>
        <w:t>Restriktivní</w:t>
      </w:r>
      <w:r w:rsidR="009134CB">
        <w:t xml:space="preserve"> – soustředění na pokles výkonu ekonomiky. Veřejné výdaje jsou menší než daně, dochází tak ke snižování státního dluhu.</w:t>
      </w:r>
      <w:r w:rsidR="00D97570">
        <w:br/>
        <w:t>Důsledky: Uzavřená ekonomika: vytěsňuje investice, protože zvyšuje úrokovou sazbu</w:t>
      </w:r>
      <w:r w:rsidR="003C333B">
        <w:br/>
      </w:r>
      <w:r w:rsidR="00D97570">
        <w:t>Malá otevřená ekonomika: vytěsňuje čisté exporty, protože zhodnocuje měnový kurz</w:t>
      </w:r>
    </w:p>
    <w:p w14:paraId="07E1B353" w14:textId="7E0DF940" w:rsidR="00EB57FA" w:rsidRDefault="00EB57FA" w:rsidP="00EB57FA">
      <w:r w:rsidRPr="0088761F">
        <w:rPr>
          <w:b/>
          <w:bCs/>
          <w:u w:val="single"/>
        </w:rPr>
        <w:t>Monetární politika</w:t>
      </w:r>
      <w:r w:rsidR="009134CB">
        <w:t xml:space="preserve"> – aktivní zasahování ČNB do ekonomiky. Pomocí měnových nástrojů se snaží prosazovat plnění měnových cílů. Stabilita měny a inflace. </w:t>
      </w:r>
      <w:r w:rsidR="009134CB" w:rsidRPr="0088761F">
        <w:rPr>
          <w:b/>
          <w:bCs/>
        </w:rPr>
        <w:t>Expanzivní</w:t>
      </w:r>
      <w:r w:rsidR="009134CB">
        <w:t xml:space="preserve"> – snižování krátkodobé úrokové sazby -&gt; větší ochota brát úvěry. Používá se v obdobích nízké inflace, pomalejšího růstu ekonomiky</w:t>
      </w:r>
      <w:r w:rsidR="0088761F">
        <w:t xml:space="preserve"> nebo při vysoké nezaměstnanosti. </w:t>
      </w:r>
      <w:r w:rsidR="003C333B">
        <w:br/>
        <w:t>Důsledky: uzavřená ekonomika: zvýšení peněžní zásoby M způsobí pokles úrokových měr r, to způsobí nárust investic I, nárust investic vede ke zvýšení důchodu (výstupů) Y</w:t>
      </w:r>
      <w:r w:rsidR="003C333B">
        <w:br/>
        <w:t>Malá otevřená ekonomika: zvýšení peněžní zásoby M vede ke znehodnocení kurzu e, to vede ke zvýšení čistých exportů NX a důsledkem je zvýšení nárust důchodu (výstupů)</w:t>
      </w:r>
    </w:p>
    <w:p w14:paraId="7AB430F2" w14:textId="46AD8E5C" w:rsidR="00FC0DD2" w:rsidRDefault="00FC0DD2" w:rsidP="00EB57FA">
      <w:r w:rsidRPr="0088761F">
        <w:rPr>
          <w:b/>
          <w:bCs/>
          <w:u w:val="single"/>
        </w:rPr>
        <w:t>Agregátní poptávka</w:t>
      </w:r>
      <w:r w:rsidR="00180D25">
        <w:rPr>
          <w:b/>
          <w:bCs/>
          <w:u w:val="single"/>
        </w:rPr>
        <w:t xml:space="preserve"> (AD)</w:t>
      </w:r>
      <w:r>
        <w:t xml:space="preserve"> – </w:t>
      </w:r>
      <w:r w:rsidR="007D4C4B">
        <w:t>úhrn výdajů všech ekonomických subjektů (domácnosti, firmy, stát, dovoz). V</w:t>
      </w:r>
      <w:r>
        <w:t>yjadřuje závislost reálného produktu, které lidé a firmy chtějí nakupovat, na cenové hladině</w:t>
      </w:r>
    </w:p>
    <w:p w14:paraId="62461CFB" w14:textId="39C6D4F1" w:rsidR="00C54FC8" w:rsidRDefault="00C54FC8" w:rsidP="00EB57FA">
      <w:r w:rsidRPr="0088761F">
        <w:rPr>
          <w:b/>
          <w:bCs/>
          <w:u w:val="single"/>
        </w:rPr>
        <w:t>Agregátní nabídka</w:t>
      </w:r>
      <w:r w:rsidR="00180D25">
        <w:rPr>
          <w:b/>
          <w:bCs/>
          <w:u w:val="single"/>
        </w:rPr>
        <w:t xml:space="preserve"> (AS)</w:t>
      </w:r>
      <w:r>
        <w:t xml:space="preserve"> – celková nabídka zboží a služeb v ekonomice v určitém časovém období, vyjádřenou v penězích.</w:t>
      </w:r>
      <w:r w:rsidR="00180D25">
        <w:t xml:space="preserve"> Znázorňuje vztah mezi nabízeným množstvím zboží a služeb a cenovou hladinou</w:t>
      </w:r>
    </w:p>
    <w:p w14:paraId="268BD7A0" w14:textId="776DFEFC" w:rsidR="00115218" w:rsidRDefault="00115218" w:rsidP="00EB57FA">
      <w:r w:rsidRPr="0088761F">
        <w:rPr>
          <w:b/>
          <w:bCs/>
          <w:u w:val="single"/>
        </w:rPr>
        <w:t>Disponibilní důchod</w:t>
      </w:r>
      <w:r>
        <w:t xml:space="preserve"> – důchod domácností + transfery – přímé daně</w:t>
      </w:r>
    </w:p>
    <w:p w14:paraId="51DBF930" w14:textId="231B5B65" w:rsidR="00005C16" w:rsidRDefault="00005C16" w:rsidP="00EB57FA">
      <w:r w:rsidRPr="0088761F">
        <w:rPr>
          <w:b/>
          <w:bCs/>
          <w:u w:val="single"/>
        </w:rPr>
        <w:t>Investice</w:t>
      </w:r>
      <w:r>
        <w:t>: v širším slova smyslu investicemi se rozumí investice firem do fixního kapitálu (nové strojní zařízení) a do zásob a dále investice domácností do nemovitostí a lidského kapitálu. Nejčastěji však používáme</w:t>
      </w:r>
      <w:r w:rsidR="000F64F2">
        <w:t xml:space="preserve"> pojem</w:t>
      </w:r>
      <w:r>
        <w:t xml:space="preserve"> </w:t>
      </w:r>
      <w:r w:rsidRPr="00980F55">
        <w:rPr>
          <w:b/>
          <w:bCs/>
        </w:rPr>
        <w:t>Investice čisté</w:t>
      </w:r>
      <w:r>
        <w:t xml:space="preserve"> (také značené pouze investice) navyšující kapitálové zásoby (nespadají tak sem například investice obnovovací)</w:t>
      </w:r>
      <w:r w:rsidR="000F64F2">
        <w:t>.</w:t>
      </w:r>
    </w:p>
    <w:p w14:paraId="6B8E071C" w14:textId="634142F0" w:rsidR="00596CE8" w:rsidRDefault="00596CE8" w:rsidP="00EB57FA">
      <w:r>
        <w:rPr>
          <w:b/>
          <w:bCs/>
          <w:u w:val="single"/>
        </w:rPr>
        <w:t>Nominální vs reálná hodnota</w:t>
      </w:r>
      <w:r>
        <w:t xml:space="preserve"> – </w:t>
      </w:r>
      <w:r w:rsidRPr="00596CE8">
        <w:rPr>
          <w:b/>
          <w:bCs/>
        </w:rPr>
        <w:t>nominální</w:t>
      </w:r>
      <w:r>
        <w:t xml:space="preserve"> je to co nám udávají instituty např. s úrokovými mírami</w:t>
      </w:r>
      <w:r w:rsidR="00A35123">
        <w:t xml:space="preserve"> v bance nebo měnovým kurzem</w:t>
      </w:r>
      <w:r>
        <w:t xml:space="preserve">, </w:t>
      </w:r>
      <w:r>
        <w:rPr>
          <w:b/>
          <w:bCs/>
        </w:rPr>
        <w:t>reálná</w:t>
      </w:r>
      <w:r>
        <w:t xml:space="preserve"> zohledňuje cenovou hladinu -&gt; inflaci</w:t>
      </w:r>
      <w:r w:rsidR="00916A8A">
        <w:t xml:space="preserve">. Reálná úroková míra = nominální </w:t>
      </w:r>
      <w:r w:rsidR="00524C26">
        <w:t>–</w:t>
      </w:r>
      <w:r w:rsidR="00916A8A">
        <w:t xml:space="preserve"> inflace</w:t>
      </w:r>
    </w:p>
    <w:p w14:paraId="012CE38C" w14:textId="3B3EA757" w:rsidR="00524C26" w:rsidRDefault="00524C26" w:rsidP="00EB57FA">
      <w:r>
        <w:rPr>
          <w:b/>
          <w:bCs/>
          <w:u w:val="single"/>
        </w:rPr>
        <w:t>Exogenní vs endogenní proměnná</w:t>
      </w:r>
      <w:r>
        <w:t xml:space="preserve">: </w:t>
      </w:r>
      <w:r>
        <w:rPr>
          <w:b/>
          <w:bCs/>
        </w:rPr>
        <w:t>exogenní</w:t>
      </w:r>
      <w:r>
        <w:t xml:space="preserve">: proměnná, jejíž hodnota je určena mimo model a je vnucena model. </w:t>
      </w:r>
      <w:r>
        <w:rPr>
          <w:b/>
          <w:bCs/>
        </w:rPr>
        <w:t>Endogenní</w:t>
      </w:r>
      <w:r>
        <w:t>: proměnná, jejíž hodnota je určena modelem</w:t>
      </w:r>
    </w:p>
    <w:p w14:paraId="6DA6999B" w14:textId="7E9CAB3A" w:rsidR="00C5458E" w:rsidRDefault="00C5458E" w:rsidP="00EB57FA">
      <w:r>
        <w:rPr>
          <w:b/>
          <w:bCs/>
          <w:u w:val="single"/>
        </w:rPr>
        <w:t>Dlouh</w:t>
      </w:r>
      <w:r w:rsidR="00AB1BC9">
        <w:rPr>
          <w:b/>
          <w:bCs/>
          <w:u w:val="single"/>
        </w:rPr>
        <w:t>é</w:t>
      </w:r>
      <w:r>
        <w:rPr>
          <w:b/>
          <w:bCs/>
          <w:u w:val="single"/>
        </w:rPr>
        <w:t xml:space="preserve"> vs krátké období</w:t>
      </w:r>
      <w:r w:rsidR="00AB1BC9">
        <w:t xml:space="preserve">: </w:t>
      </w:r>
      <w:r w:rsidR="00AB1BC9">
        <w:rPr>
          <w:b/>
          <w:bCs/>
        </w:rPr>
        <w:t>Dlouhé</w:t>
      </w:r>
      <w:r w:rsidR="00AB1BC9">
        <w:t xml:space="preserve"> – flexibilita mezd a cen, „klasický model“ | </w:t>
      </w:r>
      <w:r w:rsidR="00AB1BC9">
        <w:rPr>
          <w:b/>
          <w:bCs/>
        </w:rPr>
        <w:t>Krátké</w:t>
      </w:r>
      <w:r w:rsidR="00AB1BC9">
        <w:t xml:space="preserve"> – omezená flexibilita mezd a/nebo cen, nominální proměnné mohou ovlivnit reálné proměnné „keynesovský model“</w:t>
      </w:r>
    </w:p>
    <w:p w14:paraId="5B61BA78" w14:textId="34FBECEE" w:rsidR="001F4808" w:rsidRDefault="001F4808" w:rsidP="00EB57FA">
      <w:r>
        <w:rPr>
          <w:b/>
          <w:bCs/>
          <w:u w:val="single"/>
        </w:rPr>
        <w:t>Pevný(fixní) vs plovoucí měnový kurz (kurzové režimy)</w:t>
      </w:r>
      <w:r>
        <w:t xml:space="preserve">: </w:t>
      </w:r>
      <w:r w:rsidRPr="001F4808">
        <w:rPr>
          <w:b/>
          <w:bCs/>
        </w:rPr>
        <w:t>Pevný</w:t>
      </w:r>
      <w:r>
        <w:t>:</w:t>
      </w:r>
      <w:r w:rsidR="00C535E9">
        <w:t xml:space="preserve"> </w:t>
      </w:r>
      <w:r w:rsidR="00D235AA">
        <w:t>centrální banka zasahuje a udržuje kurz na pevné úrovni</w:t>
      </w:r>
      <w:r w:rsidR="00D24869">
        <w:t xml:space="preserve"> operacemi na devizových </w:t>
      </w:r>
      <w:proofErr w:type="gramStart"/>
      <w:r w:rsidR="00D24869">
        <w:t>trzích</w:t>
      </w:r>
      <w:r w:rsidR="00AF7C3F">
        <w:t>(</w:t>
      </w:r>
      <w:proofErr w:type="gramEnd"/>
      <w:r w:rsidR="00AF7C3F">
        <w:t>např dohoda s EU že kurz CZK/EUR nepřesáhne 27</w:t>
      </w:r>
      <w:r w:rsidR="00D235AA">
        <w:rPr>
          <w:b/>
          <w:bCs/>
        </w:rPr>
        <w:t xml:space="preserve"> </w:t>
      </w:r>
      <w:r w:rsidRPr="001F4808">
        <w:rPr>
          <w:b/>
          <w:bCs/>
        </w:rPr>
        <w:t>Plovoucí</w:t>
      </w:r>
      <w:r>
        <w:rPr>
          <w:b/>
          <w:bCs/>
        </w:rPr>
        <w:t>:</w:t>
      </w:r>
      <w:r>
        <w:t xml:space="preserve"> centrální banka nezasahuje do vývoje směnného kurzu</w:t>
      </w:r>
    </w:p>
    <w:p w14:paraId="604A6FA1" w14:textId="7DE89DCA" w:rsidR="007437E8" w:rsidRPr="007437E8" w:rsidRDefault="007437E8" w:rsidP="00EB57FA">
      <w:pPr>
        <w:rPr>
          <w:b/>
          <w:bCs/>
        </w:rPr>
      </w:pPr>
      <w:r>
        <w:rPr>
          <w:b/>
          <w:bCs/>
          <w:u w:val="single"/>
        </w:rPr>
        <w:lastRenderedPageBreak/>
        <w:t>Devizový trh</w:t>
      </w:r>
      <w:r>
        <w:t>: trh, na kterém se obchoduje s bezhotovostní formou peněz (vklady na účtech v cizích měnách). Valutový trh je oproti tomu trh obchodující s cizími penězi ale v hotovostní formě (směnárna)</w:t>
      </w:r>
    </w:p>
    <w:p w14:paraId="67657C26" w14:textId="62B7E678" w:rsidR="00304BBF" w:rsidRDefault="00304BBF" w:rsidP="00EB57FA">
      <w:r w:rsidRPr="00980F55">
        <w:rPr>
          <w:b/>
          <w:bCs/>
          <w:u w:val="single"/>
        </w:rPr>
        <w:t>Tobinovo q</w:t>
      </w:r>
      <w:r>
        <w:t xml:space="preserve"> – </w:t>
      </w:r>
      <w:r w:rsidR="00980F55">
        <w:t xml:space="preserve">   </w:t>
      </w:r>
      <w:r>
        <w:t xml:space="preserve">q = tržní hodnota kapitálu / reprodukční náklady na kapitál      || používá se při rozhodování o investicích ve velkých akciových společnostech. </w:t>
      </w:r>
      <w:r w:rsidRPr="00980F55">
        <w:rPr>
          <w:b/>
          <w:bCs/>
        </w:rPr>
        <w:t>Tržní hodnota kapitálu</w:t>
      </w:r>
      <w:r>
        <w:t xml:space="preserve"> je pak tržní hodnota akcií dané akciové společnosti. </w:t>
      </w:r>
      <w:r w:rsidRPr="00980F55">
        <w:rPr>
          <w:b/>
          <w:bCs/>
        </w:rPr>
        <w:t>Reprodukční náklady</w:t>
      </w:r>
      <w:r>
        <w:t xml:space="preserve"> na kapitál je výše prostředků, které bych musel vynaložit na nákup kapitálových statků v současnosti </w:t>
      </w:r>
      <w:r w:rsidR="00942CBD">
        <w:t xml:space="preserve">(jedná se například o stroje, zařízení, výrobní haly…). Velikost čistých investic závisí na hodnotě q. Pokud je </w:t>
      </w:r>
      <w:proofErr w:type="gramStart"/>
      <w:r w:rsidR="00942CBD">
        <w:t>q &gt;</w:t>
      </w:r>
      <w:proofErr w:type="gramEnd"/>
      <w:r w:rsidR="00942CBD">
        <w:t xml:space="preserve"> 1 potom firmy zvyšují kapitál, aby zvýšily tržní hodnotu firmy. Pokud je q </w:t>
      </w:r>
      <w:proofErr w:type="gramStart"/>
      <w:r w:rsidR="00942CBD">
        <w:t>&lt; 1</w:t>
      </w:r>
      <w:proofErr w:type="gramEnd"/>
      <w:r w:rsidR="00942CBD">
        <w:t xml:space="preserve"> potom nedochází k obnově stávajícího kapitálu (dochází k desinveticím)</w:t>
      </w:r>
      <w:r w:rsidR="007D4C4B">
        <w:t>. Menší q znamená, že firmy jsou ochotny méně investovat.</w:t>
      </w:r>
    </w:p>
    <w:p w14:paraId="7FF90016" w14:textId="762DFE51" w:rsidR="006A6CB1" w:rsidRDefault="006C7376">
      <w:r w:rsidRPr="006C7376">
        <w:rPr>
          <w:b/>
          <w:bCs/>
          <w:u w:val="single"/>
        </w:rPr>
        <w:t>Peníze</w:t>
      </w:r>
      <w:r>
        <w:rPr>
          <w:b/>
          <w:bCs/>
        </w:rPr>
        <w:t xml:space="preserve"> – </w:t>
      </w:r>
      <w:r>
        <w:t>likvidní aktiva, který slouží jako prostředek směny. Formy peněz: komoditní, s nuceným oběhem. Peněžní zásoba se dá vymezit různě široce =&gt; Peněžní agregáty (M1 – M3)</w:t>
      </w:r>
      <w:r>
        <w:br/>
      </w:r>
      <w:r w:rsidRPr="006A6CB1">
        <w:rPr>
          <w:b/>
          <w:bCs/>
        </w:rPr>
        <w:t>M1</w:t>
      </w:r>
      <w:r>
        <w:t>: Oběživa + Jednodenní vklady</w:t>
      </w:r>
      <w:r>
        <w:br/>
        <w:t xml:space="preserve">výše pro ČR </w:t>
      </w:r>
      <w:proofErr w:type="gramStart"/>
      <w:r>
        <w:t>2019 :</w:t>
      </w:r>
      <w:proofErr w:type="gramEnd"/>
      <w:r>
        <w:t xml:space="preserve"> 568</w:t>
      </w:r>
      <w:r w:rsidR="006A1B2D">
        <w:t xml:space="preserve"> </w:t>
      </w:r>
      <w:r>
        <w:t>mld + 3361</w:t>
      </w:r>
      <w:r w:rsidR="006A1B2D">
        <w:t xml:space="preserve"> </w:t>
      </w:r>
      <w:r>
        <w:t>mld = 3929</w:t>
      </w:r>
      <w:r w:rsidR="006A1B2D">
        <w:t xml:space="preserve"> </w:t>
      </w:r>
      <w:r>
        <w:t>mld</w:t>
      </w:r>
      <w:r>
        <w:br/>
      </w:r>
      <w:r w:rsidRPr="006A6CB1">
        <w:rPr>
          <w:b/>
          <w:bCs/>
        </w:rPr>
        <w:t>M2</w:t>
      </w:r>
      <w:r>
        <w:t>: M1 + Vklady s dohodnutou splatností do 2 let + Vklady s výpovědní lhůtou do 3 měsíců</w:t>
      </w:r>
      <w:r>
        <w:br/>
        <w:t>výše pro ČR 2019 : 3929</w:t>
      </w:r>
      <w:r w:rsidR="006A1B2D">
        <w:t xml:space="preserve"> </w:t>
      </w:r>
      <w:r>
        <w:t>mld + 283</w:t>
      </w:r>
      <w:r w:rsidR="006A1B2D">
        <w:t xml:space="preserve"> </w:t>
      </w:r>
      <w:r>
        <w:t>mld + 198</w:t>
      </w:r>
      <w:r w:rsidR="006A1B2D">
        <w:t xml:space="preserve"> </w:t>
      </w:r>
      <w:r>
        <w:t>mld = 4410</w:t>
      </w:r>
      <w:r w:rsidR="006A1B2D">
        <w:t xml:space="preserve"> </w:t>
      </w:r>
      <w:r>
        <w:t>mld</w:t>
      </w:r>
      <w:r>
        <w:br/>
      </w:r>
      <w:r w:rsidRPr="006A6CB1">
        <w:rPr>
          <w:b/>
          <w:bCs/>
        </w:rPr>
        <w:t>M3</w:t>
      </w:r>
      <w:r>
        <w:t>: M2 + Obchodovatelné nástroje</w:t>
      </w:r>
      <w:r>
        <w:br/>
        <w:t xml:space="preserve">výše pro ČR 2019 : 4410 mld + </w:t>
      </w:r>
      <w:r w:rsidR="006A1B2D">
        <w:t>111 mld = 4521 mld</w:t>
      </w:r>
    </w:p>
    <w:p w14:paraId="5D825745" w14:textId="3526D81A" w:rsidR="00B73931" w:rsidRPr="002B5A25" w:rsidRDefault="00B73931">
      <w:r>
        <w:rPr>
          <w:b/>
          <w:bCs/>
          <w:u w:val="single"/>
        </w:rPr>
        <w:t>Malá otevřená ekonomika</w:t>
      </w:r>
      <w:r w:rsidR="002B5A25">
        <w:t xml:space="preserve">: </w:t>
      </w:r>
      <w:r w:rsidR="002B5A25">
        <w:rPr>
          <w:b/>
          <w:bCs/>
        </w:rPr>
        <w:t>Malá</w:t>
      </w:r>
      <w:r w:rsidR="002B5A25">
        <w:t xml:space="preserve">: zanedbatelný vliv na světové ekonomické dění, konkrétně na světovou úrokovou míru. </w:t>
      </w:r>
      <w:r w:rsidR="002B5A25">
        <w:rPr>
          <w:b/>
          <w:bCs/>
        </w:rPr>
        <w:t>Otevřená</w:t>
      </w:r>
      <w:r w:rsidR="002B5A25">
        <w:t>: ekonomika, která se volně stýká s ostatními světovými ekonomikami</w:t>
      </w:r>
    </w:p>
    <w:p w14:paraId="7F264E0F" w14:textId="682F8862" w:rsidR="00511572" w:rsidRDefault="006E6BC2">
      <w:pPr>
        <w:rPr>
          <w:rFonts w:eastAsiaTheme="minorEastAsia"/>
        </w:rPr>
      </w:pPr>
      <w:r>
        <w:rPr>
          <w:b/>
          <w:bCs/>
          <w:u w:val="single"/>
        </w:rPr>
        <w:t>Teorie parity kupní síly</w:t>
      </w:r>
      <w:r>
        <w:t>: Podle této teorie se zboží musí prodávat (po přepočtu na stejnou měnu) za cenu stejnou ve všech zemích. Nominální měnový kurz (e) se přizpůsobí tak, aby vyrovnaly ceny spotřebních košů mezi zeměmi</w:t>
      </w:r>
      <w:r w:rsidR="00511572">
        <w:t xml:space="preserve">. V této teorii platí </w:t>
      </w:r>
      <m:oMath>
        <m:r>
          <w:rPr>
            <w:rFonts w:ascii="Cambria Math" w:hAnsi="Cambria Math"/>
          </w:rPr>
          <m:t>e=P/</m:t>
        </m:r>
        <m:sSub>
          <m:sSubPr>
            <m:ctrlPr>
              <w:rPr>
                <w:rFonts w:ascii="Cambria Math" w:hAnsi="Cambria Math"/>
                <w:i/>
              </w:rPr>
            </m:ctrlPr>
          </m:sSubPr>
          <m:e>
            <m:r>
              <w:rPr>
                <w:rFonts w:ascii="Cambria Math" w:hAnsi="Cambria Math"/>
              </w:rPr>
              <m:t>P</m:t>
            </m:r>
          </m:e>
          <m:sub>
            <m:r>
              <w:rPr>
                <w:rFonts w:ascii="Cambria Math" w:hAnsi="Cambria Math"/>
              </w:rPr>
              <m:t>f</m:t>
            </m:r>
          </m:sub>
        </m:sSub>
      </m:oMath>
      <w:r w:rsidR="00511572">
        <w:rPr>
          <w:rFonts w:eastAsiaTheme="minorEastAsia"/>
        </w:rPr>
        <w:t xml:space="preserve"> (</w:t>
      </w:r>
      <w:r w:rsidR="00511572" w:rsidRPr="007D700D">
        <w:rPr>
          <w:rFonts w:eastAsiaTheme="minorEastAsia"/>
          <w:b/>
          <w:bCs/>
        </w:rPr>
        <w:t>bacha</w:t>
      </w:r>
      <w:r w:rsidR="00511572">
        <w:rPr>
          <w:rFonts w:eastAsiaTheme="minorEastAsia"/>
        </w:rPr>
        <w:t xml:space="preserve">, mimo teorii je to jinak !!!). Toto platí, protože v této teorii je </w:t>
      </w:r>
      <w:r w:rsidR="00511572">
        <w:rPr>
          <w:rFonts w:eastAsiaTheme="minorEastAsia" w:cstheme="minorHAnsi"/>
        </w:rPr>
        <w:t>ε</w:t>
      </w:r>
      <w:r w:rsidR="00511572">
        <w:rPr>
          <w:rFonts w:eastAsiaTheme="minorEastAsia"/>
        </w:rPr>
        <w:t xml:space="preserve"> = 1</w:t>
      </w:r>
      <w:r w:rsidR="007D700D">
        <w:rPr>
          <w:rFonts w:eastAsiaTheme="minorEastAsia"/>
        </w:rPr>
        <w:t>. V této teorii si člověk z Prahy pojede koupit počítač do Bratislavy, protože je tam levnější. V reálu je to však jinak.</w:t>
      </w:r>
      <w:r w:rsidR="00511572">
        <w:rPr>
          <w:rFonts w:eastAsiaTheme="minorEastAsia"/>
        </w:rPr>
        <w:br/>
      </w:r>
      <w:r w:rsidR="007D700D">
        <w:rPr>
          <w:rFonts w:eastAsiaTheme="minorEastAsia"/>
        </w:rPr>
        <w:t>Omezení teorie:</w:t>
      </w:r>
      <w:r w:rsidR="00511572">
        <w:rPr>
          <w:rFonts w:eastAsiaTheme="minorEastAsia"/>
        </w:rPr>
        <w:t xml:space="preserve"> Dopravní náklady, neobchodovatelné zboží, protekcionismus.</w:t>
      </w:r>
    </w:p>
    <w:p w14:paraId="02900081" w14:textId="7D6C0AF1" w:rsidR="00660076" w:rsidRDefault="00660076">
      <w:pPr>
        <w:rPr>
          <w:rFonts w:eastAsiaTheme="minorEastAsia"/>
        </w:rPr>
      </w:pPr>
      <w:r>
        <w:rPr>
          <w:rFonts w:eastAsiaTheme="minorEastAsia"/>
          <w:b/>
          <w:bCs/>
          <w:u w:val="single"/>
        </w:rPr>
        <w:t>Přirozená míra nezaměstnanosti</w:t>
      </w:r>
      <w:r>
        <w:rPr>
          <w:rFonts w:eastAsiaTheme="minorEastAsia"/>
        </w:rPr>
        <w:t xml:space="preserve">: míra nezaměstnanosti, při které je trh práce v rovnováze </w:t>
      </w:r>
      <w:r>
        <w:rPr>
          <w:rFonts w:eastAsiaTheme="minorEastAsia"/>
          <w:b/>
          <w:bCs/>
        </w:rPr>
        <w:t>nebo</w:t>
      </w:r>
      <w:r>
        <w:rPr>
          <w:rFonts w:eastAsiaTheme="minorEastAsia"/>
        </w:rPr>
        <w:t xml:space="preserve"> dlouhodobá průměrná míra nezaměstnanosti, okolo které ekonomika fluktuuje</w:t>
      </w:r>
    </w:p>
    <w:p w14:paraId="6EDCF388" w14:textId="7514F08F" w:rsidR="00660076" w:rsidRDefault="005E2708">
      <w:pPr>
        <w:rPr>
          <w:rFonts w:eastAsiaTheme="minorEastAsia"/>
        </w:rPr>
      </w:pPr>
      <w:r>
        <w:rPr>
          <w:noProof/>
        </w:rPr>
        <w:drawing>
          <wp:anchor distT="0" distB="0" distL="114300" distR="114300" simplePos="0" relativeHeight="251670528" behindDoc="0" locked="0" layoutInCell="1" allowOverlap="1" wp14:anchorId="41DB5ECE" wp14:editId="4E98440A">
            <wp:simplePos x="0" y="0"/>
            <wp:positionH relativeFrom="column">
              <wp:posOffset>3810</wp:posOffset>
            </wp:positionH>
            <wp:positionV relativeFrom="paragraph">
              <wp:posOffset>364490</wp:posOffset>
            </wp:positionV>
            <wp:extent cx="2282825" cy="1392555"/>
            <wp:effectExtent l="0" t="0" r="3175" b="0"/>
            <wp:wrapThrough wrapText="bothSides">
              <wp:wrapPolygon edited="0">
                <wp:start x="0" y="0"/>
                <wp:lineTo x="0" y="21275"/>
                <wp:lineTo x="21450" y="21275"/>
                <wp:lineTo x="21450" y="0"/>
                <wp:lineTo x="0" y="0"/>
              </wp:wrapPolygon>
            </wp:wrapThrough>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282825" cy="1392555"/>
                    </a:xfrm>
                    <a:prstGeom prst="rect">
                      <a:avLst/>
                    </a:prstGeom>
                  </pic:spPr>
                </pic:pic>
              </a:graphicData>
            </a:graphic>
            <wp14:sizeRelH relativeFrom="margin">
              <wp14:pctWidth>0</wp14:pctWidth>
            </wp14:sizeRelH>
            <wp14:sizeRelV relativeFrom="margin">
              <wp14:pctHeight>0</wp14:pctHeight>
            </wp14:sizeRelV>
          </wp:anchor>
        </w:drawing>
      </w:r>
      <w:r w:rsidR="00D60E74">
        <w:rPr>
          <w:rFonts w:eastAsiaTheme="minorEastAsia"/>
          <w:b/>
          <w:bCs/>
          <w:u w:val="single"/>
        </w:rPr>
        <w:t>Solowův model</w:t>
      </w:r>
      <w:r w:rsidR="00D60E74">
        <w:rPr>
          <w:rFonts w:eastAsiaTheme="minorEastAsia"/>
        </w:rPr>
        <w:t>: benchmark v růstu ekonomiky a životní úrovn</w:t>
      </w:r>
      <w:r w:rsidR="007D65F7">
        <w:rPr>
          <w:rFonts w:eastAsiaTheme="minorEastAsia"/>
        </w:rPr>
        <w:t>ě. V tomhle modelu se nemění úroveň technologií</w:t>
      </w:r>
      <w:r>
        <w:rPr>
          <w:rFonts w:eastAsiaTheme="minorEastAsia"/>
        </w:rPr>
        <w:t xml:space="preserve"> a</w:t>
      </w:r>
      <w:r w:rsidR="007D65F7">
        <w:rPr>
          <w:rFonts w:eastAsiaTheme="minorEastAsia"/>
        </w:rPr>
        <w:t xml:space="preserve"> nemění se důchod na osobu ve stálém stavu</w:t>
      </w:r>
      <w:r>
        <w:rPr>
          <w:rFonts w:eastAsiaTheme="minorEastAsia"/>
        </w:rPr>
        <w:t>, pak ekonomický růst v Solowově modelu:</w:t>
      </w:r>
      <w:r w:rsidRPr="005E2708">
        <w:rPr>
          <w:noProof/>
        </w:rPr>
        <w:t xml:space="preserve"> </w:t>
      </w:r>
    </w:p>
    <w:p w14:paraId="718F764B" w14:textId="27BA0293" w:rsidR="005E2708" w:rsidRPr="005E2708" w:rsidRDefault="005E2708">
      <w:pPr>
        <w:rPr>
          <w:rFonts w:eastAsiaTheme="minorEastAsia"/>
        </w:rPr>
      </w:pPr>
      <w:r>
        <w:rPr>
          <w:rFonts w:eastAsiaTheme="minorEastAsia"/>
        </w:rPr>
        <w:t>Říká to, že celkový výstup ekonomiky roste tempem n, ale výstup na pracovníka (HDP na hlavu) je konstantní</w:t>
      </w:r>
    </w:p>
    <w:p w14:paraId="2CECDA73" w14:textId="77777777" w:rsidR="005E2708" w:rsidRDefault="005E2708">
      <w:pPr>
        <w:rPr>
          <w:rFonts w:eastAsiaTheme="minorEastAsia"/>
          <w:b/>
          <w:bCs/>
          <w:u w:val="single"/>
        </w:rPr>
      </w:pPr>
    </w:p>
    <w:p w14:paraId="329E06A7" w14:textId="7D11FCD0" w:rsidR="005E2708" w:rsidRPr="005E2708" w:rsidRDefault="005E2708">
      <w:pPr>
        <w:rPr>
          <w:rFonts w:eastAsiaTheme="minorEastAsia"/>
        </w:rPr>
      </w:pPr>
      <w:r>
        <w:rPr>
          <w:rFonts w:eastAsiaTheme="minorEastAsia"/>
        </w:rPr>
        <w:t>V realitě to však neplatí a růst HDP na hlavu je nenulový, kvůli technologickému pokroku</w:t>
      </w:r>
    </w:p>
    <w:p w14:paraId="757667E6" w14:textId="361CA170" w:rsidR="005E2708" w:rsidRDefault="005E2708">
      <w:pPr>
        <w:rPr>
          <w:rFonts w:eastAsiaTheme="minorEastAsia"/>
          <w:b/>
          <w:bCs/>
          <w:u w:val="single"/>
        </w:rPr>
      </w:pPr>
    </w:p>
    <w:p w14:paraId="32159D64" w14:textId="52E64462" w:rsidR="00C5458E" w:rsidRDefault="005E2708">
      <w:pPr>
        <w:rPr>
          <w:rFonts w:eastAsiaTheme="minorEastAsia"/>
        </w:rPr>
      </w:pPr>
      <w:r>
        <w:rPr>
          <w:rFonts w:eastAsiaTheme="minorEastAsia"/>
        </w:rPr>
        <w:t xml:space="preserve">Doplnění o E -efektivnostní práce =&gt; zvýšení efektivnostní práce má stejný dopad jako zvýšení počtu pracovníků. Čili jeden člověk udělá více výstupů. </w:t>
      </w:r>
      <w:r w:rsidR="00C5458E">
        <w:rPr>
          <w:rFonts w:eastAsiaTheme="minorEastAsia"/>
        </w:rPr>
        <w:t xml:space="preserve">g k -&gt; vybavení nových </w:t>
      </w:r>
      <w:proofErr w:type="spellStart"/>
      <w:r w:rsidR="00C5458E">
        <w:rPr>
          <w:rFonts w:eastAsiaTheme="minorEastAsia"/>
        </w:rPr>
        <w:t>efektivnostních</w:t>
      </w:r>
      <w:proofErr w:type="spellEnd"/>
      <w:r w:rsidR="00C5458E">
        <w:rPr>
          <w:rFonts w:eastAsiaTheme="minorEastAsia"/>
        </w:rPr>
        <w:t xml:space="preserve"> pracovníků kapitálem kde g =</w:t>
      </w:r>
      <w:r w:rsidR="00C5458E">
        <w:rPr>
          <w:rFonts w:eastAsiaTheme="minorEastAsia" w:cstheme="minorHAnsi"/>
        </w:rPr>
        <w:t>Δ</w:t>
      </w:r>
      <w:r w:rsidR="00C5458E">
        <w:rPr>
          <w:rFonts w:eastAsiaTheme="minorEastAsia"/>
        </w:rPr>
        <w:t>E/E</w:t>
      </w:r>
    </w:p>
    <w:p w14:paraId="036A127E" w14:textId="78A376E8" w:rsidR="005E2708" w:rsidRPr="005E2708" w:rsidRDefault="005E2708">
      <w:pPr>
        <w:rPr>
          <w:rFonts w:eastAsiaTheme="minorEastAsia"/>
        </w:rPr>
      </w:pPr>
      <w:r>
        <w:rPr>
          <w:rFonts w:eastAsiaTheme="minorEastAsia"/>
        </w:rPr>
        <w:lastRenderedPageBreak/>
        <w:t>Po doplnění modelu o technologický pokrok:</w:t>
      </w:r>
      <w:r w:rsidRPr="005E2708">
        <w:rPr>
          <w:noProof/>
        </w:rPr>
        <w:t xml:space="preserve"> </w:t>
      </w:r>
      <w:r>
        <w:rPr>
          <w:noProof/>
        </w:rPr>
        <w:drawing>
          <wp:anchor distT="0" distB="0" distL="114300" distR="114300" simplePos="0" relativeHeight="251671552" behindDoc="0" locked="0" layoutInCell="1" allowOverlap="1" wp14:anchorId="311F3B87" wp14:editId="48123983">
            <wp:simplePos x="0" y="0"/>
            <wp:positionH relativeFrom="column">
              <wp:posOffset>3810</wp:posOffset>
            </wp:positionH>
            <wp:positionV relativeFrom="paragraph">
              <wp:posOffset>372745</wp:posOffset>
            </wp:positionV>
            <wp:extent cx="2331720" cy="1424305"/>
            <wp:effectExtent l="0" t="0" r="0" b="4445"/>
            <wp:wrapThrough wrapText="bothSides">
              <wp:wrapPolygon edited="0">
                <wp:start x="0" y="0"/>
                <wp:lineTo x="0" y="21379"/>
                <wp:lineTo x="21353" y="21379"/>
                <wp:lineTo x="21353" y="0"/>
                <wp:lineTo x="0" y="0"/>
              </wp:wrapPolygon>
            </wp:wrapThrough>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31720" cy="1424305"/>
                    </a:xfrm>
                    <a:prstGeom prst="rect">
                      <a:avLst/>
                    </a:prstGeom>
                  </pic:spPr>
                </pic:pic>
              </a:graphicData>
            </a:graphic>
          </wp:anchor>
        </w:drawing>
      </w:r>
    </w:p>
    <w:p w14:paraId="57A7139E" w14:textId="77777777" w:rsidR="00C5458E" w:rsidRDefault="00C5458E">
      <w:pPr>
        <w:rPr>
          <w:rFonts w:eastAsiaTheme="minorEastAsia"/>
          <w:b/>
          <w:bCs/>
          <w:u w:val="single"/>
        </w:rPr>
      </w:pPr>
    </w:p>
    <w:p w14:paraId="3D09DB47" w14:textId="77777777" w:rsidR="00C5458E" w:rsidRDefault="00C5458E">
      <w:pPr>
        <w:rPr>
          <w:rFonts w:eastAsiaTheme="minorEastAsia"/>
          <w:b/>
          <w:bCs/>
          <w:u w:val="single"/>
        </w:rPr>
      </w:pPr>
    </w:p>
    <w:p w14:paraId="090624C0" w14:textId="77777777" w:rsidR="00C5458E" w:rsidRDefault="00C5458E">
      <w:pPr>
        <w:rPr>
          <w:rFonts w:eastAsiaTheme="minorEastAsia"/>
          <w:b/>
          <w:bCs/>
          <w:u w:val="single"/>
        </w:rPr>
      </w:pPr>
    </w:p>
    <w:p w14:paraId="1AD64381" w14:textId="77777777" w:rsidR="00C5458E" w:rsidRDefault="00C5458E">
      <w:pPr>
        <w:rPr>
          <w:rFonts w:eastAsiaTheme="minorEastAsia"/>
          <w:b/>
          <w:bCs/>
          <w:u w:val="single"/>
        </w:rPr>
      </w:pPr>
    </w:p>
    <w:p w14:paraId="781C8190" w14:textId="66DA32A6" w:rsidR="00C5458E" w:rsidRDefault="00C5458E">
      <w:pPr>
        <w:rPr>
          <w:rFonts w:eastAsiaTheme="minorEastAsia"/>
          <w:b/>
          <w:bCs/>
          <w:u w:val="single"/>
        </w:rPr>
      </w:pPr>
    </w:p>
    <w:p w14:paraId="5BD5FC58" w14:textId="77777777" w:rsidR="00C5458E" w:rsidRDefault="00C5458E">
      <w:pPr>
        <w:rPr>
          <w:rFonts w:eastAsiaTheme="minorEastAsia"/>
          <w:b/>
          <w:bCs/>
          <w:u w:val="single"/>
        </w:rPr>
      </w:pPr>
    </w:p>
    <w:p w14:paraId="7EBC95CF" w14:textId="28E86FFA" w:rsidR="00524C26" w:rsidRPr="00524C26" w:rsidRDefault="00524C26">
      <w:pPr>
        <w:rPr>
          <w:rFonts w:eastAsiaTheme="minorEastAsia"/>
        </w:rPr>
      </w:pPr>
      <w:r>
        <w:rPr>
          <w:rFonts w:eastAsiaTheme="minorEastAsia"/>
          <w:b/>
          <w:bCs/>
          <w:u w:val="single"/>
        </w:rPr>
        <w:t>Míra úspor (s)</w:t>
      </w:r>
      <w:r>
        <w:rPr>
          <w:rFonts w:eastAsiaTheme="minorEastAsia"/>
          <w:u w:val="single"/>
        </w:rPr>
        <w:t>:</w:t>
      </w:r>
      <w:r>
        <w:rPr>
          <w:rFonts w:eastAsiaTheme="minorEastAsia"/>
        </w:rPr>
        <w:t xml:space="preserve"> podíl důchodu, který je uspořen </w:t>
      </w:r>
    </w:p>
    <w:p w14:paraId="2733527B" w14:textId="77777777" w:rsidR="0062150F" w:rsidRDefault="007D65F7">
      <w:pPr>
        <w:rPr>
          <w:u w:val="single"/>
        </w:rPr>
      </w:pPr>
      <w:r>
        <w:rPr>
          <w:b/>
          <w:bCs/>
          <w:u w:val="single"/>
        </w:rPr>
        <w:t>Obnovovací investice</w:t>
      </w:r>
      <w:r>
        <w:rPr>
          <w:u w:val="single"/>
        </w:rPr>
        <w:t>:</w:t>
      </w:r>
      <w:r>
        <w:t xml:space="preserve"> vyjadřují množství investic nutné k tomu, aby byl kapitál na pracovníka konstantní</w:t>
      </w:r>
    </w:p>
    <w:p w14:paraId="6851B51B" w14:textId="27F1F678" w:rsidR="0062150F" w:rsidRPr="0062150F" w:rsidRDefault="0062150F" w:rsidP="0062150F">
      <w:pPr>
        <w:rPr>
          <w:rFonts w:eastAsiaTheme="minorEastAsia"/>
        </w:rPr>
      </w:pPr>
      <w:r>
        <w:rPr>
          <w:b/>
          <w:bCs/>
          <w:u w:val="single"/>
        </w:rPr>
        <w:t>Keynesiánský kříž</w:t>
      </w:r>
      <w:r>
        <w:t>: jednoduchý model uzavřené ekonomiky, kde je důchod determinován výší výdajů</w:t>
      </w:r>
      <w:r>
        <w:br/>
      </w:r>
      <w:r w:rsidRPr="0062150F">
        <w:rPr>
          <w:rFonts w:eastAsiaTheme="minorEastAsia"/>
          <w:b/>
          <w:bCs/>
        </w:rPr>
        <w:t>Prvky keynesiánského kříže:</w:t>
      </w:r>
      <w:r>
        <w:rPr>
          <w:rFonts w:eastAsiaTheme="minorEastAsia"/>
        </w:rPr>
        <w:br/>
        <w:t xml:space="preserve">spotřební funkce: C = </w:t>
      </w:r>
      <w:proofErr w:type="gramStart"/>
      <w:r>
        <w:rPr>
          <w:rFonts w:eastAsiaTheme="minorEastAsia"/>
        </w:rPr>
        <w:t>C(</w:t>
      </w:r>
      <w:proofErr w:type="gramEnd"/>
      <w:r>
        <w:rPr>
          <w:rFonts w:eastAsiaTheme="minorEastAsia"/>
        </w:rPr>
        <w:t>Y – T)</w:t>
      </w:r>
      <w:r>
        <w:rPr>
          <w:rFonts w:eastAsiaTheme="minorEastAsia"/>
        </w:rPr>
        <w:br/>
        <w:t>hospodářsko-politické proměnné: G,T</w:t>
      </w:r>
      <w:r>
        <w:rPr>
          <w:rFonts w:eastAsiaTheme="minorEastAsia"/>
        </w:rPr>
        <w:br/>
        <w:t>exogenní plánované investiční výdaje I</w:t>
      </w:r>
      <w:r>
        <w:rPr>
          <w:rFonts w:eastAsiaTheme="minorEastAsia"/>
        </w:rPr>
        <w:br/>
        <w:t>plánované výdaje E = C(Y – T) + I + G</w:t>
      </w:r>
      <w:r>
        <w:rPr>
          <w:rFonts w:eastAsiaTheme="minorEastAsia"/>
        </w:rPr>
        <w:br/>
        <w:t>podmínka rovnováhy: skutečné výdaje = plánovaným výdajům, Y = E</w:t>
      </w:r>
    </w:p>
    <w:p w14:paraId="6355C433" w14:textId="6752B0DE" w:rsidR="00EB57FA" w:rsidRDefault="00F35C43">
      <w:proofErr w:type="spellStart"/>
      <w:r>
        <w:rPr>
          <w:b/>
          <w:bCs/>
          <w:u w:val="single"/>
        </w:rPr>
        <w:t>Mundell-Flemingův</w:t>
      </w:r>
      <w:proofErr w:type="spellEnd"/>
      <w:r>
        <w:rPr>
          <w:b/>
          <w:bCs/>
          <w:u w:val="single"/>
        </w:rPr>
        <w:t xml:space="preserve"> model</w:t>
      </w:r>
      <w:r>
        <w:t>: zkoumá účinky monetární a fiskální politiky v podmínkách dokonalé kapitálové mobility.</w:t>
      </w:r>
      <w:r>
        <w:br/>
        <w:t>Efektivnost těchto politik se liší v závislosti na kurzovém režimu</w:t>
      </w:r>
      <w:r>
        <w:br/>
        <w:t>Klíčový předpoklad: malá otevřená ekonomika s dokonalou kapitálovou mobilitou: r = r*</w:t>
      </w:r>
      <w:r>
        <w:br/>
        <w:t>Další předpoklad: fixní cenová hladina v domácí ekonomice i v zahraničí</w:t>
      </w:r>
      <w:r w:rsidR="00EB57FA">
        <w:br w:type="page"/>
      </w:r>
    </w:p>
    <w:p w14:paraId="7A6CB056" w14:textId="465F3960" w:rsidR="00304BBF" w:rsidRPr="00AB1BC9" w:rsidRDefault="00EB57FA" w:rsidP="00AB1BC9">
      <w:pPr>
        <w:jc w:val="center"/>
        <w:rPr>
          <w:rFonts w:ascii="Arial" w:hAnsi="Arial" w:cs="Arial"/>
          <w:b/>
          <w:bCs/>
          <w:sz w:val="28"/>
          <w:szCs w:val="28"/>
        </w:rPr>
      </w:pPr>
      <w:r w:rsidRPr="007F07DF">
        <w:rPr>
          <w:rFonts w:ascii="Arial" w:hAnsi="Arial" w:cs="Arial"/>
          <w:b/>
          <w:bCs/>
          <w:sz w:val="28"/>
          <w:szCs w:val="28"/>
        </w:rPr>
        <w:lastRenderedPageBreak/>
        <w:t>Grafy, trhy, křivky</w:t>
      </w:r>
    </w:p>
    <w:p w14:paraId="262FD68E" w14:textId="33DDFCF1" w:rsidR="000F64F2" w:rsidRPr="00764624" w:rsidRDefault="00C90051" w:rsidP="00EB57FA">
      <w:pPr>
        <w:rPr>
          <w:b/>
          <w:bCs/>
          <w:u w:val="single"/>
        </w:rPr>
      </w:pPr>
      <w:r>
        <w:rPr>
          <w:noProof/>
        </w:rPr>
        <w:drawing>
          <wp:anchor distT="0" distB="0" distL="114300" distR="114300" simplePos="0" relativeHeight="251658240" behindDoc="0" locked="0" layoutInCell="1" allowOverlap="1" wp14:anchorId="3C6D3039" wp14:editId="1C7C308A">
            <wp:simplePos x="0" y="0"/>
            <wp:positionH relativeFrom="column">
              <wp:posOffset>214630</wp:posOffset>
            </wp:positionH>
            <wp:positionV relativeFrom="paragraph">
              <wp:posOffset>245745</wp:posOffset>
            </wp:positionV>
            <wp:extent cx="1214194" cy="1123950"/>
            <wp:effectExtent l="0" t="0" r="5080" b="0"/>
            <wp:wrapNone/>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16220" cy="1125826"/>
                    </a:xfrm>
                    <a:prstGeom prst="rect">
                      <a:avLst/>
                    </a:prstGeom>
                  </pic:spPr>
                </pic:pic>
              </a:graphicData>
            </a:graphic>
            <wp14:sizeRelH relativeFrom="margin">
              <wp14:pctWidth>0</wp14:pctWidth>
            </wp14:sizeRelH>
            <wp14:sizeRelV relativeFrom="margin">
              <wp14:pctHeight>0</wp14:pctHeight>
            </wp14:sizeRelV>
          </wp:anchor>
        </w:drawing>
      </w:r>
      <w:r w:rsidR="000F64F2" w:rsidRPr="00764624">
        <w:rPr>
          <w:b/>
          <w:bCs/>
          <w:u w:val="single"/>
        </w:rPr>
        <w:t>Investiční funkce</w:t>
      </w:r>
      <w:r w:rsidR="00304BBF" w:rsidRPr="00764624">
        <w:rPr>
          <w:b/>
          <w:bCs/>
          <w:u w:val="single"/>
        </w:rPr>
        <w:t xml:space="preserve"> </w:t>
      </w:r>
    </w:p>
    <w:p w14:paraId="39D75D8E" w14:textId="2620BBE0" w:rsidR="00304BBF" w:rsidRDefault="00304BBF" w:rsidP="00EB57FA"/>
    <w:p w14:paraId="0E06E27C" w14:textId="5B5BC488" w:rsidR="00764624" w:rsidRDefault="00764624"/>
    <w:p w14:paraId="512A57F2" w14:textId="1A60AEEF" w:rsidR="00764624" w:rsidRDefault="00764624"/>
    <w:p w14:paraId="2BD13566" w14:textId="52F64315" w:rsidR="00764624" w:rsidRDefault="00764624"/>
    <w:p w14:paraId="3CA291F5" w14:textId="78720AB5" w:rsidR="00764624" w:rsidRDefault="00C90051">
      <w:r>
        <w:rPr>
          <w:noProof/>
        </w:rPr>
        <w:drawing>
          <wp:anchor distT="0" distB="0" distL="114300" distR="114300" simplePos="0" relativeHeight="251660288" behindDoc="0" locked="0" layoutInCell="1" allowOverlap="1" wp14:anchorId="343CC9EB" wp14:editId="22E0CD11">
            <wp:simplePos x="0" y="0"/>
            <wp:positionH relativeFrom="column">
              <wp:posOffset>3091180</wp:posOffset>
            </wp:positionH>
            <wp:positionV relativeFrom="paragraph">
              <wp:posOffset>236855</wp:posOffset>
            </wp:positionV>
            <wp:extent cx="1189945" cy="1143000"/>
            <wp:effectExtent l="0" t="0" r="0" b="0"/>
            <wp:wrapNone/>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95122" cy="114797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933AB9C" wp14:editId="0804AEF6">
            <wp:simplePos x="0" y="0"/>
            <wp:positionH relativeFrom="column">
              <wp:posOffset>271780</wp:posOffset>
            </wp:positionH>
            <wp:positionV relativeFrom="paragraph">
              <wp:posOffset>236855</wp:posOffset>
            </wp:positionV>
            <wp:extent cx="1156408" cy="1143000"/>
            <wp:effectExtent l="0" t="0" r="5715" b="0"/>
            <wp:wrapNone/>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1581" cy="1148113"/>
                    </a:xfrm>
                    <a:prstGeom prst="rect">
                      <a:avLst/>
                    </a:prstGeom>
                  </pic:spPr>
                </pic:pic>
              </a:graphicData>
            </a:graphic>
            <wp14:sizeRelH relativeFrom="margin">
              <wp14:pctWidth>0</wp14:pctWidth>
            </wp14:sizeRelH>
            <wp14:sizeRelV relativeFrom="margin">
              <wp14:pctHeight>0</wp14:pctHeight>
            </wp14:sizeRelV>
          </wp:anchor>
        </w:drawing>
      </w:r>
      <w:r w:rsidR="00764624" w:rsidRPr="00764624">
        <w:rPr>
          <w:b/>
          <w:bCs/>
          <w:u w:val="single"/>
        </w:rPr>
        <w:t xml:space="preserve">Trh </w:t>
      </w:r>
      <w:proofErr w:type="spellStart"/>
      <w:r w:rsidR="00764624" w:rsidRPr="00764624">
        <w:rPr>
          <w:b/>
          <w:bCs/>
          <w:u w:val="single"/>
        </w:rPr>
        <w:t>zapujčitelných</w:t>
      </w:r>
      <w:proofErr w:type="spellEnd"/>
      <w:r w:rsidR="00764624" w:rsidRPr="00764624">
        <w:rPr>
          <w:b/>
          <w:bCs/>
          <w:u w:val="single"/>
        </w:rPr>
        <w:t xml:space="preserve"> fondů</w:t>
      </w:r>
      <w:r w:rsidR="00764624">
        <w:t xml:space="preserve"> </w:t>
      </w:r>
      <w:r w:rsidR="00764624">
        <w:tab/>
      </w:r>
      <w:r w:rsidR="00764624">
        <w:tab/>
      </w:r>
      <w:r w:rsidR="00764624">
        <w:tab/>
        <w:t xml:space="preserve"> fiskální expanze (zvýšení deficitu) -&gt; </w:t>
      </w:r>
    </w:p>
    <w:p w14:paraId="25007302" w14:textId="7F145B11" w:rsidR="00764624" w:rsidRDefault="00764624"/>
    <w:p w14:paraId="0EC68845" w14:textId="73CE1F1B" w:rsidR="00764624" w:rsidRDefault="00764624"/>
    <w:p w14:paraId="023990B0" w14:textId="7BCA3046" w:rsidR="00764624" w:rsidRDefault="00764624"/>
    <w:p w14:paraId="5273F955" w14:textId="143133DD" w:rsidR="00C90051" w:rsidRDefault="00C90051"/>
    <w:p w14:paraId="6110008B" w14:textId="6EA19171" w:rsidR="00C90051" w:rsidRDefault="00C90051" w:rsidP="00C90051">
      <w:pPr>
        <w:ind w:left="4950" w:hanging="4950"/>
      </w:pPr>
      <w:r>
        <w:rPr>
          <w:noProof/>
        </w:rPr>
        <w:drawing>
          <wp:anchor distT="0" distB="0" distL="114300" distR="114300" simplePos="0" relativeHeight="251661312" behindDoc="0" locked="0" layoutInCell="1" allowOverlap="1" wp14:anchorId="25D509CD" wp14:editId="36E5C2FD">
            <wp:simplePos x="0" y="0"/>
            <wp:positionH relativeFrom="column">
              <wp:posOffset>347980</wp:posOffset>
            </wp:positionH>
            <wp:positionV relativeFrom="paragraph">
              <wp:posOffset>189865</wp:posOffset>
            </wp:positionV>
            <wp:extent cx="1269924" cy="1247775"/>
            <wp:effectExtent l="0" t="0" r="6985" b="0"/>
            <wp:wrapNone/>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75652" cy="12534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1210D669" wp14:editId="7CB7A03F">
            <wp:simplePos x="0" y="0"/>
            <wp:positionH relativeFrom="column">
              <wp:posOffset>3138805</wp:posOffset>
            </wp:positionH>
            <wp:positionV relativeFrom="paragraph">
              <wp:posOffset>551815</wp:posOffset>
            </wp:positionV>
            <wp:extent cx="1235248" cy="1181100"/>
            <wp:effectExtent l="0" t="0" r="3175" b="0"/>
            <wp:wrapNone/>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5542" cy="1200504"/>
                    </a:xfrm>
                    <a:prstGeom prst="rect">
                      <a:avLst/>
                    </a:prstGeom>
                  </pic:spPr>
                </pic:pic>
              </a:graphicData>
            </a:graphic>
            <wp14:sizeRelH relativeFrom="margin">
              <wp14:pctWidth>0</wp14:pctWidth>
            </wp14:sizeRelH>
            <wp14:sizeRelV relativeFrom="margin">
              <wp14:pctHeight>0</wp14:pctHeight>
            </wp14:sizeRelV>
          </wp:anchor>
        </w:drawing>
      </w:r>
      <w:r w:rsidR="00764624">
        <w:t xml:space="preserve">Daňové pobídky k úsporám (lidi více šetří) </w:t>
      </w:r>
      <w:r>
        <w:tab/>
      </w:r>
      <w:r>
        <w:tab/>
        <w:t xml:space="preserve">Daňové úlevy firmám, </w:t>
      </w:r>
      <w:r>
        <w:tab/>
      </w:r>
      <w:r>
        <w:tab/>
      </w:r>
      <w:r>
        <w:tab/>
      </w:r>
      <w:r>
        <w:tab/>
        <w:t>nebo vynalezení nové technologie (zvýšená investiční aktivita)</w:t>
      </w:r>
      <w:r w:rsidRPr="00C90051">
        <w:rPr>
          <w:noProof/>
        </w:rPr>
        <w:t xml:space="preserve"> </w:t>
      </w:r>
    </w:p>
    <w:p w14:paraId="7F7FBF75" w14:textId="37A70277" w:rsidR="00C90051" w:rsidRDefault="00C90051"/>
    <w:p w14:paraId="6924177B" w14:textId="31DB0DEB" w:rsidR="00C90051" w:rsidRDefault="00C90051"/>
    <w:p w14:paraId="7B13BD13" w14:textId="7F955727" w:rsidR="00C90051" w:rsidRDefault="00C90051"/>
    <w:p w14:paraId="7FC3D223" w14:textId="6125A6A3" w:rsidR="00C90051" w:rsidRDefault="00C90051"/>
    <w:p w14:paraId="406F5174" w14:textId="2985A895" w:rsidR="00C90051" w:rsidRDefault="00340FFC">
      <w:r>
        <w:rPr>
          <w:b/>
          <w:bCs/>
          <w:u w:val="single"/>
        </w:rPr>
        <w:t>Rovnováha na trhu peněz</w:t>
      </w:r>
      <w:r>
        <w:t xml:space="preserve"> </w:t>
      </w:r>
    </w:p>
    <w:p w14:paraId="3BDB198A" w14:textId="5B37A899" w:rsidR="00B73931" w:rsidRPr="00340FFC" w:rsidRDefault="00B73931">
      <w:r>
        <w:rPr>
          <w:noProof/>
        </w:rPr>
        <w:drawing>
          <wp:anchor distT="0" distB="0" distL="114300" distR="114300" simplePos="0" relativeHeight="251664384" behindDoc="0" locked="0" layoutInCell="1" allowOverlap="1" wp14:anchorId="407410B8" wp14:editId="7E95FDD4">
            <wp:simplePos x="0" y="0"/>
            <wp:positionH relativeFrom="column">
              <wp:posOffset>71755</wp:posOffset>
            </wp:positionH>
            <wp:positionV relativeFrom="paragraph">
              <wp:posOffset>79375</wp:posOffset>
            </wp:positionV>
            <wp:extent cx="1647825" cy="1570983"/>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54033" cy="1576901"/>
                    </a:xfrm>
                    <a:prstGeom prst="rect">
                      <a:avLst/>
                    </a:prstGeom>
                  </pic:spPr>
                </pic:pic>
              </a:graphicData>
            </a:graphic>
            <wp14:sizeRelH relativeFrom="margin">
              <wp14:pctWidth>0</wp14:pctWidth>
            </wp14:sizeRelH>
            <wp14:sizeRelV relativeFrom="margin">
              <wp14:pctHeight>0</wp14:pctHeight>
            </wp14:sizeRelV>
          </wp:anchor>
        </w:drawing>
      </w:r>
    </w:p>
    <w:p w14:paraId="5F2BE37C" w14:textId="77777777" w:rsidR="00B73931" w:rsidRDefault="00B73931"/>
    <w:p w14:paraId="21AB9115" w14:textId="77777777" w:rsidR="00B73931" w:rsidRDefault="00B73931"/>
    <w:p w14:paraId="134905CB" w14:textId="77777777" w:rsidR="00B73931" w:rsidRDefault="00B73931"/>
    <w:p w14:paraId="29E0BB0D" w14:textId="77777777" w:rsidR="00B73931" w:rsidRDefault="00B73931"/>
    <w:p w14:paraId="6FF66FE2" w14:textId="77777777" w:rsidR="00B73931" w:rsidRDefault="00B73931"/>
    <w:p w14:paraId="15AC3B51" w14:textId="77777777" w:rsidR="00B73931" w:rsidRDefault="00B73931"/>
    <w:p w14:paraId="533B66AB" w14:textId="77777777" w:rsidR="00B73931" w:rsidRDefault="00B73931"/>
    <w:p w14:paraId="3F49C23A" w14:textId="12F0FC0D" w:rsidR="002366E4" w:rsidRDefault="002366E4">
      <w:r>
        <w:rPr>
          <w:noProof/>
        </w:rPr>
        <w:drawing>
          <wp:anchor distT="0" distB="0" distL="114300" distR="114300" simplePos="0" relativeHeight="251666432" behindDoc="0" locked="0" layoutInCell="1" allowOverlap="1" wp14:anchorId="6739F95A" wp14:editId="68808961">
            <wp:simplePos x="0" y="0"/>
            <wp:positionH relativeFrom="column">
              <wp:posOffset>3081655</wp:posOffset>
            </wp:positionH>
            <wp:positionV relativeFrom="paragraph">
              <wp:posOffset>643254</wp:posOffset>
            </wp:positionV>
            <wp:extent cx="1592721" cy="1323975"/>
            <wp:effectExtent l="0" t="0" r="7620" b="0"/>
            <wp:wrapNone/>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5409" cy="13262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05624677" wp14:editId="27426F82">
            <wp:simplePos x="0" y="0"/>
            <wp:positionH relativeFrom="column">
              <wp:posOffset>-4445</wp:posOffset>
            </wp:positionH>
            <wp:positionV relativeFrom="paragraph">
              <wp:posOffset>328473</wp:posOffset>
            </wp:positionV>
            <wp:extent cx="2082401" cy="1571625"/>
            <wp:effectExtent l="0" t="0" r="0" b="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2401" cy="1571625"/>
                    </a:xfrm>
                    <a:prstGeom prst="rect">
                      <a:avLst/>
                    </a:prstGeom>
                  </pic:spPr>
                </pic:pic>
              </a:graphicData>
            </a:graphic>
            <wp14:sizeRelH relativeFrom="margin">
              <wp14:pctWidth>0</wp14:pctWidth>
            </wp14:sizeRelH>
            <wp14:sizeRelV relativeFrom="margin">
              <wp14:pctHeight>0</wp14:pctHeight>
            </wp14:sizeRelV>
          </wp:anchor>
        </w:drawing>
      </w:r>
      <w:r w:rsidR="0019026F">
        <w:rPr>
          <w:b/>
          <w:bCs/>
          <w:u w:val="single"/>
        </w:rPr>
        <w:t xml:space="preserve">Funkce čistého </w:t>
      </w:r>
      <w:proofErr w:type="gramStart"/>
      <w:r w:rsidR="0019026F">
        <w:rPr>
          <w:b/>
          <w:bCs/>
          <w:u w:val="single"/>
        </w:rPr>
        <w:t>vývozu</w:t>
      </w:r>
      <w:r w:rsidR="0019026F">
        <w:t xml:space="preserve">:  </w:t>
      </w:r>
      <w:r>
        <w:tab/>
      </w:r>
      <w:proofErr w:type="gramEnd"/>
      <w:r>
        <w:tab/>
      </w:r>
      <w:r>
        <w:tab/>
        <w:t xml:space="preserve">vliv domácí fiskální expanze&gt;snížení národních úspor, </w:t>
      </w:r>
      <w:r>
        <w:tab/>
      </w:r>
      <w:r>
        <w:tab/>
      </w:r>
      <w:r>
        <w:tab/>
      </w:r>
      <w:r>
        <w:tab/>
      </w:r>
      <w:r>
        <w:tab/>
      </w:r>
      <w:r>
        <w:tab/>
        <w:t>čistého vývozu kapitálu a nabídky korun na</w:t>
      </w:r>
      <w:r>
        <w:tab/>
      </w:r>
      <w:r>
        <w:tab/>
      </w:r>
      <w:r>
        <w:tab/>
      </w:r>
      <w:r>
        <w:tab/>
      </w:r>
      <w:r>
        <w:tab/>
      </w:r>
      <w:r>
        <w:tab/>
      </w:r>
      <w:r>
        <w:tab/>
        <w:t xml:space="preserve">devizovém trhu =&gt; zvýšení </w:t>
      </w:r>
      <m:oMath>
        <m:r>
          <m:rPr>
            <m:sty m:val="p"/>
          </m:rPr>
          <w:rPr>
            <w:rFonts w:ascii="Cambria Math" w:hAnsi="Cambria Math" w:cstheme="minorHAnsi"/>
            <w:sz w:val="28"/>
            <w:szCs w:val="28"/>
          </w:rPr>
          <m:t>ε</m:t>
        </m:r>
      </m:oMath>
      <w:r>
        <w:t xml:space="preserve"> a snížení NX</w:t>
      </w:r>
      <w:r w:rsidRPr="002366E4">
        <w:rPr>
          <w:noProof/>
        </w:rPr>
        <w:t xml:space="preserve"> </w:t>
      </w:r>
      <w:r>
        <w:t xml:space="preserve"> </w:t>
      </w:r>
    </w:p>
    <w:p w14:paraId="050FEDF0" w14:textId="7C073AA8" w:rsidR="002366E4" w:rsidRDefault="002366E4"/>
    <w:p w14:paraId="0233B78C" w14:textId="125DA074" w:rsidR="00FC1C01" w:rsidRDefault="00FC1C01"/>
    <w:p w14:paraId="62E7F508" w14:textId="3CF5FC97" w:rsidR="00FC1C01" w:rsidRDefault="00FC1C01">
      <w:pPr>
        <w:rPr>
          <w:b/>
          <w:bCs/>
          <w:u w:val="single"/>
        </w:rPr>
      </w:pPr>
      <w:r>
        <w:rPr>
          <w:noProof/>
        </w:rPr>
        <w:lastRenderedPageBreak/>
        <w:drawing>
          <wp:anchor distT="0" distB="0" distL="114300" distR="114300" simplePos="0" relativeHeight="251667456" behindDoc="0" locked="0" layoutInCell="1" allowOverlap="1" wp14:anchorId="5A12FB37" wp14:editId="357B61AD">
            <wp:simplePos x="0" y="0"/>
            <wp:positionH relativeFrom="column">
              <wp:posOffset>3972</wp:posOffset>
            </wp:positionH>
            <wp:positionV relativeFrom="paragraph">
              <wp:posOffset>285455</wp:posOffset>
            </wp:positionV>
            <wp:extent cx="1974748" cy="1679575"/>
            <wp:effectExtent l="0" t="0" r="6985" b="0"/>
            <wp:wrapNone/>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90419" cy="1692904"/>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Důsledek strnulých reálných mezd</w:t>
      </w:r>
    </w:p>
    <w:p w14:paraId="0D20F995" w14:textId="39BE2245" w:rsidR="00524C26" w:rsidRDefault="00524C26"/>
    <w:p w14:paraId="19B6BFEE" w14:textId="1F13AA67" w:rsidR="00524C26" w:rsidRDefault="00524C26"/>
    <w:p w14:paraId="461B0858" w14:textId="2B9F2FAA" w:rsidR="00524C26" w:rsidRDefault="00524C26"/>
    <w:p w14:paraId="468EC119" w14:textId="4199C950" w:rsidR="00524C26" w:rsidRDefault="00524C26"/>
    <w:p w14:paraId="31E0DED2" w14:textId="44450751" w:rsidR="00524C26" w:rsidRDefault="00524C26"/>
    <w:p w14:paraId="5A3F8487" w14:textId="1D5C142C" w:rsidR="00524C26" w:rsidRDefault="00524C26"/>
    <w:p w14:paraId="1B1BDC2C" w14:textId="0907C976" w:rsidR="00524C26" w:rsidRDefault="00524C26"/>
    <w:p w14:paraId="0CAAEF92" w14:textId="24354C0E" w:rsidR="00EA1B50" w:rsidRDefault="00524C26">
      <w:r>
        <w:rPr>
          <w:noProof/>
        </w:rPr>
        <w:drawing>
          <wp:anchor distT="0" distB="0" distL="114300" distR="114300" simplePos="0" relativeHeight="251668480" behindDoc="0" locked="0" layoutInCell="1" allowOverlap="1" wp14:anchorId="70963C80" wp14:editId="3E47ED9C">
            <wp:simplePos x="0" y="0"/>
            <wp:positionH relativeFrom="column">
              <wp:posOffset>3973</wp:posOffset>
            </wp:positionH>
            <wp:positionV relativeFrom="paragraph">
              <wp:posOffset>180399</wp:posOffset>
            </wp:positionV>
            <wp:extent cx="1881326" cy="1350335"/>
            <wp:effectExtent l="0" t="0" r="5080" b="2540"/>
            <wp:wrapNone/>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5056" cy="1360190"/>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Produkční funkce</w:t>
      </w:r>
      <w:r w:rsidR="00EA1B50">
        <w:rPr>
          <w:b/>
          <w:bCs/>
          <w:u w:val="single"/>
        </w:rPr>
        <w:t xml:space="preserve"> f(k)</w:t>
      </w:r>
      <w:r>
        <w:br/>
      </w:r>
    </w:p>
    <w:p w14:paraId="0F313A8A" w14:textId="1E1BD87B" w:rsidR="00EA1B50" w:rsidRDefault="00EA1B50"/>
    <w:p w14:paraId="79A3D0FE" w14:textId="68ADD5EF" w:rsidR="00EA1B50" w:rsidRDefault="00EA1B50"/>
    <w:p w14:paraId="3037DCBA" w14:textId="49138F9B" w:rsidR="00EA1B50" w:rsidRDefault="00EA1B50"/>
    <w:p w14:paraId="0C6A9620" w14:textId="5958FB37" w:rsidR="00EA1B50" w:rsidRDefault="00EA1B50"/>
    <w:p w14:paraId="7C7181A8" w14:textId="53CA4ABD" w:rsidR="00EA1B50" w:rsidRDefault="00EA1B50">
      <w:r>
        <w:rPr>
          <w:b/>
          <w:bCs/>
          <w:u w:val="single"/>
        </w:rPr>
        <w:t>Výstup spotřeba a investice na pracovníka</w:t>
      </w:r>
      <w:r>
        <w:t>:</w:t>
      </w:r>
    </w:p>
    <w:p w14:paraId="1297591F" w14:textId="0FDB5298" w:rsidR="00AB1BC9" w:rsidRDefault="00EA1B50">
      <w:r>
        <w:rPr>
          <w:noProof/>
        </w:rPr>
        <w:drawing>
          <wp:anchor distT="0" distB="0" distL="114300" distR="114300" simplePos="0" relativeHeight="251669504" behindDoc="0" locked="0" layoutInCell="1" allowOverlap="1" wp14:anchorId="7D3528FA" wp14:editId="46014810">
            <wp:simplePos x="0" y="0"/>
            <wp:positionH relativeFrom="column">
              <wp:posOffset>46503</wp:posOffset>
            </wp:positionH>
            <wp:positionV relativeFrom="paragraph">
              <wp:posOffset>15491</wp:posOffset>
            </wp:positionV>
            <wp:extent cx="2238787" cy="1648047"/>
            <wp:effectExtent l="0" t="0" r="9525" b="0"/>
            <wp:wrapNone/>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43054" cy="1651188"/>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t xml:space="preserve">       Kde </w:t>
      </w:r>
      <w:proofErr w:type="spellStart"/>
      <w:r>
        <w:t>sf</w:t>
      </w:r>
      <w:proofErr w:type="spellEnd"/>
      <w:r>
        <w:t>(k) je investiční funkce, s je míra úspor</w:t>
      </w:r>
    </w:p>
    <w:p w14:paraId="43741647" w14:textId="48660354" w:rsidR="00AB1BC9" w:rsidRDefault="00AB1BC9"/>
    <w:p w14:paraId="0103E588" w14:textId="46F3737A" w:rsidR="00AB1BC9" w:rsidRDefault="00AB1BC9"/>
    <w:p w14:paraId="65C686B9" w14:textId="5BA6B28A" w:rsidR="00AB1BC9" w:rsidRDefault="00AB1BC9"/>
    <w:p w14:paraId="73BCFBDF" w14:textId="1AEF20BD" w:rsidR="00AB1BC9" w:rsidRDefault="00AB1BC9"/>
    <w:p w14:paraId="0564E5AF" w14:textId="5D65802F" w:rsidR="00AB1BC9" w:rsidRDefault="00AB1BC9"/>
    <w:p w14:paraId="0D0F19FB" w14:textId="423CB020" w:rsidR="0062150F" w:rsidRPr="0062150F" w:rsidRDefault="0062150F">
      <w:r>
        <w:rPr>
          <w:noProof/>
        </w:rPr>
        <w:drawing>
          <wp:anchor distT="0" distB="0" distL="114300" distR="114300" simplePos="0" relativeHeight="251673600" behindDoc="0" locked="0" layoutInCell="1" allowOverlap="1" wp14:anchorId="695814EF" wp14:editId="7F41A58C">
            <wp:simplePos x="0" y="0"/>
            <wp:positionH relativeFrom="column">
              <wp:posOffset>2736215</wp:posOffset>
            </wp:positionH>
            <wp:positionV relativeFrom="paragraph">
              <wp:posOffset>386715</wp:posOffset>
            </wp:positionV>
            <wp:extent cx="1846580" cy="1424305"/>
            <wp:effectExtent l="0" t="0" r="1270" b="4445"/>
            <wp:wrapNone/>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6580" cy="1424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3B270E42" wp14:editId="108D34CE">
            <wp:simplePos x="0" y="0"/>
            <wp:positionH relativeFrom="column">
              <wp:posOffset>46341</wp:posOffset>
            </wp:positionH>
            <wp:positionV relativeFrom="paragraph">
              <wp:posOffset>450185</wp:posOffset>
            </wp:positionV>
            <wp:extent cx="2176945" cy="1360967"/>
            <wp:effectExtent l="0" t="0" r="0" b="0"/>
            <wp:wrapNone/>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176945" cy="1360967"/>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Model keynesiánského kříže</w:t>
      </w:r>
      <w:r>
        <w:rPr>
          <w:b/>
          <w:bCs/>
          <w:u w:val="single"/>
        </w:rPr>
        <w:br/>
      </w:r>
      <w:r>
        <w:rPr>
          <w:b/>
          <w:bCs/>
        </w:rPr>
        <w:t>Plánované výdaje</w:t>
      </w:r>
      <w:r>
        <w:rPr>
          <w:b/>
          <w:bCs/>
        </w:rPr>
        <w:tab/>
      </w:r>
      <w:r>
        <w:rPr>
          <w:b/>
          <w:bCs/>
        </w:rPr>
        <w:tab/>
      </w:r>
      <w:r>
        <w:rPr>
          <w:b/>
          <w:bCs/>
        </w:rPr>
        <w:tab/>
      </w:r>
      <w:r>
        <w:rPr>
          <w:b/>
          <w:bCs/>
        </w:rPr>
        <w:tab/>
        <w:t>Rovnovážný důchod</w:t>
      </w:r>
      <w:r w:rsidRPr="0062150F">
        <w:rPr>
          <w:noProof/>
        </w:rPr>
        <w:t xml:space="preserve"> </w:t>
      </w:r>
      <w:r>
        <w:br/>
      </w:r>
    </w:p>
    <w:p w14:paraId="7155FD06" w14:textId="39A47EF2" w:rsidR="0062150F" w:rsidRDefault="0062150F" w:rsidP="00AB1BC9">
      <w:pPr>
        <w:rPr>
          <w:b/>
          <w:bCs/>
          <w:u w:val="single"/>
        </w:rPr>
      </w:pPr>
    </w:p>
    <w:p w14:paraId="395C8293" w14:textId="77777777" w:rsidR="0062150F" w:rsidRDefault="0062150F" w:rsidP="00AB1BC9">
      <w:pPr>
        <w:rPr>
          <w:b/>
          <w:bCs/>
          <w:u w:val="single"/>
        </w:rPr>
      </w:pPr>
    </w:p>
    <w:p w14:paraId="77AFCC19" w14:textId="7129F5A0" w:rsidR="0062150F" w:rsidRDefault="0062150F" w:rsidP="00AB1BC9">
      <w:pPr>
        <w:rPr>
          <w:b/>
          <w:bCs/>
          <w:u w:val="single"/>
        </w:rPr>
      </w:pPr>
    </w:p>
    <w:p w14:paraId="71C0EBAA" w14:textId="14C9FD84" w:rsidR="00F34CD3" w:rsidRDefault="00F34CD3" w:rsidP="00AB1BC9">
      <w:pPr>
        <w:rPr>
          <w:b/>
          <w:bCs/>
          <w:u w:val="single"/>
        </w:rPr>
      </w:pPr>
    </w:p>
    <w:p w14:paraId="240F8074" w14:textId="15BA88C4" w:rsidR="00F34CD3" w:rsidRPr="00F34CD3" w:rsidRDefault="00F34CD3" w:rsidP="00AB1BC9">
      <w:r>
        <w:rPr>
          <w:noProof/>
        </w:rPr>
        <w:lastRenderedPageBreak/>
        <w:drawing>
          <wp:anchor distT="0" distB="0" distL="114300" distR="114300" simplePos="0" relativeHeight="251674624" behindDoc="0" locked="0" layoutInCell="1" allowOverlap="1" wp14:anchorId="589D301D" wp14:editId="76377409">
            <wp:simplePos x="0" y="0"/>
            <wp:positionH relativeFrom="column">
              <wp:posOffset>2810968</wp:posOffset>
            </wp:positionH>
            <wp:positionV relativeFrom="paragraph">
              <wp:posOffset>280419</wp:posOffset>
            </wp:positionV>
            <wp:extent cx="2115879" cy="1349946"/>
            <wp:effectExtent l="0" t="0" r="0" b="3175"/>
            <wp:wrapNone/>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8957" cy="1351910"/>
                    </a:xfrm>
                    <a:prstGeom prst="rect">
                      <a:avLst/>
                    </a:prstGeom>
                  </pic:spPr>
                </pic:pic>
              </a:graphicData>
            </a:graphic>
            <wp14:sizeRelH relativeFrom="margin">
              <wp14:pctWidth>0</wp14:pctWidth>
            </wp14:sizeRelH>
            <wp14:sizeRelV relativeFrom="margin">
              <wp14:pctHeight>0</wp14:pctHeight>
            </wp14:sizeRelV>
          </wp:anchor>
        </w:drawing>
      </w:r>
      <w:r>
        <w:rPr>
          <w:b/>
          <w:bCs/>
        </w:rPr>
        <w:t>Zvýšení vládních nákupů</w:t>
      </w:r>
      <w:r>
        <w:rPr>
          <w:b/>
          <w:bCs/>
        </w:rPr>
        <w:tab/>
      </w:r>
      <w:r>
        <w:rPr>
          <w:b/>
          <w:bCs/>
        </w:rPr>
        <w:tab/>
      </w:r>
      <w:r>
        <w:rPr>
          <w:b/>
          <w:bCs/>
        </w:rPr>
        <w:tab/>
      </w:r>
      <w:r>
        <w:rPr>
          <w:b/>
          <w:bCs/>
        </w:rPr>
        <w:tab/>
        <w:t>Zvýšení daní</w:t>
      </w:r>
      <w:r>
        <w:br/>
      </w:r>
      <w:r>
        <w:rPr>
          <w:noProof/>
        </w:rPr>
        <w:drawing>
          <wp:inline distT="0" distB="0" distL="0" distR="0" wp14:anchorId="4C112049" wp14:editId="5A00FD43">
            <wp:extent cx="2321465" cy="1467293"/>
            <wp:effectExtent l="0" t="0" r="3175"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9143" cy="1484787"/>
                    </a:xfrm>
                    <a:prstGeom prst="rect">
                      <a:avLst/>
                    </a:prstGeom>
                  </pic:spPr>
                </pic:pic>
              </a:graphicData>
            </a:graphic>
          </wp:inline>
        </w:drawing>
      </w:r>
      <w:r w:rsidRPr="00F34CD3">
        <w:rPr>
          <w:noProof/>
        </w:rPr>
        <w:t xml:space="preserve"> </w:t>
      </w:r>
    </w:p>
    <w:p w14:paraId="01A7C63A" w14:textId="4932499E" w:rsidR="00AB1BC9" w:rsidRDefault="00AB1BC9" w:rsidP="00AB1BC9">
      <w:r w:rsidRPr="009358CE">
        <w:rPr>
          <w:b/>
          <w:bCs/>
          <w:u w:val="single"/>
        </w:rPr>
        <w:t>Křivka IS</w:t>
      </w:r>
      <w:r>
        <w:t xml:space="preserve"> – grafické znázornění všech kombinací úrokové míry (r) a důchodu (Y), pro které platí, že trh statků a služeb je v rovnováze</w:t>
      </w:r>
      <w:r>
        <w:br/>
      </w:r>
      <w:r>
        <w:tab/>
        <w:t>Y = C(Y-T) + I(r*) + G + NX(e)</w:t>
      </w:r>
    </w:p>
    <w:p w14:paraId="20C32462" w14:textId="5A8FA90F" w:rsidR="00F34CD3" w:rsidRDefault="00F34CD3" w:rsidP="00AB1BC9">
      <w:r w:rsidRPr="00482F53">
        <w:rPr>
          <w:b/>
          <w:bCs/>
        </w:rPr>
        <w:t>Odvození křivky IS</w:t>
      </w:r>
      <w:r w:rsidR="00482F53">
        <w:tab/>
      </w:r>
      <w:r w:rsidR="00482F53">
        <w:tab/>
      </w:r>
      <w:r w:rsidR="00482F53">
        <w:tab/>
      </w:r>
      <w:r w:rsidR="00482F53">
        <w:tab/>
      </w:r>
      <w:r w:rsidR="00482F53">
        <w:tab/>
      </w:r>
      <w:r w:rsidR="00482F53">
        <w:rPr>
          <w:b/>
          <w:bCs/>
        </w:rPr>
        <w:t>Fiskální politika a křivka IS (zvýšení G)</w:t>
      </w:r>
      <w:r>
        <w:br/>
      </w:r>
      <w:r>
        <w:rPr>
          <w:noProof/>
        </w:rPr>
        <w:drawing>
          <wp:inline distT="0" distB="0" distL="0" distR="0" wp14:anchorId="70DE3318" wp14:editId="77C3C7CD">
            <wp:extent cx="2062969" cy="2030819"/>
            <wp:effectExtent l="0" t="0" r="0" b="762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1501" cy="2049063"/>
                    </a:xfrm>
                    <a:prstGeom prst="rect">
                      <a:avLst/>
                    </a:prstGeom>
                  </pic:spPr>
                </pic:pic>
              </a:graphicData>
            </a:graphic>
          </wp:inline>
        </w:drawing>
      </w:r>
      <w:r w:rsidR="00482F53">
        <w:rPr>
          <w:noProof/>
        </w:rPr>
        <w:tab/>
      </w:r>
      <w:r w:rsidR="00482F53">
        <w:rPr>
          <w:noProof/>
        </w:rPr>
        <w:tab/>
      </w:r>
      <w:r w:rsidR="00482F53">
        <w:rPr>
          <w:noProof/>
        </w:rPr>
        <w:tab/>
      </w:r>
      <w:r w:rsidR="00482F53">
        <w:rPr>
          <w:noProof/>
        </w:rPr>
        <w:drawing>
          <wp:inline distT="0" distB="0" distL="0" distR="0" wp14:anchorId="3D43EE92" wp14:editId="7F7C6346">
            <wp:extent cx="1843164" cy="1913861"/>
            <wp:effectExtent l="0" t="0" r="508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9050" cy="1940740"/>
                    </a:xfrm>
                    <a:prstGeom prst="rect">
                      <a:avLst/>
                    </a:prstGeom>
                  </pic:spPr>
                </pic:pic>
              </a:graphicData>
            </a:graphic>
          </wp:inline>
        </w:drawing>
      </w:r>
    </w:p>
    <w:p w14:paraId="1C6C4D4E" w14:textId="7333EE49" w:rsidR="00AB1BC9" w:rsidRDefault="00AB1BC9" w:rsidP="00AB1BC9">
      <w:r w:rsidRPr="00764624">
        <w:rPr>
          <w:b/>
          <w:bCs/>
          <w:u w:val="single"/>
        </w:rPr>
        <w:t>Křivka LM</w:t>
      </w:r>
      <w:r>
        <w:t xml:space="preserve"> – grafické znázornění všech kombinací úrokové míry a důchodu, při kterých je trh reálných peněžních zůstatků v</w:t>
      </w:r>
      <w:r w:rsidR="00482F53">
        <w:t> </w:t>
      </w:r>
      <w:r>
        <w:t>rovnováze</w:t>
      </w:r>
    </w:p>
    <w:p w14:paraId="3AEDB1BC" w14:textId="2DA30BCC" w:rsidR="00482F53" w:rsidRPr="00482F53" w:rsidRDefault="002D213F" w:rsidP="00AB1BC9">
      <w:r>
        <w:rPr>
          <w:noProof/>
        </w:rPr>
        <w:drawing>
          <wp:anchor distT="0" distB="0" distL="114300" distR="114300" simplePos="0" relativeHeight="251675648" behindDoc="0" locked="0" layoutInCell="1" allowOverlap="1" wp14:anchorId="0D452CB0" wp14:editId="380EE779">
            <wp:simplePos x="0" y="0"/>
            <wp:positionH relativeFrom="column">
              <wp:posOffset>3810</wp:posOffset>
            </wp:positionH>
            <wp:positionV relativeFrom="paragraph">
              <wp:posOffset>189230</wp:posOffset>
            </wp:positionV>
            <wp:extent cx="2532380" cy="1541145"/>
            <wp:effectExtent l="0" t="0" r="1270" b="1905"/>
            <wp:wrapThrough wrapText="bothSides">
              <wp:wrapPolygon edited="0">
                <wp:start x="0" y="0"/>
                <wp:lineTo x="0" y="21360"/>
                <wp:lineTo x="21448" y="21360"/>
                <wp:lineTo x="21448" y="0"/>
                <wp:lineTo x="0" y="0"/>
              </wp:wrapPolygon>
            </wp:wrapThrough>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32380" cy="1541145"/>
                    </a:xfrm>
                    <a:prstGeom prst="rect">
                      <a:avLst/>
                    </a:prstGeom>
                  </pic:spPr>
                </pic:pic>
              </a:graphicData>
            </a:graphic>
            <wp14:sizeRelH relativeFrom="margin">
              <wp14:pctWidth>0</wp14:pctWidth>
            </wp14:sizeRelH>
            <wp14:sizeRelV relativeFrom="margin">
              <wp14:pctHeight>0</wp14:pctHeight>
            </wp14:sizeRelV>
          </wp:anchor>
        </w:drawing>
      </w:r>
      <w:r w:rsidR="00482F53">
        <w:rPr>
          <w:b/>
          <w:bCs/>
        </w:rPr>
        <w:t>Odvození křivky LM</w:t>
      </w:r>
      <w:r w:rsidR="00482F53">
        <w:rPr>
          <w:b/>
          <w:bCs/>
        </w:rPr>
        <w:tab/>
      </w:r>
      <w:r w:rsidR="00482F53">
        <w:rPr>
          <w:b/>
          <w:bCs/>
        </w:rPr>
        <w:tab/>
      </w:r>
      <w:r w:rsidR="00482F53">
        <w:rPr>
          <w:b/>
          <w:bCs/>
        </w:rPr>
        <w:tab/>
      </w:r>
      <w:r w:rsidR="00482F53">
        <w:rPr>
          <w:b/>
          <w:bCs/>
        </w:rPr>
        <w:tab/>
      </w:r>
      <w:r w:rsidR="00482F53">
        <w:rPr>
          <w:b/>
          <w:bCs/>
        </w:rPr>
        <w:tab/>
        <w:t>Změna peněžní zásoby a křivka LM</w:t>
      </w:r>
      <w:r w:rsidR="00482F53">
        <w:br/>
      </w:r>
      <w:r w:rsidR="00482F53">
        <w:rPr>
          <w:b/>
          <w:bCs/>
        </w:rPr>
        <w:tab/>
      </w:r>
      <w:r w:rsidR="00482F53">
        <w:rPr>
          <w:b/>
          <w:bCs/>
        </w:rPr>
        <w:tab/>
        <w:t>(</w:t>
      </w:r>
      <w:r w:rsidR="00E82275">
        <w:rPr>
          <w:b/>
          <w:bCs/>
        </w:rPr>
        <w:t xml:space="preserve">např. </w:t>
      </w:r>
      <w:r w:rsidR="00482F53">
        <w:rPr>
          <w:b/>
          <w:bCs/>
        </w:rPr>
        <w:t>monetární restrikce)</w:t>
      </w:r>
    </w:p>
    <w:p w14:paraId="7C22F7B0" w14:textId="0E926AFA" w:rsidR="002D213F" w:rsidRDefault="002D213F">
      <w:r>
        <w:tab/>
      </w:r>
      <w:r>
        <w:tab/>
      </w:r>
      <w:r>
        <w:rPr>
          <w:noProof/>
        </w:rPr>
        <w:drawing>
          <wp:inline distT="0" distB="0" distL="0" distR="0" wp14:anchorId="2552A043" wp14:editId="6026D19E">
            <wp:extent cx="2594344" cy="1569134"/>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8462" cy="1632107"/>
                    </a:xfrm>
                    <a:prstGeom prst="rect">
                      <a:avLst/>
                    </a:prstGeom>
                  </pic:spPr>
                </pic:pic>
              </a:graphicData>
            </a:graphic>
          </wp:inline>
        </w:drawing>
      </w:r>
    </w:p>
    <w:p w14:paraId="47830B4C" w14:textId="77777777" w:rsidR="002D213F" w:rsidRDefault="002D213F">
      <w:pPr>
        <w:rPr>
          <w:b/>
          <w:bCs/>
          <w:u w:val="single"/>
        </w:rPr>
      </w:pPr>
    </w:p>
    <w:p w14:paraId="23CC52AB" w14:textId="77777777" w:rsidR="002D213F" w:rsidRDefault="002D213F">
      <w:pPr>
        <w:rPr>
          <w:b/>
          <w:bCs/>
          <w:u w:val="single"/>
        </w:rPr>
      </w:pPr>
    </w:p>
    <w:p w14:paraId="4FB92A4E" w14:textId="77777777" w:rsidR="002D213F" w:rsidRDefault="002D213F">
      <w:pPr>
        <w:rPr>
          <w:b/>
          <w:bCs/>
          <w:u w:val="single"/>
        </w:rPr>
      </w:pPr>
    </w:p>
    <w:p w14:paraId="3CF14896" w14:textId="77777777" w:rsidR="002D213F" w:rsidRDefault="002D213F">
      <w:pPr>
        <w:rPr>
          <w:b/>
          <w:bCs/>
          <w:u w:val="single"/>
        </w:rPr>
      </w:pPr>
    </w:p>
    <w:p w14:paraId="66713809" w14:textId="77777777" w:rsidR="002D213F" w:rsidRDefault="002D213F">
      <w:pPr>
        <w:rPr>
          <w:b/>
          <w:bCs/>
          <w:u w:val="single"/>
        </w:rPr>
      </w:pPr>
    </w:p>
    <w:p w14:paraId="5458E91B" w14:textId="45FF3F02" w:rsidR="002D213F" w:rsidRPr="002D213F" w:rsidRDefault="002D213F">
      <w:pPr>
        <w:rPr>
          <w:b/>
          <w:bCs/>
        </w:rPr>
      </w:pPr>
      <w:r>
        <w:rPr>
          <w:b/>
          <w:bCs/>
          <w:u w:val="single"/>
        </w:rPr>
        <w:lastRenderedPageBreak/>
        <w:t>IS-LM model</w:t>
      </w:r>
      <w:r w:rsidR="002A021C">
        <w:rPr>
          <w:b/>
          <w:bCs/>
          <w:u w:val="single"/>
        </w:rPr>
        <w:br/>
      </w:r>
      <w:r w:rsidR="002A021C">
        <w:t>Předpoklad: cenová hladina je fixní</w:t>
      </w:r>
      <w:r>
        <w:br/>
      </w:r>
      <w:r>
        <w:rPr>
          <w:b/>
          <w:bCs/>
        </w:rPr>
        <w:t>Krátkodobá rovnováha</w:t>
      </w:r>
    </w:p>
    <w:p w14:paraId="26B358A2" w14:textId="5B5B558A" w:rsidR="002D213F" w:rsidRDefault="002D213F">
      <w:r>
        <w:rPr>
          <w:noProof/>
        </w:rPr>
        <w:drawing>
          <wp:anchor distT="0" distB="0" distL="114300" distR="114300" simplePos="0" relativeHeight="251676672" behindDoc="0" locked="0" layoutInCell="1" allowOverlap="1" wp14:anchorId="7E7E6AAD" wp14:editId="633A1F21">
            <wp:simplePos x="0" y="0"/>
            <wp:positionH relativeFrom="column">
              <wp:posOffset>13335</wp:posOffset>
            </wp:positionH>
            <wp:positionV relativeFrom="paragraph">
              <wp:posOffset>236</wp:posOffset>
            </wp:positionV>
            <wp:extent cx="1604645" cy="1403350"/>
            <wp:effectExtent l="0" t="0" r="0" b="6350"/>
            <wp:wrapThrough wrapText="bothSides">
              <wp:wrapPolygon edited="0">
                <wp:start x="0" y="0"/>
                <wp:lineTo x="0" y="21405"/>
                <wp:lineTo x="21284" y="21405"/>
                <wp:lineTo x="21284" y="0"/>
                <wp:lineTo x="0" y="0"/>
              </wp:wrapPolygon>
            </wp:wrapThrough>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04645" cy="1403350"/>
                    </a:xfrm>
                    <a:prstGeom prst="rect">
                      <a:avLst/>
                    </a:prstGeom>
                  </pic:spPr>
                </pic:pic>
              </a:graphicData>
            </a:graphic>
          </wp:anchor>
        </w:drawing>
      </w:r>
      <w:r>
        <w:t>Krátkodobá rovnováha je taková kombinace r a Y, která splňuje podmínky rovnováhy na trhu statků a trhu peněz</w:t>
      </w:r>
    </w:p>
    <w:p w14:paraId="6C5D1948" w14:textId="77777777" w:rsidR="002D213F" w:rsidRDefault="002D213F"/>
    <w:p w14:paraId="04D53F24" w14:textId="77777777" w:rsidR="002D213F" w:rsidRDefault="002D213F"/>
    <w:p w14:paraId="5B6471B2" w14:textId="77777777" w:rsidR="002D213F" w:rsidRDefault="002D213F"/>
    <w:p w14:paraId="136F3693" w14:textId="77777777" w:rsidR="002D213F" w:rsidRDefault="002D213F"/>
    <w:p w14:paraId="20A1B59E" w14:textId="6399727F" w:rsidR="00724FC8" w:rsidRDefault="00724FC8" w:rsidP="002D213F">
      <w:pPr>
        <w:rPr>
          <w:b/>
          <w:bCs/>
        </w:rPr>
      </w:pPr>
      <w:r>
        <w:rPr>
          <w:noProof/>
        </w:rPr>
        <w:drawing>
          <wp:anchor distT="0" distB="0" distL="114300" distR="114300" simplePos="0" relativeHeight="251677696" behindDoc="0" locked="0" layoutInCell="1" allowOverlap="1" wp14:anchorId="59BE249B" wp14:editId="106C8170">
            <wp:simplePos x="0" y="0"/>
            <wp:positionH relativeFrom="column">
              <wp:posOffset>14443</wp:posOffset>
            </wp:positionH>
            <wp:positionV relativeFrom="paragraph">
              <wp:posOffset>245332</wp:posOffset>
            </wp:positionV>
            <wp:extent cx="1532255" cy="1488440"/>
            <wp:effectExtent l="0" t="0" r="0" b="0"/>
            <wp:wrapThrough wrapText="bothSides">
              <wp:wrapPolygon edited="0">
                <wp:start x="0" y="0"/>
                <wp:lineTo x="0" y="21287"/>
                <wp:lineTo x="21215" y="21287"/>
                <wp:lineTo x="21215" y="0"/>
                <wp:lineTo x="0" y="0"/>
              </wp:wrapPolygon>
            </wp:wrapThrough>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32255" cy="1488440"/>
                    </a:xfrm>
                    <a:prstGeom prst="rect">
                      <a:avLst/>
                    </a:prstGeom>
                  </pic:spPr>
                </pic:pic>
              </a:graphicData>
            </a:graphic>
          </wp:anchor>
        </w:drawing>
      </w:r>
      <w:r w:rsidR="002D213F">
        <w:rPr>
          <w:noProof/>
        </w:rPr>
        <w:drawing>
          <wp:anchor distT="0" distB="0" distL="114300" distR="114300" simplePos="0" relativeHeight="251679744" behindDoc="0" locked="0" layoutInCell="1" allowOverlap="1" wp14:anchorId="5B139D2B" wp14:editId="10F704B1">
            <wp:simplePos x="0" y="0"/>
            <wp:positionH relativeFrom="column">
              <wp:posOffset>4001578</wp:posOffset>
            </wp:positionH>
            <wp:positionV relativeFrom="paragraph">
              <wp:posOffset>186055</wp:posOffset>
            </wp:positionV>
            <wp:extent cx="1445895" cy="1344295"/>
            <wp:effectExtent l="0" t="0" r="1905" b="8255"/>
            <wp:wrapThrough wrapText="bothSides">
              <wp:wrapPolygon edited="0">
                <wp:start x="0" y="0"/>
                <wp:lineTo x="0" y="21427"/>
                <wp:lineTo x="21344" y="21427"/>
                <wp:lineTo x="21344" y="0"/>
                <wp:lineTo x="0" y="0"/>
              </wp:wrapPolygon>
            </wp:wrapThrough>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45895" cy="1344295"/>
                    </a:xfrm>
                    <a:prstGeom prst="rect">
                      <a:avLst/>
                    </a:prstGeom>
                  </pic:spPr>
                </pic:pic>
              </a:graphicData>
            </a:graphic>
          </wp:anchor>
        </w:drawing>
      </w:r>
      <w:r w:rsidR="002D213F">
        <w:rPr>
          <w:noProof/>
        </w:rPr>
        <w:drawing>
          <wp:anchor distT="0" distB="0" distL="114300" distR="114300" simplePos="0" relativeHeight="251678720" behindDoc="0" locked="0" layoutInCell="1" allowOverlap="1" wp14:anchorId="6242B5AA" wp14:editId="7CBBD96D">
            <wp:simplePos x="0" y="0"/>
            <wp:positionH relativeFrom="column">
              <wp:posOffset>1790006</wp:posOffset>
            </wp:positionH>
            <wp:positionV relativeFrom="paragraph">
              <wp:posOffset>186055</wp:posOffset>
            </wp:positionV>
            <wp:extent cx="1559560" cy="1488440"/>
            <wp:effectExtent l="0" t="0" r="2540" b="0"/>
            <wp:wrapThrough wrapText="bothSides">
              <wp:wrapPolygon edited="0">
                <wp:start x="0" y="0"/>
                <wp:lineTo x="0" y="21287"/>
                <wp:lineTo x="21371" y="21287"/>
                <wp:lineTo x="21371" y="0"/>
                <wp:lineTo x="0" y="0"/>
              </wp:wrapPolygon>
            </wp:wrapThrough>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559560" cy="1488440"/>
                    </a:xfrm>
                    <a:prstGeom prst="rect">
                      <a:avLst/>
                    </a:prstGeom>
                  </pic:spPr>
                </pic:pic>
              </a:graphicData>
            </a:graphic>
          </wp:anchor>
        </w:drawing>
      </w:r>
      <w:r w:rsidR="002D213F">
        <w:rPr>
          <w:b/>
          <w:bCs/>
        </w:rPr>
        <w:t>Zvýšení vládních nákupů</w:t>
      </w:r>
      <w:r w:rsidR="002D213F">
        <w:rPr>
          <w:b/>
          <w:bCs/>
        </w:rPr>
        <w:tab/>
      </w:r>
      <w:r w:rsidR="002D213F">
        <w:rPr>
          <w:b/>
          <w:bCs/>
        </w:rPr>
        <w:tab/>
        <w:t>Snížení daní</w:t>
      </w:r>
      <w:r w:rsidR="002D213F">
        <w:rPr>
          <w:b/>
          <w:bCs/>
        </w:rPr>
        <w:tab/>
      </w:r>
      <w:r w:rsidR="002D213F">
        <w:rPr>
          <w:b/>
          <w:bCs/>
        </w:rPr>
        <w:tab/>
      </w:r>
      <w:r w:rsidR="002D213F">
        <w:rPr>
          <w:b/>
          <w:bCs/>
        </w:rPr>
        <w:tab/>
        <w:t>Zvýšení peněžní zásoby</w:t>
      </w:r>
      <w:r w:rsidR="002D213F">
        <w:rPr>
          <w:b/>
          <w:bCs/>
        </w:rPr>
        <w:br/>
      </w:r>
    </w:p>
    <w:p w14:paraId="6D201ECF" w14:textId="3F71F0B2" w:rsidR="00724FC8" w:rsidRDefault="00724FC8" w:rsidP="002D213F">
      <w:pPr>
        <w:rPr>
          <w:b/>
          <w:bCs/>
        </w:rPr>
      </w:pPr>
    </w:p>
    <w:p w14:paraId="45A94908" w14:textId="7FA16C3E" w:rsidR="00724FC8" w:rsidRDefault="00724FC8" w:rsidP="002D213F">
      <w:pPr>
        <w:rPr>
          <w:b/>
          <w:bCs/>
        </w:rPr>
      </w:pPr>
    </w:p>
    <w:p w14:paraId="2984B66E" w14:textId="31EAD7E7" w:rsidR="00724FC8" w:rsidRDefault="00724FC8" w:rsidP="002D213F">
      <w:pPr>
        <w:rPr>
          <w:b/>
          <w:bCs/>
        </w:rPr>
      </w:pPr>
    </w:p>
    <w:p w14:paraId="2AFFC84C" w14:textId="1C8FF527" w:rsidR="00724FC8" w:rsidRDefault="00724FC8" w:rsidP="002D213F">
      <w:pPr>
        <w:rPr>
          <w:b/>
          <w:bCs/>
        </w:rPr>
      </w:pPr>
    </w:p>
    <w:p w14:paraId="3F46DFA9" w14:textId="77777777" w:rsidR="00724FC8" w:rsidRDefault="00724FC8" w:rsidP="002D213F"/>
    <w:p w14:paraId="151198AA" w14:textId="46F9B6F5" w:rsidR="002A021C" w:rsidRDefault="00724FC8" w:rsidP="002D213F">
      <w:pPr>
        <w:rPr>
          <w:b/>
          <w:bCs/>
        </w:rPr>
      </w:pPr>
      <w:r>
        <w:rPr>
          <w:b/>
          <w:bCs/>
        </w:rPr>
        <w:t xml:space="preserve">Model IS-LM a </w:t>
      </w:r>
      <w:r w:rsidR="002A021C">
        <w:rPr>
          <w:b/>
          <w:bCs/>
        </w:rPr>
        <w:t>A</w:t>
      </w:r>
      <w:r>
        <w:rPr>
          <w:b/>
          <w:bCs/>
        </w:rPr>
        <w:t>gregátní poptávka</w:t>
      </w:r>
      <w:r w:rsidR="002A021C">
        <w:rPr>
          <w:b/>
          <w:bCs/>
        </w:rPr>
        <w:br/>
      </w:r>
      <w:r w:rsidR="002A021C">
        <w:t>Uvolníme dosavadní předpoklad, že cenová hladina je fixní. Potom změna cenové hladiny P ovlivňuje důchod Y</w:t>
      </w:r>
      <w:r w:rsidR="002A021C">
        <w:br/>
      </w:r>
      <w:r w:rsidR="002A021C">
        <w:rPr>
          <w:b/>
          <w:bCs/>
        </w:rPr>
        <w:t>Odvození křivky agregátní poptávky</w:t>
      </w:r>
      <w:r w:rsidR="002A021C">
        <w:rPr>
          <w:b/>
          <w:bCs/>
        </w:rPr>
        <w:tab/>
      </w:r>
      <w:r w:rsidR="002A021C">
        <w:rPr>
          <w:b/>
          <w:bCs/>
        </w:rPr>
        <w:tab/>
      </w:r>
      <w:r w:rsidR="002A021C">
        <w:rPr>
          <w:b/>
          <w:bCs/>
        </w:rPr>
        <w:tab/>
        <w:t>Když Banka provede monetární expanzi</w:t>
      </w:r>
      <w:r w:rsidR="002A021C">
        <w:rPr>
          <w:b/>
          <w:bCs/>
        </w:rPr>
        <w:br/>
      </w:r>
      <w:r w:rsidR="002A021C">
        <w:rPr>
          <w:noProof/>
        </w:rPr>
        <w:drawing>
          <wp:inline distT="0" distB="0" distL="0" distR="0" wp14:anchorId="6C5BB596" wp14:editId="02A6D2EA">
            <wp:extent cx="1667797" cy="2030819"/>
            <wp:effectExtent l="0" t="0" r="8890" b="762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92126" cy="2060444"/>
                    </a:xfrm>
                    <a:prstGeom prst="rect">
                      <a:avLst/>
                    </a:prstGeom>
                  </pic:spPr>
                </pic:pic>
              </a:graphicData>
            </a:graphic>
          </wp:inline>
        </w:drawing>
      </w:r>
      <w:r w:rsidR="002A021C">
        <w:rPr>
          <w:b/>
          <w:bCs/>
        </w:rPr>
        <w:tab/>
      </w:r>
      <w:r w:rsidR="002A021C">
        <w:rPr>
          <w:b/>
          <w:bCs/>
        </w:rPr>
        <w:tab/>
      </w:r>
      <w:r w:rsidR="002A021C">
        <w:rPr>
          <w:b/>
          <w:bCs/>
        </w:rPr>
        <w:tab/>
      </w:r>
      <w:r w:rsidR="002A021C">
        <w:rPr>
          <w:b/>
          <w:bCs/>
        </w:rPr>
        <w:tab/>
        <w:t xml:space="preserve">            </w:t>
      </w:r>
      <w:r w:rsidR="002A021C">
        <w:rPr>
          <w:noProof/>
        </w:rPr>
        <w:drawing>
          <wp:inline distT="0" distB="0" distL="0" distR="0" wp14:anchorId="565D006F" wp14:editId="15D60A28">
            <wp:extent cx="1786270" cy="2039096"/>
            <wp:effectExtent l="0" t="0" r="444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7409" cy="2086058"/>
                    </a:xfrm>
                    <a:prstGeom prst="rect">
                      <a:avLst/>
                    </a:prstGeom>
                  </pic:spPr>
                </pic:pic>
              </a:graphicData>
            </a:graphic>
          </wp:inline>
        </w:drawing>
      </w:r>
    </w:p>
    <w:p w14:paraId="15F3AF1B" w14:textId="77777777" w:rsidR="00C15B95" w:rsidRDefault="00C15B95" w:rsidP="002D213F">
      <w:pPr>
        <w:rPr>
          <w:b/>
          <w:bCs/>
          <w:u w:val="single"/>
        </w:rPr>
      </w:pPr>
    </w:p>
    <w:p w14:paraId="23C098AA" w14:textId="77777777" w:rsidR="00C15B95" w:rsidRDefault="00C15B95" w:rsidP="002D213F">
      <w:pPr>
        <w:rPr>
          <w:b/>
          <w:bCs/>
          <w:u w:val="single"/>
        </w:rPr>
      </w:pPr>
    </w:p>
    <w:p w14:paraId="517B2DA5" w14:textId="77777777" w:rsidR="00C15B95" w:rsidRDefault="00C15B95" w:rsidP="002D213F">
      <w:pPr>
        <w:rPr>
          <w:b/>
          <w:bCs/>
          <w:u w:val="single"/>
        </w:rPr>
      </w:pPr>
    </w:p>
    <w:p w14:paraId="07423577" w14:textId="77777777" w:rsidR="00C15B95" w:rsidRDefault="00C15B95" w:rsidP="002D213F">
      <w:pPr>
        <w:rPr>
          <w:b/>
          <w:bCs/>
          <w:u w:val="single"/>
        </w:rPr>
      </w:pPr>
    </w:p>
    <w:p w14:paraId="1A0253A8" w14:textId="77777777" w:rsidR="00C15B95" w:rsidRDefault="00C15B95" w:rsidP="002D213F">
      <w:pPr>
        <w:rPr>
          <w:b/>
          <w:bCs/>
          <w:u w:val="single"/>
        </w:rPr>
      </w:pPr>
    </w:p>
    <w:p w14:paraId="28C3C650" w14:textId="77777777" w:rsidR="00C15B95" w:rsidRDefault="00C15B95" w:rsidP="002D213F">
      <w:pPr>
        <w:rPr>
          <w:b/>
          <w:bCs/>
          <w:u w:val="single"/>
        </w:rPr>
      </w:pPr>
    </w:p>
    <w:p w14:paraId="05A78687" w14:textId="77777777" w:rsidR="001F4808" w:rsidRDefault="00E82275" w:rsidP="002D213F">
      <w:r>
        <w:rPr>
          <w:noProof/>
        </w:rPr>
        <w:lastRenderedPageBreak/>
        <w:drawing>
          <wp:anchor distT="0" distB="0" distL="114300" distR="114300" simplePos="0" relativeHeight="251681792" behindDoc="0" locked="0" layoutInCell="1" allowOverlap="1" wp14:anchorId="6A1124AD" wp14:editId="5B7170B6">
            <wp:simplePos x="0" y="0"/>
            <wp:positionH relativeFrom="column">
              <wp:posOffset>3161665</wp:posOffset>
            </wp:positionH>
            <wp:positionV relativeFrom="paragraph">
              <wp:posOffset>1130404</wp:posOffset>
            </wp:positionV>
            <wp:extent cx="1637414" cy="2038635"/>
            <wp:effectExtent l="0" t="0" r="1270" b="0"/>
            <wp:wrapNone/>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37414" cy="2038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428E9202" wp14:editId="15D715AE">
            <wp:simplePos x="0" y="0"/>
            <wp:positionH relativeFrom="column">
              <wp:posOffset>130810</wp:posOffset>
            </wp:positionH>
            <wp:positionV relativeFrom="paragraph">
              <wp:posOffset>811323</wp:posOffset>
            </wp:positionV>
            <wp:extent cx="1800860" cy="2168525"/>
            <wp:effectExtent l="0" t="0" r="8890" b="3175"/>
            <wp:wrapNone/>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00860" cy="2168525"/>
                    </a:xfrm>
                    <a:prstGeom prst="rect">
                      <a:avLst/>
                    </a:prstGeom>
                  </pic:spPr>
                </pic:pic>
              </a:graphicData>
            </a:graphic>
          </wp:anchor>
        </w:drawing>
      </w:r>
      <w:proofErr w:type="spellStart"/>
      <w:r w:rsidR="00C15B95">
        <w:rPr>
          <w:b/>
          <w:bCs/>
          <w:u w:val="single"/>
        </w:rPr>
        <w:t>Mundell-Flemingův</w:t>
      </w:r>
      <w:proofErr w:type="spellEnd"/>
      <w:r w:rsidR="00C15B95">
        <w:rPr>
          <w:b/>
          <w:bCs/>
          <w:u w:val="single"/>
        </w:rPr>
        <w:t xml:space="preserve"> model</w:t>
      </w:r>
      <w:r w:rsidR="00C15B95">
        <w:t xml:space="preserve"> </w:t>
      </w:r>
      <w:r w:rsidR="00903439">
        <w:br/>
        <w:t>úroková míra r zaměněna za směnný kurz e proto IS a LM jsou s *</w:t>
      </w:r>
      <w:r w:rsidR="00C15B95">
        <w:br/>
      </w:r>
      <w:r w:rsidR="00C15B95">
        <w:rPr>
          <w:b/>
          <w:bCs/>
        </w:rPr>
        <w:t>Křivka IS v otevřené ekonomice</w:t>
      </w:r>
      <w:r w:rsidR="00C15B95">
        <w:rPr>
          <w:b/>
          <w:bCs/>
        </w:rPr>
        <w:tab/>
      </w:r>
      <w:r w:rsidR="00C15B95">
        <w:rPr>
          <w:b/>
          <w:bCs/>
        </w:rPr>
        <w:tab/>
      </w:r>
      <w:r w:rsidR="00C15B95">
        <w:rPr>
          <w:b/>
          <w:bCs/>
        </w:rPr>
        <w:tab/>
        <w:t>Křivka LM v otevřené ekonomice</w:t>
      </w:r>
      <w:r w:rsidR="00C15B95">
        <w:rPr>
          <w:b/>
          <w:bCs/>
        </w:rPr>
        <w:br/>
      </w:r>
      <w:r w:rsidR="00C15B95">
        <w:t xml:space="preserve">IS* a LM* křivka je znázorněna pro danou hodnotu r*| Je vertikální, protože při dané r* existuje </w:t>
      </w:r>
      <w:r w:rsidR="00C15B95">
        <w:tab/>
      </w:r>
      <w:r w:rsidR="00C15B95">
        <w:tab/>
      </w:r>
      <w:r w:rsidR="00C15B95">
        <w:tab/>
      </w:r>
      <w:r w:rsidR="00C15B95">
        <w:tab/>
      </w:r>
      <w:r w:rsidR="00C15B95">
        <w:tab/>
      </w:r>
      <w:r w:rsidR="00C15B95">
        <w:tab/>
      </w:r>
      <w:r w:rsidR="00C15B95">
        <w:tab/>
        <w:t xml:space="preserve">pouze jedna úroveň Y, při které je trh peněz </w:t>
      </w:r>
      <w:r w:rsidR="00C15B95">
        <w:tab/>
      </w:r>
      <w:r w:rsidR="00C15B95">
        <w:tab/>
      </w:r>
      <w:r w:rsidR="00C15B95">
        <w:tab/>
      </w:r>
      <w:r w:rsidR="00C15B95">
        <w:tab/>
      </w:r>
      <w:r w:rsidR="00C15B95">
        <w:tab/>
      </w:r>
      <w:r w:rsidR="00C15B95">
        <w:tab/>
      </w:r>
      <w:r w:rsidR="00C15B95">
        <w:tab/>
        <w:t>v rovnováze (bez ohledu na e)</w:t>
      </w:r>
      <w:r w:rsidR="00C15B95">
        <w:rPr>
          <w:b/>
          <w:bCs/>
        </w:rPr>
        <w:br/>
      </w:r>
      <w:r w:rsidR="00C15B95">
        <w:t xml:space="preserve"> </w:t>
      </w:r>
    </w:p>
    <w:p w14:paraId="6F690870" w14:textId="77777777" w:rsidR="001F4808" w:rsidRDefault="001F4808" w:rsidP="002D213F"/>
    <w:p w14:paraId="5AE245AA" w14:textId="77777777" w:rsidR="001F4808" w:rsidRDefault="001F4808" w:rsidP="002D213F"/>
    <w:p w14:paraId="0C09729C" w14:textId="77777777" w:rsidR="001F4808" w:rsidRDefault="001F4808" w:rsidP="002D213F"/>
    <w:p w14:paraId="4F524B9A" w14:textId="77777777" w:rsidR="001F4808" w:rsidRDefault="001F4808" w:rsidP="002D213F"/>
    <w:p w14:paraId="4B61C12E" w14:textId="77777777" w:rsidR="001F4808" w:rsidRDefault="001F4808" w:rsidP="002D213F"/>
    <w:p w14:paraId="3C350593" w14:textId="77777777" w:rsidR="001F4808" w:rsidRDefault="001F4808" w:rsidP="002D213F"/>
    <w:p w14:paraId="23D9D4B4" w14:textId="77777777" w:rsidR="00D97570" w:rsidRDefault="00D97570" w:rsidP="002D213F">
      <w:pPr>
        <w:rPr>
          <w:b/>
          <w:bCs/>
        </w:rPr>
      </w:pPr>
    </w:p>
    <w:p w14:paraId="0677AA97" w14:textId="09F2BDDC" w:rsidR="00357B3F" w:rsidRDefault="001F4808" w:rsidP="002D213F">
      <w:r>
        <w:rPr>
          <w:b/>
          <w:bCs/>
        </w:rPr>
        <w:t>Rovnováha</w:t>
      </w:r>
      <w:r w:rsidR="00D97570">
        <w:rPr>
          <w:b/>
          <w:bCs/>
        </w:rPr>
        <w:tab/>
      </w:r>
      <w:r w:rsidR="00D97570">
        <w:rPr>
          <w:b/>
          <w:bCs/>
        </w:rPr>
        <w:tab/>
      </w:r>
      <w:r w:rsidR="00D97570">
        <w:rPr>
          <w:b/>
          <w:bCs/>
        </w:rPr>
        <w:tab/>
      </w:r>
      <w:r w:rsidR="00D97570">
        <w:rPr>
          <w:b/>
          <w:bCs/>
        </w:rPr>
        <w:tab/>
      </w:r>
      <w:r w:rsidR="00D97570">
        <w:rPr>
          <w:b/>
          <w:bCs/>
        </w:rPr>
        <w:tab/>
      </w:r>
      <w:r w:rsidR="00D97570">
        <w:rPr>
          <w:b/>
          <w:bCs/>
        </w:rPr>
        <w:tab/>
      </w:r>
      <w:r w:rsidR="00D97570">
        <w:rPr>
          <w:b/>
          <w:bCs/>
        </w:rPr>
        <w:tab/>
      </w:r>
      <w:r>
        <w:rPr>
          <w:b/>
          <w:bCs/>
        </w:rPr>
        <w:br/>
      </w:r>
      <w:r>
        <w:rPr>
          <w:noProof/>
        </w:rPr>
        <w:drawing>
          <wp:inline distT="0" distB="0" distL="0" distR="0" wp14:anchorId="6006B4AB" wp14:editId="65796ECD">
            <wp:extent cx="2167487" cy="1392865"/>
            <wp:effectExtent l="0" t="0" r="4445"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03020" cy="1415699"/>
                    </a:xfrm>
                    <a:prstGeom prst="rect">
                      <a:avLst/>
                    </a:prstGeom>
                  </pic:spPr>
                </pic:pic>
              </a:graphicData>
            </a:graphic>
          </wp:inline>
        </w:drawing>
      </w:r>
      <w:r>
        <w:t xml:space="preserve"> </w:t>
      </w:r>
      <w:r w:rsidR="00D97570">
        <w:tab/>
      </w:r>
      <w:r w:rsidR="00D97570">
        <w:tab/>
      </w:r>
      <w:r w:rsidR="00D97570">
        <w:tab/>
        <w:t xml:space="preserve"> </w:t>
      </w:r>
    </w:p>
    <w:p w14:paraId="76B299FF" w14:textId="088751AA" w:rsidR="00357B3F" w:rsidRPr="00677520" w:rsidRDefault="00677520" w:rsidP="002D213F">
      <w:pPr>
        <w:rPr>
          <w:u w:val="single"/>
        </w:rPr>
      </w:pPr>
      <w:r w:rsidRPr="00677520">
        <w:rPr>
          <w:u w:val="single"/>
        </w:rPr>
        <w:t>Důsledky v režimu plovoucích měnových kurzů</w:t>
      </w:r>
    </w:p>
    <w:p w14:paraId="77561EE0" w14:textId="406A651B" w:rsidR="00677520" w:rsidRDefault="00677520" w:rsidP="002D213F">
      <w:pPr>
        <w:rPr>
          <w:b/>
          <w:bCs/>
        </w:rPr>
      </w:pPr>
      <w:r>
        <w:rPr>
          <w:b/>
          <w:bCs/>
        </w:rPr>
        <w:t>Fiskální expanze</w:t>
      </w:r>
    </w:p>
    <w:p w14:paraId="0C20C87C" w14:textId="304F5011" w:rsidR="00677520" w:rsidRDefault="00677520" w:rsidP="002D213F">
      <w:pPr>
        <w:rPr>
          <w:b/>
          <w:bCs/>
        </w:rPr>
      </w:pPr>
      <w:r>
        <w:rPr>
          <w:noProof/>
        </w:rPr>
        <w:drawing>
          <wp:anchor distT="0" distB="0" distL="114300" distR="114300" simplePos="0" relativeHeight="251682816" behindDoc="0" locked="0" layoutInCell="1" allowOverlap="1" wp14:anchorId="5DA1B7D9" wp14:editId="52B62E52">
            <wp:simplePos x="0" y="0"/>
            <wp:positionH relativeFrom="column">
              <wp:posOffset>56426</wp:posOffset>
            </wp:positionH>
            <wp:positionV relativeFrom="paragraph">
              <wp:posOffset>71120</wp:posOffset>
            </wp:positionV>
            <wp:extent cx="2487930" cy="1116330"/>
            <wp:effectExtent l="0" t="0" r="7620" b="7620"/>
            <wp:wrapNone/>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87930" cy="1116330"/>
                    </a:xfrm>
                    <a:prstGeom prst="rect">
                      <a:avLst/>
                    </a:prstGeom>
                  </pic:spPr>
                </pic:pic>
              </a:graphicData>
            </a:graphic>
          </wp:anchor>
        </w:drawing>
      </w:r>
    </w:p>
    <w:p w14:paraId="0A42C57C" w14:textId="58ECA000" w:rsidR="00677520" w:rsidRDefault="00677520" w:rsidP="002D213F">
      <w:pPr>
        <w:rPr>
          <w:b/>
          <w:bCs/>
        </w:rPr>
      </w:pPr>
    </w:p>
    <w:p w14:paraId="723EF67E" w14:textId="77777777" w:rsidR="00677520" w:rsidRDefault="00677520" w:rsidP="002D213F">
      <w:pPr>
        <w:rPr>
          <w:b/>
          <w:bCs/>
        </w:rPr>
      </w:pPr>
    </w:p>
    <w:p w14:paraId="669F7527" w14:textId="77777777" w:rsidR="00677520" w:rsidRDefault="00677520" w:rsidP="002D213F">
      <w:pPr>
        <w:rPr>
          <w:b/>
          <w:bCs/>
        </w:rPr>
      </w:pPr>
    </w:p>
    <w:p w14:paraId="568F5863" w14:textId="748327EC" w:rsidR="00412182" w:rsidRDefault="00357B3F" w:rsidP="002D213F">
      <w:r>
        <w:rPr>
          <w:b/>
          <w:bCs/>
        </w:rPr>
        <w:t>Monetární expanze (zvýšení peněz v ekonomice)</w:t>
      </w:r>
      <w:r w:rsidR="00412182">
        <w:rPr>
          <w:b/>
          <w:bCs/>
        </w:rPr>
        <w:tab/>
        <w:t xml:space="preserve">         Obchodní politika (</w:t>
      </w:r>
      <w:proofErr w:type="spellStart"/>
      <w:proofErr w:type="gramStart"/>
      <w:r w:rsidR="00412182">
        <w:rPr>
          <w:b/>
          <w:bCs/>
        </w:rPr>
        <w:t>cla,kvóty</w:t>
      </w:r>
      <w:proofErr w:type="spellEnd"/>
      <w:proofErr w:type="gramEnd"/>
      <w:r w:rsidR="00412182">
        <w:rPr>
          <w:b/>
          <w:bCs/>
        </w:rPr>
        <w:t>)</w:t>
      </w:r>
      <w:r w:rsidR="003C333B">
        <w:br/>
      </w:r>
      <w:r w:rsidR="003C333B">
        <w:rPr>
          <w:noProof/>
        </w:rPr>
        <w:drawing>
          <wp:inline distT="0" distB="0" distL="0" distR="0" wp14:anchorId="1F7854C5" wp14:editId="6162E88B">
            <wp:extent cx="2404486" cy="1190846"/>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2673" cy="1209759"/>
                    </a:xfrm>
                    <a:prstGeom prst="rect">
                      <a:avLst/>
                    </a:prstGeom>
                  </pic:spPr>
                </pic:pic>
              </a:graphicData>
            </a:graphic>
          </wp:inline>
        </w:drawing>
      </w:r>
      <w:r w:rsidR="003C333B">
        <w:t xml:space="preserve"> </w:t>
      </w:r>
      <w:r w:rsidR="00412182">
        <w:tab/>
        <w:t xml:space="preserve">             </w:t>
      </w:r>
      <w:r w:rsidR="00EA7461">
        <w:rPr>
          <w:noProof/>
        </w:rPr>
        <w:drawing>
          <wp:inline distT="0" distB="0" distL="0" distR="0" wp14:anchorId="2DECE9B8" wp14:editId="407D07A1">
            <wp:extent cx="2615610" cy="1207471"/>
            <wp:effectExtent l="0" t="0" r="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5226" cy="1248842"/>
                    </a:xfrm>
                    <a:prstGeom prst="rect">
                      <a:avLst/>
                    </a:prstGeom>
                  </pic:spPr>
                </pic:pic>
              </a:graphicData>
            </a:graphic>
          </wp:inline>
        </w:drawing>
      </w:r>
      <w:r w:rsidR="00412182">
        <w:t xml:space="preserve"> </w:t>
      </w:r>
    </w:p>
    <w:p w14:paraId="7E1A32D5" w14:textId="77777777" w:rsidR="00AF7C3F" w:rsidRDefault="00AF7C3F" w:rsidP="00677520">
      <w:pPr>
        <w:rPr>
          <w:u w:val="single"/>
        </w:rPr>
      </w:pPr>
    </w:p>
    <w:p w14:paraId="4B5937BE" w14:textId="77777777" w:rsidR="00AF7C3F" w:rsidRDefault="00AF7C3F" w:rsidP="00677520">
      <w:pPr>
        <w:rPr>
          <w:u w:val="single"/>
        </w:rPr>
      </w:pPr>
    </w:p>
    <w:p w14:paraId="2B768072" w14:textId="4E1D0BC4" w:rsidR="00677520" w:rsidRPr="00677520" w:rsidRDefault="00677520" w:rsidP="00677520">
      <w:pPr>
        <w:rPr>
          <w:u w:val="single"/>
        </w:rPr>
      </w:pPr>
      <w:r w:rsidRPr="00677520">
        <w:rPr>
          <w:u w:val="single"/>
        </w:rPr>
        <w:lastRenderedPageBreak/>
        <w:t xml:space="preserve">Důsledky v režimu </w:t>
      </w:r>
      <w:r>
        <w:rPr>
          <w:u w:val="single"/>
        </w:rPr>
        <w:t>fixních</w:t>
      </w:r>
      <w:r w:rsidRPr="00677520">
        <w:rPr>
          <w:u w:val="single"/>
        </w:rPr>
        <w:t xml:space="preserve"> měnových kurzů</w:t>
      </w:r>
    </w:p>
    <w:p w14:paraId="1C3B7C5C" w14:textId="1B11C62A" w:rsidR="00AF7C3F" w:rsidRDefault="00943824" w:rsidP="00AF7C3F">
      <w:pPr>
        <w:rPr>
          <w:b/>
          <w:bCs/>
        </w:rPr>
      </w:pPr>
      <w:r>
        <w:rPr>
          <w:noProof/>
        </w:rPr>
        <w:drawing>
          <wp:anchor distT="0" distB="0" distL="114300" distR="114300" simplePos="0" relativeHeight="251683840" behindDoc="0" locked="0" layoutInCell="1" allowOverlap="1" wp14:anchorId="452AED9D" wp14:editId="0FDE9FC2">
            <wp:simplePos x="0" y="0"/>
            <wp:positionH relativeFrom="column">
              <wp:posOffset>3310536</wp:posOffset>
            </wp:positionH>
            <wp:positionV relativeFrom="paragraph">
              <wp:posOffset>281999</wp:posOffset>
            </wp:positionV>
            <wp:extent cx="2437829" cy="1541204"/>
            <wp:effectExtent l="0" t="0" r="635" b="1905"/>
            <wp:wrapNone/>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37829" cy="1541204"/>
                    </a:xfrm>
                    <a:prstGeom prst="rect">
                      <a:avLst/>
                    </a:prstGeom>
                  </pic:spPr>
                </pic:pic>
              </a:graphicData>
            </a:graphic>
            <wp14:sizeRelH relativeFrom="margin">
              <wp14:pctWidth>0</wp14:pctWidth>
            </wp14:sizeRelH>
            <wp14:sizeRelV relativeFrom="margin">
              <wp14:pctHeight>0</wp14:pctHeight>
            </wp14:sizeRelV>
          </wp:anchor>
        </w:drawing>
      </w:r>
      <w:r w:rsidR="00AF7C3F">
        <w:rPr>
          <w:b/>
          <w:bCs/>
        </w:rPr>
        <w:t>Fiskální expanze</w:t>
      </w:r>
      <w:r>
        <w:rPr>
          <w:b/>
          <w:bCs/>
        </w:rPr>
        <w:tab/>
      </w:r>
      <w:r>
        <w:rPr>
          <w:b/>
          <w:bCs/>
        </w:rPr>
        <w:tab/>
      </w:r>
      <w:r>
        <w:rPr>
          <w:b/>
          <w:bCs/>
        </w:rPr>
        <w:tab/>
      </w:r>
      <w:r>
        <w:rPr>
          <w:b/>
          <w:bCs/>
        </w:rPr>
        <w:tab/>
      </w:r>
      <w:r>
        <w:rPr>
          <w:b/>
          <w:bCs/>
        </w:rPr>
        <w:tab/>
      </w:r>
      <w:r>
        <w:rPr>
          <w:b/>
          <w:bCs/>
        </w:rPr>
        <w:tab/>
        <w:t>Shrnutí FP a MP v M-F modelu</w:t>
      </w:r>
    </w:p>
    <w:p w14:paraId="61DD5182" w14:textId="2AD07B2A" w:rsidR="00AF7C3F" w:rsidRDefault="00AF7C3F" w:rsidP="002D213F">
      <w:r>
        <w:rPr>
          <w:noProof/>
        </w:rPr>
        <w:drawing>
          <wp:inline distT="0" distB="0" distL="0" distR="0" wp14:anchorId="645C8815" wp14:editId="10EB2F1A">
            <wp:extent cx="2757998" cy="1233377"/>
            <wp:effectExtent l="0" t="0" r="4445" b="508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4096" cy="1245048"/>
                    </a:xfrm>
                    <a:prstGeom prst="rect">
                      <a:avLst/>
                    </a:prstGeom>
                  </pic:spPr>
                </pic:pic>
              </a:graphicData>
            </a:graphic>
          </wp:inline>
        </w:drawing>
      </w:r>
      <w:r w:rsidR="00943824" w:rsidRPr="00943824">
        <w:rPr>
          <w:noProof/>
        </w:rPr>
        <w:t xml:space="preserve"> </w:t>
      </w:r>
    </w:p>
    <w:p w14:paraId="1D2B7638" w14:textId="48733B84" w:rsidR="00CD16F6" w:rsidRDefault="00AF7C3F" w:rsidP="002D213F">
      <w:pPr>
        <w:rPr>
          <w:b/>
          <w:bCs/>
        </w:rPr>
      </w:pPr>
      <w:r>
        <w:rPr>
          <w:b/>
          <w:bCs/>
        </w:rPr>
        <w:t xml:space="preserve">Monetární </w:t>
      </w:r>
      <w:r w:rsidR="00943824">
        <w:rPr>
          <w:b/>
          <w:bCs/>
        </w:rPr>
        <w:t>restrikce</w:t>
      </w:r>
      <w:r>
        <w:rPr>
          <w:b/>
          <w:bCs/>
        </w:rPr>
        <w:t xml:space="preserve"> (nákup domácí měny na trhu)</w:t>
      </w:r>
      <w:r>
        <w:rPr>
          <w:b/>
          <w:bCs/>
        </w:rPr>
        <w:br/>
      </w:r>
      <w:r w:rsidR="00943824">
        <w:rPr>
          <w:noProof/>
        </w:rPr>
        <w:drawing>
          <wp:inline distT="0" distB="0" distL="0" distR="0" wp14:anchorId="105E9A1E" wp14:editId="28B7B676">
            <wp:extent cx="2793842" cy="1254642"/>
            <wp:effectExtent l="0" t="0" r="6985" b="317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23012" cy="1267741"/>
                    </a:xfrm>
                    <a:prstGeom prst="rect">
                      <a:avLst/>
                    </a:prstGeom>
                  </pic:spPr>
                </pic:pic>
              </a:graphicData>
            </a:graphic>
          </wp:inline>
        </w:drawing>
      </w:r>
    </w:p>
    <w:p w14:paraId="07BF166A" w14:textId="7994B4BC" w:rsidR="00180B7F" w:rsidRDefault="00180B7F" w:rsidP="002D213F">
      <w:pPr>
        <w:rPr>
          <w:b/>
          <w:bCs/>
        </w:rPr>
      </w:pPr>
      <w:r>
        <w:rPr>
          <w:b/>
          <w:bCs/>
        </w:rPr>
        <w:t>Odvození křivky agregátní poptávky</w:t>
      </w:r>
      <w:r>
        <w:rPr>
          <w:b/>
          <w:bCs/>
        </w:rPr>
        <w:br/>
      </w:r>
      <w:r>
        <w:rPr>
          <w:noProof/>
        </w:rPr>
        <w:drawing>
          <wp:inline distT="0" distB="0" distL="0" distR="0" wp14:anchorId="58E67F44" wp14:editId="5C0610F9">
            <wp:extent cx="2374660" cy="1552354"/>
            <wp:effectExtent l="0" t="0" r="6985" b="0"/>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17542" cy="1580386"/>
                    </a:xfrm>
                    <a:prstGeom prst="rect">
                      <a:avLst/>
                    </a:prstGeom>
                  </pic:spPr>
                </pic:pic>
              </a:graphicData>
            </a:graphic>
          </wp:inline>
        </w:drawing>
      </w:r>
    </w:p>
    <w:p w14:paraId="1DD1913A" w14:textId="77777777" w:rsidR="00180B7F" w:rsidRDefault="00CD16F6" w:rsidP="002D213F">
      <w:r w:rsidRPr="00CD16F6">
        <w:rPr>
          <w:b/>
          <w:bCs/>
          <w:u w:val="single"/>
        </w:rPr>
        <w:t>Trilema otevřené ekonomiky</w:t>
      </w:r>
      <w:r w:rsidRPr="00CD16F6">
        <w:rPr>
          <w:u w:val="single"/>
        </w:rPr>
        <w:t xml:space="preserve"> </w:t>
      </w:r>
      <w:r>
        <w:t>(nelze mít zároveň tyto 3 věci)</w:t>
      </w:r>
      <w:r>
        <w:br/>
      </w:r>
      <w:r>
        <w:rPr>
          <w:noProof/>
        </w:rPr>
        <w:drawing>
          <wp:inline distT="0" distB="0" distL="0" distR="0" wp14:anchorId="4FE38231" wp14:editId="27FB3512">
            <wp:extent cx="2497197" cy="1509824"/>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9050" cy="1523037"/>
                    </a:xfrm>
                    <a:prstGeom prst="rect">
                      <a:avLst/>
                    </a:prstGeom>
                  </pic:spPr>
                </pic:pic>
              </a:graphicData>
            </a:graphic>
          </wp:inline>
        </w:drawing>
      </w:r>
    </w:p>
    <w:p w14:paraId="3E7292AF" w14:textId="5BDC7FBD" w:rsidR="001F4808" w:rsidRDefault="00180D25" w:rsidP="002D213F">
      <w:r w:rsidRPr="00180D25">
        <w:rPr>
          <w:b/>
          <w:bCs/>
          <w:color w:val="FF0000"/>
          <w:u w:val="single"/>
        </w:rPr>
        <w:t>TODO</w:t>
      </w:r>
      <w:r>
        <w:rPr>
          <w:b/>
          <w:bCs/>
          <w:u w:val="single"/>
        </w:rPr>
        <w:t xml:space="preserve">: </w:t>
      </w:r>
      <w:r w:rsidR="00E66D4B">
        <w:rPr>
          <w:b/>
          <w:bCs/>
          <w:u w:val="single"/>
        </w:rPr>
        <w:t>Agregátní nabídka a model AS-AD</w:t>
      </w:r>
      <w:r w:rsidR="008F7FFD">
        <w:br w:type="page"/>
      </w:r>
    </w:p>
    <w:p w14:paraId="006C8513" w14:textId="2D0093F4" w:rsidR="00FC0DD2" w:rsidRPr="007F07DF" w:rsidRDefault="006119B0" w:rsidP="007F07DF">
      <w:pPr>
        <w:jc w:val="center"/>
        <w:rPr>
          <w:rFonts w:ascii="Arial" w:hAnsi="Arial" w:cs="Arial"/>
          <w:b/>
          <w:bCs/>
          <w:sz w:val="28"/>
          <w:szCs w:val="28"/>
        </w:rPr>
      </w:pPr>
      <w:r>
        <w:rPr>
          <w:rFonts w:ascii="Arial" w:hAnsi="Arial" w:cs="Arial"/>
          <w:b/>
          <w:bCs/>
          <w:sz w:val="28"/>
          <w:szCs w:val="28"/>
        </w:rPr>
        <w:lastRenderedPageBreak/>
        <w:t>Vzorečky</w:t>
      </w:r>
    </w:p>
    <w:p w14:paraId="56FE353F" w14:textId="346113F7" w:rsidR="008F7FFD" w:rsidRDefault="00816CF2" w:rsidP="00EB57FA">
      <w:r w:rsidRPr="00AD77C1">
        <w:rPr>
          <w:b/>
          <w:bCs/>
          <w:u w:val="single"/>
        </w:rPr>
        <w:t>Výdajová metoda</w:t>
      </w:r>
      <w:r>
        <w:t xml:space="preserve">: </w:t>
      </w:r>
      <w:r w:rsidR="008F7FFD">
        <w:t>HDP = C + I + G + NX</w:t>
      </w:r>
    </w:p>
    <w:p w14:paraId="661C0BF6" w14:textId="7FE18FA8" w:rsidR="00AE7C1A" w:rsidRPr="00AE7C1A" w:rsidRDefault="00930374" w:rsidP="00EB57FA">
      <w:r w:rsidRPr="00AD77C1">
        <w:rPr>
          <w:b/>
          <w:bCs/>
          <w:u w:val="single"/>
        </w:rPr>
        <w:t>Rovnováha na trhu zboží a služeb</w:t>
      </w:r>
      <w:r>
        <w:t>: Y = C(Y-T) + I(r) + G + NX(e)</w:t>
      </w:r>
    </w:p>
    <w:p w14:paraId="1226D4F6" w14:textId="0B5129D4" w:rsidR="00AC23AE" w:rsidRDefault="00AE7C1A" w:rsidP="00EB57FA">
      <w:r>
        <w:rPr>
          <w:noProof/>
        </w:rPr>
        <w:drawing>
          <wp:anchor distT="0" distB="0" distL="114300" distR="114300" simplePos="0" relativeHeight="251663360" behindDoc="0" locked="0" layoutInCell="1" allowOverlap="1" wp14:anchorId="3E133C14" wp14:editId="24919B96">
            <wp:simplePos x="0" y="0"/>
            <wp:positionH relativeFrom="column">
              <wp:posOffset>5596255</wp:posOffset>
            </wp:positionH>
            <wp:positionV relativeFrom="paragraph">
              <wp:posOffset>16510</wp:posOffset>
            </wp:positionV>
            <wp:extent cx="930768" cy="1162050"/>
            <wp:effectExtent l="0" t="0" r="3175" b="0"/>
            <wp:wrapNone/>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930768" cy="1162050"/>
                    </a:xfrm>
                    <a:prstGeom prst="rect">
                      <a:avLst/>
                    </a:prstGeom>
                  </pic:spPr>
                </pic:pic>
              </a:graphicData>
            </a:graphic>
            <wp14:sizeRelH relativeFrom="margin">
              <wp14:pctWidth>0</wp14:pctWidth>
            </wp14:sizeRelH>
            <wp14:sizeRelV relativeFrom="margin">
              <wp14:pctHeight>0</wp14:pctHeight>
            </wp14:sizeRelV>
          </wp:anchor>
        </w:drawing>
      </w:r>
      <w:r w:rsidR="00AC23AE" w:rsidRPr="00AD77C1">
        <w:rPr>
          <w:b/>
          <w:bCs/>
          <w:u w:val="single"/>
        </w:rPr>
        <w:t>Peněžní zásoba</w:t>
      </w:r>
      <w:r w:rsidR="00AC23AE">
        <w:t>: M = C + D</w:t>
      </w:r>
    </w:p>
    <w:p w14:paraId="2BAC72A5" w14:textId="1EE635BB" w:rsidR="00AE7C1A" w:rsidRPr="00AE7C1A" w:rsidRDefault="00AE7C1A" w:rsidP="00EB57FA">
      <w:r>
        <w:rPr>
          <w:b/>
          <w:bCs/>
          <w:u w:val="single"/>
        </w:rPr>
        <w:t>Monetární báze</w:t>
      </w:r>
      <w:r>
        <w:t>: B = C + R</w:t>
      </w:r>
    </w:p>
    <w:p w14:paraId="5A901BFD" w14:textId="12493B2B" w:rsidR="00AE7C1A" w:rsidRDefault="00AD77C1" w:rsidP="00EB57FA">
      <w:pPr>
        <w:rPr>
          <w:noProof/>
        </w:rPr>
      </w:pPr>
      <w:r>
        <w:rPr>
          <w:b/>
          <w:bCs/>
          <w:u w:val="single"/>
        </w:rPr>
        <w:t>Míra rezerv</w:t>
      </w:r>
      <w:r>
        <w:t xml:space="preserve">: </w:t>
      </w:r>
      <w:proofErr w:type="spellStart"/>
      <w:r>
        <w:t>rr</w:t>
      </w:r>
      <w:proofErr w:type="spellEnd"/>
      <w:r>
        <w:t xml:space="preserve"> = R/D</w:t>
      </w:r>
      <w:r w:rsidR="00AE7C1A">
        <w:t xml:space="preserve">    |    </w:t>
      </w:r>
      <w:proofErr w:type="spellStart"/>
      <w:r w:rsidR="00AE7C1A">
        <w:t>rr</w:t>
      </w:r>
      <w:proofErr w:type="spellEnd"/>
      <w:r w:rsidR="00AE7C1A">
        <w:t xml:space="preserve"> je podíl rezerv na depozitech neboli podíl toho co banky nesmějí dále půjčit, ale uchovat jako rezervu. Nabývá hodnot od 0 do 1</w:t>
      </w:r>
      <w:r w:rsidR="00AE7C1A" w:rsidRPr="00AE7C1A">
        <w:rPr>
          <w:noProof/>
        </w:rPr>
        <w:t xml:space="preserve"> </w:t>
      </w:r>
    </w:p>
    <w:p w14:paraId="1E6F9021" w14:textId="1BE242F7" w:rsidR="006119B0" w:rsidRPr="006119B0" w:rsidRDefault="006119B0" w:rsidP="00EB57FA">
      <w:r>
        <w:rPr>
          <w:b/>
          <w:bCs/>
          <w:noProof/>
          <w:u w:val="single"/>
        </w:rPr>
        <w:t>Podíl oběživa na vkladech</w:t>
      </w:r>
      <w:r>
        <w:rPr>
          <w:noProof/>
        </w:rPr>
        <w:t>: cr = C/D</w:t>
      </w:r>
      <w:r>
        <w:rPr>
          <w:noProof/>
        </w:rPr>
        <w:tab/>
        <w:t>(</w:t>
      </w:r>
      <w:r w:rsidR="00340FFC">
        <w:rPr>
          <w:noProof/>
        </w:rPr>
        <w:t xml:space="preserve">říká </w:t>
      </w:r>
      <w:r>
        <w:rPr>
          <w:noProof/>
        </w:rPr>
        <w:t>jestli jsou peníze víc pod polštářem nebo víc na účtu)</w:t>
      </w:r>
    </w:p>
    <w:p w14:paraId="20B5EBC3" w14:textId="5CDC80E2" w:rsidR="00930374" w:rsidRDefault="00FC7D12" w:rsidP="00EB57FA">
      <w:r>
        <w:rPr>
          <w:b/>
          <w:bCs/>
          <w:u w:val="single"/>
        </w:rPr>
        <w:t>P</w:t>
      </w:r>
      <w:r w:rsidR="006119B0">
        <w:rPr>
          <w:b/>
          <w:bCs/>
          <w:u w:val="single"/>
        </w:rPr>
        <w:t>e</w:t>
      </w:r>
      <w:r>
        <w:rPr>
          <w:b/>
          <w:bCs/>
          <w:u w:val="single"/>
        </w:rPr>
        <w:t>něžní multiplikátor</w:t>
      </w:r>
      <w:r>
        <w:t>: určuje, jak se změna peněžní báze projeví ve změně peněžní zásoby</w:t>
      </w:r>
    </w:p>
    <w:p w14:paraId="0B4C1456" w14:textId="4F4CC0E9" w:rsidR="00FC7D12" w:rsidRPr="008815D5" w:rsidRDefault="00FC7D12" w:rsidP="00EB57FA">
      <w:pPr>
        <w:rPr>
          <w:rFonts w:eastAsiaTheme="minorEastAsia"/>
        </w:rPr>
      </w:pPr>
      <m:oMathPara>
        <m:oMathParaPr>
          <m:jc m:val="left"/>
        </m:oMathParaPr>
        <m:oMath>
          <m:r>
            <w:rPr>
              <w:rFonts w:ascii="Cambria Math" w:hAnsi="Cambria Math"/>
            </w:rPr>
            <m:t>m=</m:t>
          </m:r>
          <m:f>
            <m:fPr>
              <m:ctrlPr>
                <w:rPr>
                  <w:rFonts w:ascii="Cambria Math" w:hAnsi="Cambria Math"/>
                  <w:i/>
                </w:rPr>
              </m:ctrlPr>
            </m:fPr>
            <m:num>
              <m:r>
                <w:rPr>
                  <w:rFonts w:ascii="Cambria Math" w:hAnsi="Cambria Math"/>
                </w:rPr>
                <m:t>cr+1</m:t>
              </m:r>
            </m:num>
            <m:den>
              <m:r>
                <w:rPr>
                  <w:rFonts w:ascii="Cambria Math" w:hAnsi="Cambria Math"/>
                </w:rPr>
                <m:t>cr+rr</m:t>
              </m:r>
            </m:den>
          </m:f>
        </m:oMath>
      </m:oMathPara>
    </w:p>
    <w:p w14:paraId="4E91795B" w14:textId="60C1D14A" w:rsidR="008815D5" w:rsidRDefault="008815D5" w:rsidP="00EB57FA">
      <w:pPr>
        <w:rPr>
          <w:rFonts w:eastAsiaTheme="minorEastAsia"/>
        </w:rPr>
      </w:pPr>
      <w:r>
        <w:rPr>
          <w:rFonts w:eastAsiaTheme="minorEastAsia"/>
        </w:rPr>
        <w:t>Používá se ve vztahu M = m x B -&gt; říká nám: Pokud se změní peněžní báze, jaký to má vliv na peněžní zásobu</w:t>
      </w:r>
    </w:p>
    <w:p w14:paraId="0686E9F0" w14:textId="5F6D07F2" w:rsidR="002B5A25" w:rsidRPr="002B5A25" w:rsidRDefault="002B5A25" w:rsidP="00EB57FA">
      <w:pPr>
        <w:rPr>
          <w:rFonts w:eastAsiaTheme="minorEastAsia"/>
        </w:rPr>
      </w:pPr>
      <w:r>
        <w:rPr>
          <w:rFonts w:eastAsiaTheme="minorEastAsia"/>
          <w:b/>
          <w:bCs/>
          <w:u w:val="single"/>
        </w:rPr>
        <w:t>Národní úspory</w:t>
      </w:r>
      <w:r>
        <w:rPr>
          <w:rFonts w:eastAsiaTheme="minorEastAsia"/>
        </w:rPr>
        <w:t>: S = Y – C - G</w:t>
      </w:r>
    </w:p>
    <w:p w14:paraId="7D39C04B" w14:textId="117215FA" w:rsidR="002B5A25" w:rsidRPr="002B5A25" w:rsidRDefault="002B5A25" w:rsidP="00EB57FA">
      <w:pPr>
        <w:rPr>
          <w:rFonts w:eastAsiaTheme="minorEastAsia"/>
        </w:rPr>
      </w:pPr>
      <w:r>
        <w:rPr>
          <w:rFonts w:eastAsiaTheme="minorEastAsia"/>
          <w:b/>
          <w:bCs/>
          <w:u w:val="single"/>
        </w:rPr>
        <w:t>Čistý vývoz kapitálu</w:t>
      </w:r>
      <w:r>
        <w:rPr>
          <w:rFonts w:eastAsiaTheme="minorEastAsia"/>
        </w:rPr>
        <w:t xml:space="preserve">: NX = S – </w:t>
      </w:r>
      <w:proofErr w:type="gramStart"/>
      <w:r>
        <w:rPr>
          <w:rFonts w:eastAsiaTheme="minorEastAsia"/>
        </w:rPr>
        <w:t>I  =</w:t>
      </w:r>
      <w:proofErr w:type="gramEnd"/>
      <w:r>
        <w:rPr>
          <w:rFonts w:eastAsiaTheme="minorEastAsia"/>
        </w:rPr>
        <w:t>&gt; kde (S – I) značí čistý kapitálový odliv (čisté zahraniční investice)</w:t>
      </w:r>
    </w:p>
    <w:p w14:paraId="6C26A790" w14:textId="3FBE8794" w:rsidR="00B73931" w:rsidRDefault="00BA50F0" w:rsidP="00EB57FA">
      <w:pPr>
        <w:rPr>
          <w:rFonts w:eastAsiaTheme="minorEastAsia"/>
        </w:rPr>
      </w:pPr>
      <w:r>
        <w:rPr>
          <w:b/>
          <w:bCs/>
          <w:u w:val="single"/>
        </w:rPr>
        <w:t>Reálný měnový kurz</w:t>
      </w:r>
      <w:r>
        <w:t xml:space="preserve">: </w:t>
      </w:r>
      <m:oMath>
        <m:r>
          <m:rPr>
            <m:sty m:val="p"/>
          </m:rPr>
          <w:rPr>
            <w:rFonts w:ascii="Cambria Math" w:hAnsi="Cambria Math" w:cstheme="minorHAnsi"/>
            <w:sz w:val="28"/>
            <w:szCs w:val="28"/>
          </w:rPr>
          <m:t>ε</m:t>
        </m:r>
        <m:r>
          <m:rPr>
            <m:sty m:val="p"/>
          </m:rPr>
          <w:rPr>
            <w:rFonts w:ascii="Cambria Math" w:cstheme="minorHAnsi"/>
            <w:sz w:val="28"/>
            <w:szCs w:val="28"/>
          </w:rPr>
          <m:t>=e</m:t>
        </m:r>
        <m:f>
          <m:fPr>
            <m:ctrlPr>
              <w:rPr>
                <w:rFonts w:ascii="Cambria Math" w:hAnsi="Cambria Math" w:cstheme="minorHAnsi"/>
                <w:sz w:val="28"/>
                <w:szCs w:val="28"/>
              </w:rPr>
            </m:ctrlPr>
          </m:fPr>
          <m:num>
            <m:sSub>
              <m:sSubPr>
                <m:ctrlPr>
                  <w:rPr>
                    <w:rFonts w:ascii="Cambria Math" w:hAnsi="Cambria Math" w:cstheme="minorHAnsi"/>
                    <w:i/>
                    <w:sz w:val="28"/>
                    <w:szCs w:val="28"/>
                  </w:rPr>
                </m:ctrlPr>
              </m:sSubPr>
              <m:e>
                <m:r>
                  <w:rPr>
                    <w:rFonts w:ascii="Cambria Math" w:cstheme="minorHAnsi"/>
                    <w:sz w:val="28"/>
                    <w:szCs w:val="28"/>
                  </w:rPr>
                  <m:t>P</m:t>
                </m:r>
              </m:e>
              <m:sub>
                <m:r>
                  <w:rPr>
                    <w:rFonts w:ascii="Cambria Math" w:cstheme="minorHAnsi"/>
                    <w:sz w:val="28"/>
                    <w:szCs w:val="28"/>
                  </w:rPr>
                  <m:t>f</m:t>
                </m:r>
              </m:sub>
            </m:sSub>
          </m:num>
          <m:den>
            <m:r>
              <w:rPr>
                <w:rFonts w:ascii="Cambria Math" w:cstheme="minorHAnsi"/>
                <w:sz w:val="28"/>
                <w:szCs w:val="28"/>
              </w:rPr>
              <m:t>P</m:t>
            </m:r>
          </m:den>
        </m:f>
      </m:oMath>
      <w:r>
        <w:rPr>
          <w:rFonts w:eastAsiaTheme="minorEastAsia"/>
          <w:sz w:val="28"/>
          <w:szCs w:val="28"/>
        </w:rPr>
        <w:t xml:space="preserve">       -&gt; </w:t>
      </w:r>
      <w:r w:rsidRPr="00BA50F0">
        <w:rPr>
          <w:rFonts w:eastAsiaTheme="minorEastAsia"/>
        </w:rPr>
        <w:t>P</w:t>
      </w:r>
      <w:r w:rsidRPr="00BA50F0">
        <w:rPr>
          <w:rFonts w:eastAsiaTheme="minorEastAsia"/>
          <w:vertAlign w:val="subscript"/>
        </w:rPr>
        <w:t>f</w:t>
      </w:r>
      <w:r w:rsidRPr="00BA50F0">
        <w:rPr>
          <w:rFonts w:eastAsiaTheme="minorEastAsia"/>
        </w:rPr>
        <w:t xml:space="preserve"> je cenová hladina </w:t>
      </w:r>
      <w:r>
        <w:rPr>
          <w:rFonts w:eastAsiaTheme="minorEastAsia"/>
        </w:rPr>
        <w:t>v zahraničí, P je domácí</w:t>
      </w:r>
    </w:p>
    <w:p w14:paraId="4103656B" w14:textId="12AA2919" w:rsidR="00660076" w:rsidRDefault="00AD3EBC" w:rsidP="00EB57FA">
      <w:pPr>
        <w:rPr>
          <w:rFonts w:eastAsiaTheme="minorEastAsia"/>
          <w:sz w:val="28"/>
          <w:szCs w:val="28"/>
        </w:rPr>
      </w:pPr>
      <w:r>
        <w:rPr>
          <w:b/>
          <w:bCs/>
          <w:u w:val="single"/>
        </w:rPr>
        <w:t>Nominální měnový kurz</w:t>
      </w:r>
      <w:r>
        <w:t xml:space="preserve">: </w:t>
      </w:r>
      <m:oMath>
        <m:r>
          <w:rPr>
            <w:rFonts w:ascii="Cambria Math" w:hAnsi="Cambria Math"/>
          </w:rPr>
          <m:t>e</m:t>
        </m:r>
        <m:r>
          <m:rPr>
            <m:sty m:val="p"/>
          </m:rPr>
          <w:rPr>
            <w:rFonts w:ascii="Cambria Math" w:cstheme="minorHAnsi"/>
            <w:sz w:val="28"/>
            <w:szCs w:val="28"/>
          </w:rPr>
          <m:t>=</m:t>
        </m:r>
        <m:r>
          <m:rPr>
            <m:sty m:val="p"/>
          </m:rPr>
          <w:rPr>
            <w:rFonts w:ascii="Cambria Math" w:hAnsi="Cambria Math" w:cstheme="minorHAnsi"/>
            <w:sz w:val="28"/>
            <w:szCs w:val="28"/>
          </w:rPr>
          <m:t>ε</m:t>
        </m:r>
        <m:f>
          <m:fPr>
            <m:ctrlPr>
              <w:rPr>
                <w:rFonts w:ascii="Cambria Math" w:hAnsi="Cambria Math" w:cstheme="minorHAnsi"/>
                <w:sz w:val="28"/>
                <w:szCs w:val="28"/>
              </w:rPr>
            </m:ctrlPr>
          </m:fPr>
          <m:num>
            <m:r>
              <w:rPr>
                <w:rFonts w:ascii="Cambria Math" w:cstheme="minorHAnsi"/>
                <w:sz w:val="28"/>
                <w:szCs w:val="28"/>
              </w:rPr>
              <m:t>P</m:t>
            </m:r>
          </m:num>
          <m:den>
            <m:sSub>
              <m:sSubPr>
                <m:ctrlPr>
                  <w:rPr>
                    <w:rFonts w:ascii="Cambria Math" w:hAnsi="Cambria Math" w:cstheme="minorHAnsi"/>
                    <w:i/>
                    <w:sz w:val="28"/>
                    <w:szCs w:val="28"/>
                  </w:rPr>
                </m:ctrlPr>
              </m:sSubPr>
              <m:e>
                <m:r>
                  <w:rPr>
                    <w:rFonts w:ascii="Cambria Math" w:cstheme="minorHAnsi"/>
                    <w:sz w:val="28"/>
                    <w:szCs w:val="28"/>
                  </w:rPr>
                  <m:t>P</m:t>
                </m:r>
              </m:e>
              <m:sub>
                <m:r>
                  <w:rPr>
                    <w:rFonts w:ascii="Cambria Math" w:cstheme="minorHAnsi"/>
                    <w:sz w:val="28"/>
                    <w:szCs w:val="28"/>
                  </w:rPr>
                  <m:t>f</m:t>
                </m:r>
              </m:sub>
            </m:sSub>
          </m:den>
        </m:f>
      </m:oMath>
    </w:p>
    <w:p w14:paraId="24F76F16" w14:textId="488AAA83" w:rsidR="00660076" w:rsidRDefault="00660076" w:rsidP="00EB57FA">
      <w:pPr>
        <w:rPr>
          <w:rFonts w:eastAsiaTheme="minorEastAsia"/>
        </w:rPr>
      </w:pPr>
      <w:r>
        <w:rPr>
          <w:rFonts w:eastAsiaTheme="minorEastAsia"/>
          <w:b/>
          <w:bCs/>
          <w:u w:val="single"/>
        </w:rPr>
        <w:t>Rovnováha na trhu práce (dlouhodobá)</w:t>
      </w:r>
      <w:r>
        <w:rPr>
          <w:rFonts w:eastAsiaTheme="minorEastAsia"/>
        </w:rPr>
        <w:t>: s x E = f x U</w:t>
      </w:r>
    </w:p>
    <w:p w14:paraId="0ABC2D53" w14:textId="08575A83" w:rsidR="00660076" w:rsidRDefault="00660076" w:rsidP="00EB57FA">
      <w:pPr>
        <w:rPr>
          <w:rFonts w:eastAsiaTheme="minorEastAsia"/>
        </w:rPr>
      </w:pPr>
      <w:r>
        <w:rPr>
          <w:rFonts w:eastAsiaTheme="minorEastAsia"/>
          <w:b/>
          <w:bCs/>
          <w:u w:val="single"/>
        </w:rPr>
        <w:t>Přirozená míra nezaměstnanosti</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s+f</m:t>
            </m:r>
          </m:den>
        </m:f>
      </m:oMath>
      <w:r w:rsidR="00FC1C01">
        <w:rPr>
          <w:rFonts w:eastAsiaTheme="minorEastAsia"/>
        </w:rPr>
        <w:t xml:space="preserve">     -&gt;</w:t>
      </w:r>
      <w:r w:rsidR="00026765">
        <w:rPr>
          <w:rFonts w:eastAsiaTheme="minorEastAsia"/>
        </w:rPr>
        <w:t xml:space="preserve"> kde s-míra ztráty práce |</w:t>
      </w:r>
      <w:r w:rsidR="00FC1C01">
        <w:rPr>
          <w:rFonts w:eastAsiaTheme="minorEastAsia"/>
        </w:rPr>
        <w:t xml:space="preserve"> pokud by f</w:t>
      </w:r>
      <w:r w:rsidR="00026765">
        <w:rPr>
          <w:rFonts w:eastAsiaTheme="minorEastAsia"/>
        </w:rPr>
        <w:t xml:space="preserve"> </w:t>
      </w:r>
      <w:r w:rsidR="00FC1C01">
        <w:rPr>
          <w:rFonts w:eastAsiaTheme="minorEastAsia"/>
        </w:rPr>
        <w:t>=</w:t>
      </w:r>
      <w:r w:rsidR="00026765">
        <w:rPr>
          <w:rFonts w:eastAsiaTheme="minorEastAsia"/>
        </w:rPr>
        <w:t xml:space="preserve"> </w:t>
      </w:r>
      <w:r w:rsidR="00FC1C01">
        <w:rPr>
          <w:rFonts w:eastAsiaTheme="minorEastAsia"/>
        </w:rPr>
        <w:t>1 (nalézání práce je okamžité) pak by se nezaměstnanost blížila nule. To nejde (f</w:t>
      </w:r>
      <w:r w:rsidR="00026765">
        <w:rPr>
          <w:rFonts w:eastAsiaTheme="minorEastAsia"/>
        </w:rPr>
        <w:t xml:space="preserve"> </w:t>
      </w:r>
      <w:proofErr w:type="gramStart"/>
      <w:r w:rsidR="00FC1C01">
        <w:rPr>
          <w:rFonts w:eastAsiaTheme="minorEastAsia"/>
        </w:rPr>
        <w:t>&lt;</w:t>
      </w:r>
      <w:r w:rsidR="00026765">
        <w:rPr>
          <w:rFonts w:eastAsiaTheme="minorEastAsia"/>
        </w:rPr>
        <w:t xml:space="preserve"> </w:t>
      </w:r>
      <w:r w:rsidR="00FC1C01">
        <w:rPr>
          <w:rFonts w:eastAsiaTheme="minorEastAsia"/>
        </w:rPr>
        <w:t>1</w:t>
      </w:r>
      <w:proofErr w:type="gramEnd"/>
      <w:r w:rsidR="00FC1C01">
        <w:rPr>
          <w:rFonts w:eastAsiaTheme="minorEastAsia"/>
        </w:rPr>
        <w:t xml:space="preserve">) protože je zde </w:t>
      </w:r>
      <w:r w:rsidR="00FC1C01" w:rsidRPr="00FC1C01">
        <w:rPr>
          <w:rFonts w:eastAsiaTheme="minorEastAsia"/>
          <w:b/>
          <w:bCs/>
        </w:rPr>
        <w:t>doba, kterou lidé hledají práci</w:t>
      </w:r>
      <w:r w:rsidR="00FC1C01">
        <w:rPr>
          <w:rFonts w:eastAsiaTheme="minorEastAsia"/>
          <w:b/>
          <w:bCs/>
        </w:rPr>
        <w:t xml:space="preserve"> </w:t>
      </w:r>
      <w:r w:rsidR="00FC1C01">
        <w:rPr>
          <w:rFonts w:eastAsiaTheme="minorEastAsia"/>
        </w:rPr>
        <w:t xml:space="preserve">a </w:t>
      </w:r>
      <w:r w:rsidR="00FC1C01">
        <w:rPr>
          <w:rFonts w:eastAsiaTheme="minorEastAsia"/>
          <w:b/>
          <w:bCs/>
        </w:rPr>
        <w:t>strnulost mezd</w:t>
      </w:r>
      <w:r w:rsidR="00FC4723">
        <w:rPr>
          <w:rFonts w:eastAsiaTheme="minorEastAsia"/>
          <w:b/>
          <w:bCs/>
        </w:rPr>
        <w:t xml:space="preserve"> </w:t>
      </w:r>
      <w:r w:rsidR="00FC4723">
        <w:rPr>
          <w:rFonts w:eastAsiaTheme="minorEastAsia"/>
        </w:rPr>
        <w:t>(mzdy na změny nabídky nebo poptávky reagují příliš pomalu nebo omezeně –&gt; minimální mzda – může být příliš vysoká u mladých nekvalifikovaných lidí což způsobuje nerovnováhu| působení odborů – např. přinucení zaměstnavatele k větším mzdám| interní mzdové tarify podle kategorie zaměstnanců)</w:t>
      </w:r>
    </w:p>
    <w:p w14:paraId="3FD96FD7" w14:textId="33165CA3" w:rsidR="00524C26" w:rsidRDefault="00524C26" w:rsidP="00EB57FA">
      <w:pPr>
        <w:rPr>
          <w:rFonts w:eastAsiaTheme="minorEastAsia"/>
        </w:rPr>
      </w:pPr>
      <w:r>
        <w:rPr>
          <w:rFonts w:eastAsiaTheme="minorEastAsia"/>
          <w:b/>
          <w:bCs/>
          <w:u w:val="single"/>
        </w:rPr>
        <w:t>Spotřební funkce</w:t>
      </w:r>
      <w:r>
        <w:rPr>
          <w:rFonts w:eastAsiaTheme="minorEastAsia"/>
        </w:rPr>
        <w:t xml:space="preserve">: c = (1 - </w:t>
      </w:r>
      <w:proofErr w:type="gramStart"/>
      <w:r>
        <w:rPr>
          <w:rFonts w:eastAsiaTheme="minorEastAsia"/>
        </w:rPr>
        <w:t>s)y</w:t>
      </w:r>
      <w:proofErr w:type="gramEnd"/>
      <w:r>
        <w:rPr>
          <w:rFonts w:eastAsiaTheme="minorEastAsia"/>
        </w:rPr>
        <w:t xml:space="preserve">      kde s- míra úspor</w:t>
      </w:r>
    </w:p>
    <w:p w14:paraId="3851A753" w14:textId="3A20C2E1" w:rsidR="00524C26" w:rsidRDefault="00026765" w:rsidP="00EB57FA">
      <w:pPr>
        <w:rPr>
          <w:rFonts w:eastAsiaTheme="minorEastAsia"/>
        </w:rPr>
      </w:pPr>
      <w:r>
        <w:rPr>
          <w:rFonts w:eastAsiaTheme="minorEastAsia"/>
          <w:b/>
          <w:bCs/>
          <w:u w:val="single"/>
        </w:rPr>
        <w:t>Úspory na pracovníka</w:t>
      </w:r>
      <w:r>
        <w:rPr>
          <w:rFonts w:eastAsiaTheme="minorEastAsia"/>
        </w:rPr>
        <w:t xml:space="preserve">: </w:t>
      </w:r>
      <w:r w:rsidR="00EA1B50">
        <w:rPr>
          <w:rFonts w:eastAsiaTheme="minorEastAsia"/>
        </w:rPr>
        <w:t xml:space="preserve">i = </w:t>
      </w:r>
      <w:r>
        <w:rPr>
          <w:rFonts w:eastAsiaTheme="minorEastAsia"/>
        </w:rPr>
        <w:t xml:space="preserve">s x y   nebo   </w:t>
      </w:r>
      <w:r w:rsidR="00EA1B50">
        <w:rPr>
          <w:rFonts w:eastAsiaTheme="minorEastAsia"/>
        </w:rPr>
        <w:t xml:space="preserve">i = </w:t>
      </w:r>
      <w:r>
        <w:rPr>
          <w:rFonts w:eastAsiaTheme="minorEastAsia"/>
        </w:rPr>
        <w:t xml:space="preserve">y </w:t>
      </w:r>
      <w:r w:rsidR="00EA1B50">
        <w:rPr>
          <w:rFonts w:eastAsiaTheme="minorEastAsia"/>
        </w:rPr>
        <w:t>–</w:t>
      </w:r>
      <w:r>
        <w:rPr>
          <w:rFonts w:eastAsiaTheme="minorEastAsia"/>
        </w:rPr>
        <w:t xml:space="preserve"> c</w:t>
      </w:r>
    </w:p>
    <w:p w14:paraId="5FF6F398" w14:textId="2E356B11" w:rsidR="00EA1B50" w:rsidRDefault="00EA1B50" w:rsidP="00D873ED">
      <w:pPr>
        <w:rPr>
          <w:rFonts w:eastAsiaTheme="minorEastAsia"/>
        </w:rPr>
      </w:pPr>
      <w:r>
        <w:rPr>
          <w:rFonts w:eastAsiaTheme="minorEastAsia"/>
          <w:b/>
          <w:bCs/>
          <w:u w:val="single"/>
        </w:rPr>
        <w:t>Akumulace kapitálu</w:t>
      </w:r>
      <w:r>
        <w:rPr>
          <w:rFonts w:eastAsiaTheme="minorEastAsia"/>
        </w:rPr>
        <w:t xml:space="preserve">: </w:t>
      </w:r>
      <w:r w:rsidR="00D873ED">
        <w:rPr>
          <w:rFonts w:eastAsiaTheme="minorEastAsia"/>
        </w:rPr>
        <w:tab/>
      </w:r>
      <w:proofErr w:type="spellStart"/>
      <w:r>
        <w:rPr>
          <w:rFonts w:eastAsiaTheme="minorEastAsia" w:cstheme="minorHAnsi"/>
        </w:rPr>
        <w:t>Δ</w:t>
      </w:r>
      <w:r>
        <w:rPr>
          <w:rFonts w:eastAsiaTheme="minorEastAsia"/>
        </w:rPr>
        <w:t>k</w:t>
      </w:r>
      <w:proofErr w:type="spellEnd"/>
      <w:r>
        <w:rPr>
          <w:rFonts w:eastAsiaTheme="minorEastAsia"/>
        </w:rPr>
        <w:t xml:space="preserve"> = s f(k) </w:t>
      </w:r>
      <w:r w:rsidR="00D873ED">
        <w:rPr>
          <w:rFonts w:eastAsiaTheme="minorEastAsia"/>
        </w:rPr>
        <w:t>–</w:t>
      </w:r>
      <w:r>
        <w:rPr>
          <w:rFonts w:eastAsiaTheme="minorEastAsia"/>
        </w:rPr>
        <w:t xml:space="preserve"> </w:t>
      </w:r>
      <w:proofErr w:type="spellStart"/>
      <w:r>
        <w:rPr>
          <w:rFonts w:eastAsiaTheme="minorEastAsia" w:cstheme="minorHAnsi"/>
        </w:rPr>
        <w:t>δ</w:t>
      </w:r>
      <w:r>
        <w:rPr>
          <w:rFonts w:eastAsiaTheme="minorEastAsia"/>
        </w:rPr>
        <w:t>k</w:t>
      </w:r>
      <w:proofErr w:type="spellEnd"/>
      <w:r w:rsidR="00D873ED">
        <w:rPr>
          <w:rFonts w:eastAsiaTheme="minorEastAsia"/>
        </w:rPr>
        <w:br/>
      </w:r>
      <w:r w:rsidR="00D873ED">
        <w:rPr>
          <w:rFonts w:eastAsiaTheme="minorEastAsia"/>
        </w:rPr>
        <w:tab/>
      </w:r>
      <w:r w:rsidR="00D873ED">
        <w:rPr>
          <w:rFonts w:eastAsiaTheme="minorEastAsia"/>
        </w:rPr>
        <w:tab/>
      </w:r>
      <w:r w:rsidR="00D873ED">
        <w:rPr>
          <w:rFonts w:eastAsiaTheme="minorEastAsia"/>
        </w:rPr>
        <w:tab/>
      </w:r>
      <w:proofErr w:type="spellStart"/>
      <w:r w:rsidR="00D873ED">
        <w:rPr>
          <w:rFonts w:eastAsiaTheme="minorEastAsia" w:cstheme="minorHAnsi"/>
        </w:rPr>
        <w:t>Δ</w:t>
      </w:r>
      <w:r w:rsidR="00D873ED">
        <w:rPr>
          <w:rFonts w:eastAsiaTheme="minorEastAsia"/>
        </w:rPr>
        <w:t>k</w:t>
      </w:r>
      <w:proofErr w:type="spellEnd"/>
      <w:r w:rsidR="00D873ED">
        <w:rPr>
          <w:rFonts w:eastAsiaTheme="minorEastAsia"/>
        </w:rPr>
        <w:t xml:space="preserve"> =     i     – </w:t>
      </w:r>
      <w:proofErr w:type="spellStart"/>
      <w:r w:rsidR="00D873ED">
        <w:rPr>
          <w:rFonts w:eastAsiaTheme="minorEastAsia" w:cstheme="minorHAnsi"/>
        </w:rPr>
        <w:t>δ</w:t>
      </w:r>
      <w:r w:rsidR="00D873ED">
        <w:rPr>
          <w:rFonts w:eastAsiaTheme="minorEastAsia"/>
        </w:rPr>
        <w:t>k</w:t>
      </w:r>
      <w:proofErr w:type="spellEnd"/>
      <w:r w:rsidR="00D873ED">
        <w:rPr>
          <w:rFonts w:eastAsiaTheme="minorEastAsia"/>
        </w:rPr>
        <w:tab/>
      </w:r>
      <w:r w:rsidR="00D873ED">
        <w:rPr>
          <w:rFonts w:eastAsiaTheme="minorEastAsia"/>
        </w:rPr>
        <w:tab/>
        <w:t>-&gt; neboli investice zvyšují zásobu kapitálu, opotřebení</w:t>
      </w:r>
      <w:r w:rsidR="00D873ED">
        <w:rPr>
          <w:rFonts w:eastAsiaTheme="minorEastAsia"/>
        </w:rPr>
        <w:tab/>
      </w:r>
      <w:r w:rsidR="00D873ED">
        <w:rPr>
          <w:rFonts w:eastAsiaTheme="minorEastAsia"/>
        </w:rPr>
        <w:tab/>
      </w:r>
      <w:r w:rsidR="00D873ED">
        <w:rPr>
          <w:rFonts w:eastAsiaTheme="minorEastAsia"/>
        </w:rPr>
        <w:tab/>
      </w:r>
      <w:r w:rsidR="00D873ED">
        <w:rPr>
          <w:rFonts w:eastAsiaTheme="minorEastAsia"/>
        </w:rPr>
        <w:tab/>
      </w:r>
      <w:r w:rsidR="00D873ED">
        <w:rPr>
          <w:rFonts w:eastAsiaTheme="minorEastAsia"/>
        </w:rPr>
        <w:tab/>
      </w:r>
      <w:r w:rsidR="00D873ED">
        <w:rPr>
          <w:rFonts w:eastAsiaTheme="minorEastAsia"/>
        </w:rPr>
        <w:tab/>
        <w:t xml:space="preserve">     kapitálu ji snižuje</w:t>
      </w:r>
      <w:r w:rsidR="00D873ED">
        <w:rPr>
          <w:rFonts w:eastAsiaTheme="minorEastAsia"/>
        </w:rPr>
        <w:br/>
      </w:r>
      <w:r w:rsidR="00D873ED">
        <w:rPr>
          <w:rFonts w:eastAsiaTheme="minorEastAsia"/>
          <w:b/>
          <w:bCs/>
          <w:u w:val="single"/>
        </w:rPr>
        <w:t>Tempo růstu populace:</w:t>
      </w:r>
      <w:r w:rsidR="00D873ED">
        <w:rPr>
          <w:rFonts w:eastAsiaTheme="minorEastAsia"/>
        </w:rPr>
        <w:t xml:space="preserve"> n = </w:t>
      </w:r>
      <w:r w:rsidR="00D873ED">
        <w:rPr>
          <w:rFonts w:eastAsiaTheme="minorEastAsia" w:cstheme="minorHAnsi"/>
        </w:rPr>
        <w:t>Δ</w:t>
      </w:r>
      <w:r w:rsidR="00D873ED">
        <w:rPr>
          <w:rFonts w:eastAsiaTheme="minorEastAsia"/>
        </w:rPr>
        <w:t>L/L</w:t>
      </w:r>
    </w:p>
    <w:p w14:paraId="52592492" w14:textId="5D148840" w:rsidR="007D65F7" w:rsidRDefault="007D65F7" w:rsidP="00D873ED">
      <w:pPr>
        <w:rPr>
          <w:rFonts w:eastAsiaTheme="minorEastAsia"/>
        </w:rPr>
      </w:pPr>
      <w:r>
        <w:rPr>
          <w:rFonts w:eastAsiaTheme="minorEastAsia"/>
          <w:b/>
          <w:bCs/>
          <w:u w:val="single"/>
        </w:rPr>
        <w:t>Obnovovací investice</w:t>
      </w:r>
      <w:r>
        <w:rPr>
          <w:rFonts w:eastAsiaTheme="minorEastAsia"/>
        </w:rPr>
        <w:t>: obnovovací investice = (</w:t>
      </w:r>
      <w:r>
        <w:rPr>
          <w:rFonts w:eastAsiaTheme="minorEastAsia" w:cstheme="minorHAnsi"/>
        </w:rPr>
        <w:t>δ</w:t>
      </w:r>
      <w:r>
        <w:rPr>
          <w:rFonts w:eastAsiaTheme="minorEastAsia"/>
        </w:rPr>
        <w:t xml:space="preserve"> + </w:t>
      </w:r>
      <w:proofErr w:type="gramStart"/>
      <w:r>
        <w:rPr>
          <w:rFonts w:eastAsiaTheme="minorEastAsia"/>
        </w:rPr>
        <w:t>n)k</w:t>
      </w:r>
      <w:proofErr w:type="gramEnd"/>
      <w:r>
        <w:rPr>
          <w:rFonts w:eastAsiaTheme="minorEastAsia"/>
        </w:rPr>
        <w:t xml:space="preserve"> -&gt; množství investic k tomu aby bylo k konstantní, </w:t>
      </w:r>
      <w:proofErr w:type="spellStart"/>
      <w:r>
        <w:rPr>
          <w:rFonts w:eastAsiaTheme="minorEastAsia" w:cstheme="minorHAnsi"/>
        </w:rPr>
        <w:t>δ</w:t>
      </w:r>
      <w:r>
        <w:rPr>
          <w:rFonts w:eastAsiaTheme="minorEastAsia"/>
        </w:rPr>
        <w:t>k</w:t>
      </w:r>
      <w:proofErr w:type="spellEnd"/>
      <w:r>
        <w:rPr>
          <w:rFonts w:eastAsiaTheme="minorEastAsia"/>
        </w:rPr>
        <w:t xml:space="preserve"> -&gt; nahrazení kapitálu, který se opotřeboval | </w:t>
      </w:r>
      <w:proofErr w:type="spellStart"/>
      <w:r>
        <w:rPr>
          <w:rFonts w:eastAsiaTheme="minorEastAsia"/>
        </w:rPr>
        <w:t>nk</w:t>
      </w:r>
      <w:proofErr w:type="spellEnd"/>
      <w:r>
        <w:rPr>
          <w:rFonts w:eastAsiaTheme="minorEastAsia"/>
        </w:rPr>
        <w:t xml:space="preserve"> -&gt; vybavení nových pracovníků kapitálem</w:t>
      </w:r>
    </w:p>
    <w:sectPr w:rsidR="007D65F7" w:rsidSect="00EB57FA">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7FA"/>
    <w:rsid w:val="00005C16"/>
    <w:rsid w:val="00026765"/>
    <w:rsid w:val="00056A1E"/>
    <w:rsid w:val="000B1E9E"/>
    <w:rsid w:val="000D3B70"/>
    <w:rsid w:val="000F64F2"/>
    <w:rsid w:val="00115218"/>
    <w:rsid w:val="00180B7F"/>
    <w:rsid w:val="00180D25"/>
    <w:rsid w:val="0019026F"/>
    <w:rsid w:val="001A7AB9"/>
    <w:rsid w:val="001F4808"/>
    <w:rsid w:val="002366E4"/>
    <w:rsid w:val="002A021C"/>
    <w:rsid w:val="002B5A25"/>
    <w:rsid w:val="002D213F"/>
    <w:rsid w:val="00304BBF"/>
    <w:rsid w:val="00340FFC"/>
    <w:rsid w:val="00352626"/>
    <w:rsid w:val="00357B3F"/>
    <w:rsid w:val="003C1CF1"/>
    <w:rsid w:val="003C333B"/>
    <w:rsid w:val="00412182"/>
    <w:rsid w:val="004247C1"/>
    <w:rsid w:val="00482F53"/>
    <w:rsid w:val="00511572"/>
    <w:rsid w:val="00516F06"/>
    <w:rsid w:val="00524C26"/>
    <w:rsid w:val="00596CE8"/>
    <w:rsid w:val="005E2708"/>
    <w:rsid w:val="006119B0"/>
    <w:rsid w:val="0062150F"/>
    <w:rsid w:val="00645ECB"/>
    <w:rsid w:val="0064764F"/>
    <w:rsid w:val="00660076"/>
    <w:rsid w:val="00677520"/>
    <w:rsid w:val="006A1B2D"/>
    <w:rsid w:val="006A6CB1"/>
    <w:rsid w:val="006C7376"/>
    <w:rsid w:val="006E6BC2"/>
    <w:rsid w:val="007160E2"/>
    <w:rsid w:val="00724FC8"/>
    <w:rsid w:val="007437E8"/>
    <w:rsid w:val="00764624"/>
    <w:rsid w:val="007D4C4B"/>
    <w:rsid w:val="007D65F7"/>
    <w:rsid w:val="007D700D"/>
    <w:rsid w:val="007F07DF"/>
    <w:rsid w:val="00816CF2"/>
    <w:rsid w:val="008815D5"/>
    <w:rsid w:val="0088761F"/>
    <w:rsid w:val="008D5E00"/>
    <w:rsid w:val="008E56EA"/>
    <w:rsid w:val="008F7FFD"/>
    <w:rsid w:val="00903439"/>
    <w:rsid w:val="009134CB"/>
    <w:rsid w:val="00916A8A"/>
    <w:rsid w:val="00930374"/>
    <w:rsid w:val="009358CE"/>
    <w:rsid w:val="00942CBD"/>
    <w:rsid w:val="00943824"/>
    <w:rsid w:val="00980F55"/>
    <w:rsid w:val="009862BE"/>
    <w:rsid w:val="00A21747"/>
    <w:rsid w:val="00A35123"/>
    <w:rsid w:val="00A47BF6"/>
    <w:rsid w:val="00AB1BC9"/>
    <w:rsid w:val="00AC23AE"/>
    <w:rsid w:val="00AD3EBC"/>
    <w:rsid w:val="00AD77C1"/>
    <w:rsid w:val="00AE7C1A"/>
    <w:rsid w:val="00AF7C3F"/>
    <w:rsid w:val="00B73931"/>
    <w:rsid w:val="00BA50F0"/>
    <w:rsid w:val="00C15B95"/>
    <w:rsid w:val="00C535E9"/>
    <w:rsid w:val="00C5458E"/>
    <w:rsid w:val="00C54FC8"/>
    <w:rsid w:val="00C90051"/>
    <w:rsid w:val="00CD16F6"/>
    <w:rsid w:val="00D132E3"/>
    <w:rsid w:val="00D235AA"/>
    <w:rsid w:val="00D24869"/>
    <w:rsid w:val="00D60E74"/>
    <w:rsid w:val="00D873ED"/>
    <w:rsid w:val="00D97570"/>
    <w:rsid w:val="00E4797D"/>
    <w:rsid w:val="00E66D4B"/>
    <w:rsid w:val="00E82275"/>
    <w:rsid w:val="00EA1B50"/>
    <w:rsid w:val="00EA7461"/>
    <w:rsid w:val="00EB57FA"/>
    <w:rsid w:val="00F34CD3"/>
    <w:rsid w:val="00F35C43"/>
    <w:rsid w:val="00F40AD3"/>
    <w:rsid w:val="00FA3C76"/>
    <w:rsid w:val="00FC0DD2"/>
    <w:rsid w:val="00FC1C01"/>
    <w:rsid w:val="00FC4723"/>
    <w:rsid w:val="00FC7D1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7E578"/>
  <w15:chartTrackingRefBased/>
  <w15:docId w15:val="{42820FBA-1E62-4FD9-976C-102C7F1CE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FC7D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2015</TotalTime>
  <Pages>12</Pages>
  <Words>1933</Words>
  <Characters>11411</Characters>
  <Application>Microsoft Office Word</Application>
  <DocSecurity>0</DocSecurity>
  <Lines>95</Lines>
  <Paragraphs>26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Štancl Jan (203354)</dc:creator>
  <cp:keywords/>
  <dc:description/>
  <cp:lastModifiedBy>Štancl Jan (203354)</cp:lastModifiedBy>
  <cp:revision>51</cp:revision>
  <dcterms:created xsi:type="dcterms:W3CDTF">2020-11-23T18:01:00Z</dcterms:created>
  <dcterms:modified xsi:type="dcterms:W3CDTF">2020-11-26T15:30:00Z</dcterms:modified>
</cp:coreProperties>
</file>