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46713" w14:textId="6A9F4430" w:rsidR="00E021BB" w:rsidRPr="001B51F2" w:rsidRDefault="004F2846">
      <w:pPr>
        <w:spacing w:line="360" w:lineRule="auto"/>
      </w:pPr>
      <w:r w:rsidRPr="001B51F2">
        <w:rPr>
          <w:rFonts w:ascii="Swiss 721 Condensed BT" w:hAnsi="Swiss 721 Condensed BT"/>
          <w:b/>
          <w:noProof/>
          <w:color w:val="003C69"/>
          <w:sz w:val="18"/>
        </w:rPr>
        <w:drawing>
          <wp:anchor distT="0" distB="0" distL="114300" distR="114300" simplePos="0" relativeHeight="251658240" behindDoc="1" locked="0" layoutInCell="1" allowOverlap="1" wp14:anchorId="0C29EF56" wp14:editId="49822E97">
            <wp:simplePos x="0" y="0"/>
            <wp:positionH relativeFrom="page">
              <wp:posOffset>716280</wp:posOffset>
            </wp:positionH>
            <wp:positionV relativeFrom="paragraph">
              <wp:posOffset>-475615</wp:posOffset>
            </wp:positionV>
            <wp:extent cx="1691640" cy="739140"/>
            <wp:effectExtent l="0" t="0" r="3810" b="3810"/>
            <wp:wrapNone/>
            <wp:docPr id="49882755" name="Imagen 49882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640" cy="739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41E7A" w14:textId="06EDC4B0" w:rsidR="00243B4F" w:rsidRPr="001B51F2" w:rsidRDefault="00243B4F">
      <w:pPr>
        <w:spacing w:line="360" w:lineRule="auto"/>
      </w:pPr>
    </w:p>
    <w:p w14:paraId="58DA9DB1" w14:textId="77777777" w:rsidR="004F2846" w:rsidRPr="001B51F2" w:rsidRDefault="004F2846" w:rsidP="004F2846">
      <w:pPr>
        <w:spacing w:line="360" w:lineRule="auto"/>
      </w:pPr>
      <w:r w:rsidRPr="001B51F2">
        <w:t>FACULTAD DE INGENIERÍA</w:t>
      </w:r>
    </w:p>
    <w:p w14:paraId="55E07966" w14:textId="77777777" w:rsidR="004F2846" w:rsidRPr="001B51F2" w:rsidRDefault="004F2846" w:rsidP="004F2846">
      <w:pPr>
        <w:spacing w:line="360" w:lineRule="auto"/>
      </w:pPr>
      <w:r w:rsidRPr="001B51F2">
        <w:t>ESCUELA DE CONSTRUCCION CIVIL</w:t>
      </w:r>
    </w:p>
    <w:p w14:paraId="36E83376" w14:textId="41C0CA0F" w:rsidR="00243B4F" w:rsidRPr="001B51F2" w:rsidRDefault="00243B4F">
      <w:pPr>
        <w:spacing w:line="360" w:lineRule="auto"/>
      </w:pPr>
    </w:p>
    <w:p w14:paraId="13F92958" w14:textId="44F248FF" w:rsidR="00243B4F" w:rsidRPr="001B51F2" w:rsidRDefault="00243B4F">
      <w:pPr>
        <w:spacing w:line="360" w:lineRule="auto"/>
      </w:pPr>
    </w:p>
    <w:p w14:paraId="1C39A575" w14:textId="77777777" w:rsidR="00243B4F" w:rsidRPr="001B51F2" w:rsidRDefault="00243B4F">
      <w:pPr>
        <w:spacing w:line="360" w:lineRule="auto"/>
      </w:pPr>
    </w:p>
    <w:p w14:paraId="46EE791E" w14:textId="77777777" w:rsidR="00243B4F" w:rsidRPr="001B51F2" w:rsidRDefault="00243B4F" w:rsidP="00243B4F"/>
    <w:p w14:paraId="0BF29382" w14:textId="77777777" w:rsidR="00243B4F" w:rsidRPr="001B51F2" w:rsidRDefault="00243B4F" w:rsidP="00243B4F"/>
    <w:p w14:paraId="60A637B3" w14:textId="77777777" w:rsidR="00243B4F" w:rsidRPr="001B51F2" w:rsidRDefault="00243B4F" w:rsidP="00243B4F"/>
    <w:p w14:paraId="020195DF" w14:textId="77777777" w:rsidR="00243B4F" w:rsidRPr="001B51F2" w:rsidRDefault="00243B4F" w:rsidP="00243B4F"/>
    <w:p w14:paraId="3EB30467" w14:textId="77777777" w:rsidR="00243B4F" w:rsidRPr="001B51F2" w:rsidRDefault="00243B4F" w:rsidP="00243B4F">
      <w:pPr>
        <w:jc w:val="center"/>
        <w:rPr>
          <w:b/>
          <w:bCs/>
        </w:rPr>
      </w:pPr>
      <w:r w:rsidRPr="001B51F2">
        <w:rPr>
          <w:b/>
          <w:bCs/>
        </w:rPr>
        <w:t>CUANTIFICACIÓN DE BENEFICIOS DEL DISEÑO PARAMÉTRICO</w:t>
      </w:r>
    </w:p>
    <w:p w14:paraId="2918CC16" w14:textId="189C4941" w:rsidR="00243B4F" w:rsidRPr="001B51F2" w:rsidRDefault="00243B4F" w:rsidP="00243B4F">
      <w:pPr>
        <w:jc w:val="center"/>
        <w:rPr>
          <w:b/>
          <w:bCs/>
        </w:rPr>
      </w:pPr>
      <w:r w:rsidRPr="001B51F2">
        <w:rPr>
          <w:b/>
          <w:bCs/>
        </w:rPr>
        <w:t xml:space="preserve"> DFMA EN FABRICACIÓN DIGITAL: </w:t>
      </w:r>
    </w:p>
    <w:p w14:paraId="3BF83712" w14:textId="28E29C8B" w:rsidR="00243B4F" w:rsidRPr="001B51F2" w:rsidRDefault="00243B4F" w:rsidP="00243B4F">
      <w:pPr>
        <w:jc w:val="center"/>
        <w:rPr>
          <w:b/>
          <w:bCs/>
        </w:rPr>
      </w:pPr>
      <w:r w:rsidRPr="001B51F2">
        <w:rPr>
          <w:b/>
          <w:bCs/>
        </w:rPr>
        <w:t>REDUCCIÓN DE TIEMPO DE PREPARACIÓN Y DESPERDICIO DE MATERIAL EN SISTEMAS MODULARES CNC.</w:t>
      </w:r>
    </w:p>
    <w:p w14:paraId="1032706B" w14:textId="77777777" w:rsidR="004F2846" w:rsidRPr="001B51F2" w:rsidRDefault="004F2846" w:rsidP="00243B4F">
      <w:pPr>
        <w:jc w:val="center"/>
        <w:rPr>
          <w:b/>
          <w:bCs/>
        </w:rPr>
      </w:pPr>
    </w:p>
    <w:p w14:paraId="3BAE3029" w14:textId="1C147DAD" w:rsidR="004F2846" w:rsidRPr="001B51F2" w:rsidRDefault="004F2846" w:rsidP="00243B4F">
      <w:pPr>
        <w:jc w:val="center"/>
      </w:pPr>
      <w:r w:rsidRPr="001B51F2">
        <w:t>POR</w:t>
      </w:r>
    </w:p>
    <w:p w14:paraId="264D6E9F" w14:textId="77777777" w:rsidR="00243B4F" w:rsidRPr="001B51F2" w:rsidRDefault="00243B4F" w:rsidP="00243B4F">
      <w:pPr>
        <w:jc w:val="center"/>
      </w:pPr>
    </w:p>
    <w:p w14:paraId="1A83AE64" w14:textId="77777777" w:rsidR="00243B4F" w:rsidRPr="001B51F2" w:rsidRDefault="00243B4F" w:rsidP="00243B4F"/>
    <w:p w14:paraId="02FA933B" w14:textId="013400D6" w:rsidR="00243B4F" w:rsidRPr="001B51F2" w:rsidRDefault="004F2846" w:rsidP="00243B4F">
      <w:pPr>
        <w:jc w:val="center"/>
      </w:pPr>
      <w:r w:rsidRPr="001B51F2">
        <w:t>JANTH CARLOS JAVIER CELEDÓN MIRANDA.</w:t>
      </w:r>
    </w:p>
    <w:p w14:paraId="6E919907" w14:textId="77777777" w:rsidR="00243B4F" w:rsidRPr="001B51F2" w:rsidRDefault="00243B4F" w:rsidP="00243B4F"/>
    <w:p w14:paraId="76ABB83C" w14:textId="77777777" w:rsidR="00243B4F" w:rsidRPr="001B51F2" w:rsidRDefault="00243B4F" w:rsidP="00243B4F"/>
    <w:p w14:paraId="72ED9E5C" w14:textId="77777777" w:rsidR="00243B4F" w:rsidRPr="001B51F2" w:rsidRDefault="00243B4F" w:rsidP="00243B4F"/>
    <w:p w14:paraId="790F88E7" w14:textId="77777777" w:rsidR="00243B4F" w:rsidRPr="001B51F2" w:rsidRDefault="00243B4F" w:rsidP="00243B4F"/>
    <w:p w14:paraId="586EF67E" w14:textId="77777777" w:rsidR="004F2846" w:rsidRPr="001B51F2" w:rsidRDefault="004F2846" w:rsidP="004F2846">
      <w:pPr>
        <w:jc w:val="center"/>
        <w:rPr>
          <w:b/>
          <w:bCs/>
        </w:rPr>
      </w:pPr>
      <w:r w:rsidRPr="001B51F2">
        <w:rPr>
          <w:b/>
          <w:bCs/>
        </w:rPr>
        <w:t xml:space="preserve">TRABAJO DE TITULO PARA OPTAR AL </w:t>
      </w:r>
    </w:p>
    <w:p w14:paraId="7E40C755" w14:textId="77777777" w:rsidR="004F2846" w:rsidRPr="001B51F2" w:rsidRDefault="004F2846" w:rsidP="004F2846">
      <w:pPr>
        <w:jc w:val="center"/>
        <w:rPr>
          <w:b/>
          <w:bCs/>
        </w:rPr>
      </w:pPr>
      <w:r w:rsidRPr="001B51F2">
        <w:rPr>
          <w:b/>
          <w:bCs/>
        </w:rPr>
        <w:t xml:space="preserve">GRADO DE LICENCIADO EN CIENCIAS DE LA INGENIERIA EN CONSTRUCCION </w:t>
      </w:r>
    </w:p>
    <w:p w14:paraId="1141412A" w14:textId="0F6DB18A" w:rsidR="004F2846" w:rsidRPr="001B51F2" w:rsidRDefault="004F2846" w:rsidP="004F2846">
      <w:pPr>
        <w:jc w:val="center"/>
        <w:rPr>
          <w:b/>
          <w:bCs/>
        </w:rPr>
      </w:pPr>
      <w:r w:rsidRPr="001B51F2">
        <w:rPr>
          <w:b/>
          <w:bCs/>
        </w:rPr>
        <w:t xml:space="preserve">Y </w:t>
      </w:r>
    </w:p>
    <w:p w14:paraId="0740DE0C" w14:textId="33F320E2" w:rsidR="00243B4F" w:rsidRPr="001B51F2" w:rsidRDefault="004F2846" w:rsidP="004F2846">
      <w:pPr>
        <w:jc w:val="center"/>
        <w:rPr>
          <w:b/>
          <w:bCs/>
        </w:rPr>
      </w:pPr>
      <w:r w:rsidRPr="001B51F2">
        <w:rPr>
          <w:b/>
          <w:bCs/>
        </w:rPr>
        <w:t>AL TITULO DE INGENIERO EN CONSTRUCCION</w:t>
      </w:r>
    </w:p>
    <w:p w14:paraId="4E9AEEDA" w14:textId="77777777" w:rsidR="00243B4F" w:rsidRPr="001B51F2" w:rsidRDefault="00243B4F" w:rsidP="00243B4F"/>
    <w:p w14:paraId="69CFA17F" w14:textId="77777777" w:rsidR="00243B4F" w:rsidRPr="001B51F2" w:rsidRDefault="00243B4F" w:rsidP="00243B4F"/>
    <w:p w14:paraId="74737F9D" w14:textId="77777777" w:rsidR="00243B4F" w:rsidRPr="001B51F2" w:rsidRDefault="00243B4F" w:rsidP="00243B4F"/>
    <w:p w14:paraId="54E2B9D8" w14:textId="77777777" w:rsidR="00243B4F" w:rsidRPr="001B51F2" w:rsidRDefault="00243B4F" w:rsidP="00243B4F"/>
    <w:p w14:paraId="72BA7CCB" w14:textId="77777777" w:rsidR="00243B4F" w:rsidRPr="001B51F2" w:rsidRDefault="00243B4F" w:rsidP="00243B4F"/>
    <w:p w14:paraId="31D07706" w14:textId="77777777" w:rsidR="00243B4F" w:rsidRPr="001B51F2" w:rsidRDefault="00243B4F" w:rsidP="00243B4F"/>
    <w:p w14:paraId="0A5C9F16" w14:textId="77777777" w:rsidR="00243B4F" w:rsidRPr="001B51F2" w:rsidRDefault="00243B4F" w:rsidP="00243B4F">
      <w:pPr>
        <w:spacing w:line="360" w:lineRule="auto"/>
        <w:jc w:val="right"/>
      </w:pPr>
    </w:p>
    <w:p w14:paraId="68086DD1" w14:textId="77777777" w:rsidR="004F2846" w:rsidRPr="001B51F2" w:rsidRDefault="004F2846" w:rsidP="00243B4F">
      <w:pPr>
        <w:spacing w:line="360" w:lineRule="auto"/>
        <w:jc w:val="right"/>
      </w:pPr>
    </w:p>
    <w:p w14:paraId="43B9B8D9" w14:textId="77777777" w:rsidR="004F2846" w:rsidRPr="001B51F2" w:rsidRDefault="004F2846" w:rsidP="00243B4F">
      <w:pPr>
        <w:spacing w:line="360" w:lineRule="auto"/>
        <w:jc w:val="right"/>
      </w:pPr>
    </w:p>
    <w:p w14:paraId="68255CC1" w14:textId="77777777" w:rsidR="004F2846" w:rsidRPr="001B51F2" w:rsidRDefault="004F2846" w:rsidP="00243B4F">
      <w:pPr>
        <w:spacing w:line="360" w:lineRule="auto"/>
        <w:jc w:val="right"/>
      </w:pPr>
    </w:p>
    <w:p w14:paraId="532FAD37" w14:textId="442A787C" w:rsidR="00243B4F" w:rsidRPr="001B51F2" w:rsidRDefault="00243B4F" w:rsidP="00401928">
      <w:pPr>
        <w:spacing w:line="360" w:lineRule="auto"/>
        <w:jc w:val="center"/>
      </w:pPr>
      <w:r w:rsidRPr="001B51F2">
        <w:t>PROFESOR GUÍA: DR. JUAN PABLO CÁRDENAS RAMÍREZ.</w:t>
      </w:r>
    </w:p>
    <w:sdt>
      <w:sdtPr>
        <w:rPr>
          <w:rFonts w:ascii="Times" w:eastAsia="Times" w:hAnsi="Times" w:cs="Times New Roman"/>
          <w:color w:val="auto"/>
          <w:szCs w:val="20"/>
          <w:lang w:val="es-ES"/>
        </w:rPr>
        <w:id w:val="1075322399"/>
        <w:docPartObj>
          <w:docPartGallery w:val="Table of Contents"/>
          <w:docPartUnique/>
        </w:docPartObj>
      </w:sdtPr>
      <w:sdtEndPr>
        <w:rPr>
          <w:b/>
          <w:bCs/>
        </w:rPr>
      </w:sdtEndPr>
      <w:sdtContent>
        <w:p w14:paraId="3C14875F" w14:textId="5BAD7156" w:rsidR="00243B4F" w:rsidRPr="001B51F2" w:rsidRDefault="00316666">
          <w:pPr>
            <w:pStyle w:val="TtuloTDC"/>
            <w:rPr>
              <w:rFonts w:ascii="Times New Roman" w:hAnsi="Times New Roman" w:cs="Times New Roman"/>
              <w:b/>
              <w:bCs/>
              <w:color w:val="auto"/>
              <w:sz w:val="28"/>
              <w:szCs w:val="36"/>
              <w:lang w:val="es-ES"/>
            </w:rPr>
          </w:pPr>
          <w:r w:rsidRPr="001B51F2">
            <w:rPr>
              <w:rFonts w:ascii="Times New Roman" w:hAnsi="Times New Roman" w:cs="Times New Roman"/>
              <w:b/>
              <w:bCs/>
              <w:color w:val="auto"/>
              <w:sz w:val="28"/>
              <w:szCs w:val="36"/>
              <w:lang w:val="es-ES"/>
            </w:rPr>
            <w:t>Índice</w:t>
          </w:r>
        </w:p>
        <w:p w14:paraId="08D37C94" w14:textId="77777777" w:rsidR="00316666" w:rsidRPr="001B51F2" w:rsidRDefault="00316666" w:rsidP="00316666"/>
        <w:p w14:paraId="4F4E1B18" w14:textId="7CDED78E" w:rsidR="00BD4F02" w:rsidRDefault="00243B4F">
          <w:pPr>
            <w:pStyle w:val="TDC1"/>
            <w:tabs>
              <w:tab w:val="right" w:leader="dot" w:pos="10195"/>
            </w:tabs>
            <w:rPr>
              <w:rFonts w:asciiTheme="minorHAnsi" w:eastAsiaTheme="minorEastAsia" w:hAnsiTheme="minorHAnsi" w:cstheme="minorBidi"/>
              <w:noProof/>
              <w:kern w:val="2"/>
              <w:szCs w:val="24"/>
              <w:lang w:val="es-CL"/>
              <w14:ligatures w14:val="standardContextual"/>
            </w:rPr>
          </w:pPr>
          <w:r w:rsidRPr="001B51F2">
            <w:fldChar w:fldCharType="begin"/>
          </w:r>
          <w:r w:rsidRPr="001B51F2">
            <w:instrText xml:space="preserve"> TOC \o "1-3" \h \z \u </w:instrText>
          </w:r>
          <w:r w:rsidRPr="001B51F2">
            <w:fldChar w:fldCharType="separate"/>
          </w:r>
          <w:hyperlink w:anchor="_Toc242086612" w:history="1">
            <w:r w:rsidR="00BD4F02" w:rsidRPr="00A82758">
              <w:rPr>
                <w:rStyle w:val="Hipervnculo"/>
                <w:noProof/>
              </w:rPr>
              <w:t>Introducción.</w:t>
            </w:r>
            <w:r w:rsidR="00BD4F02">
              <w:rPr>
                <w:noProof/>
                <w:webHidden/>
              </w:rPr>
              <w:tab/>
            </w:r>
            <w:r w:rsidR="00BD4F02">
              <w:rPr>
                <w:noProof/>
                <w:webHidden/>
              </w:rPr>
              <w:fldChar w:fldCharType="begin"/>
            </w:r>
            <w:r w:rsidR="00BD4F02">
              <w:rPr>
                <w:noProof/>
                <w:webHidden/>
              </w:rPr>
              <w:instrText xml:space="preserve"> PAGEREF _Toc242086612 \h </w:instrText>
            </w:r>
            <w:r w:rsidR="00BD4F02">
              <w:rPr>
                <w:noProof/>
                <w:webHidden/>
              </w:rPr>
            </w:r>
            <w:r w:rsidR="00BD4F02">
              <w:rPr>
                <w:noProof/>
                <w:webHidden/>
              </w:rPr>
              <w:fldChar w:fldCharType="separate"/>
            </w:r>
            <w:r w:rsidR="00BD4F02">
              <w:rPr>
                <w:noProof/>
                <w:webHidden/>
              </w:rPr>
              <w:t>3</w:t>
            </w:r>
            <w:r w:rsidR="00BD4F02">
              <w:rPr>
                <w:noProof/>
                <w:webHidden/>
              </w:rPr>
              <w:fldChar w:fldCharType="end"/>
            </w:r>
          </w:hyperlink>
        </w:p>
        <w:p w14:paraId="02724622" w14:textId="0495ED76" w:rsidR="00BD4F02" w:rsidRDefault="00BD4F02">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2086613" w:history="1">
            <w:r w:rsidRPr="00A82758">
              <w:rPr>
                <w:rStyle w:val="Hipervnculo"/>
                <w:noProof/>
              </w:rPr>
              <w:t>Capítulo 1: Planteamiento del problema.</w:t>
            </w:r>
            <w:r>
              <w:rPr>
                <w:noProof/>
                <w:webHidden/>
              </w:rPr>
              <w:tab/>
            </w:r>
            <w:r>
              <w:rPr>
                <w:noProof/>
                <w:webHidden/>
              </w:rPr>
              <w:fldChar w:fldCharType="begin"/>
            </w:r>
            <w:r>
              <w:rPr>
                <w:noProof/>
                <w:webHidden/>
              </w:rPr>
              <w:instrText xml:space="preserve"> PAGEREF _Toc242086613 \h </w:instrText>
            </w:r>
            <w:r>
              <w:rPr>
                <w:noProof/>
                <w:webHidden/>
              </w:rPr>
            </w:r>
            <w:r>
              <w:rPr>
                <w:noProof/>
                <w:webHidden/>
              </w:rPr>
              <w:fldChar w:fldCharType="separate"/>
            </w:r>
            <w:r>
              <w:rPr>
                <w:noProof/>
                <w:webHidden/>
              </w:rPr>
              <w:t>4</w:t>
            </w:r>
            <w:r>
              <w:rPr>
                <w:noProof/>
                <w:webHidden/>
              </w:rPr>
              <w:fldChar w:fldCharType="end"/>
            </w:r>
          </w:hyperlink>
        </w:p>
        <w:p w14:paraId="74F934BB" w14:textId="11C7AE85"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14" w:history="1">
            <w:r w:rsidRPr="00A82758">
              <w:rPr>
                <w:rStyle w:val="Hipervnculo"/>
                <w:noProof/>
              </w:rPr>
              <w:t>1.1</w:t>
            </w:r>
            <w:r>
              <w:rPr>
                <w:rFonts w:asciiTheme="minorHAnsi" w:eastAsiaTheme="minorEastAsia" w:hAnsiTheme="minorHAnsi" w:cstheme="minorBidi"/>
                <w:noProof/>
                <w:kern w:val="2"/>
                <w:szCs w:val="24"/>
                <w:lang w:val="es-CL"/>
                <w14:ligatures w14:val="standardContextual"/>
              </w:rPr>
              <w:tab/>
            </w:r>
            <w:r w:rsidRPr="00A82758">
              <w:rPr>
                <w:rStyle w:val="Hipervnculo"/>
                <w:noProof/>
              </w:rPr>
              <w:t>Antecedentes Generales.</w:t>
            </w:r>
            <w:r>
              <w:rPr>
                <w:noProof/>
                <w:webHidden/>
              </w:rPr>
              <w:tab/>
            </w:r>
            <w:r>
              <w:rPr>
                <w:noProof/>
                <w:webHidden/>
              </w:rPr>
              <w:fldChar w:fldCharType="begin"/>
            </w:r>
            <w:r>
              <w:rPr>
                <w:noProof/>
                <w:webHidden/>
              </w:rPr>
              <w:instrText xml:space="preserve"> PAGEREF _Toc242086614 \h </w:instrText>
            </w:r>
            <w:r>
              <w:rPr>
                <w:noProof/>
                <w:webHidden/>
              </w:rPr>
            </w:r>
            <w:r>
              <w:rPr>
                <w:noProof/>
                <w:webHidden/>
              </w:rPr>
              <w:fldChar w:fldCharType="separate"/>
            </w:r>
            <w:r>
              <w:rPr>
                <w:noProof/>
                <w:webHidden/>
              </w:rPr>
              <w:t>4</w:t>
            </w:r>
            <w:r>
              <w:rPr>
                <w:noProof/>
                <w:webHidden/>
              </w:rPr>
              <w:fldChar w:fldCharType="end"/>
            </w:r>
          </w:hyperlink>
        </w:p>
        <w:p w14:paraId="1768D47D" w14:textId="0007057C"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15" w:history="1">
            <w:r w:rsidRPr="00A82758">
              <w:rPr>
                <w:rStyle w:val="Hipervnculo"/>
                <w:noProof/>
              </w:rPr>
              <w:t>1.2</w:t>
            </w:r>
            <w:r>
              <w:rPr>
                <w:rFonts w:asciiTheme="minorHAnsi" w:eastAsiaTheme="minorEastAsia" w:hAnsiTheme="minorHAnsi" w:cstheme="minorBidi"/>
                <w:noProof/>
                <w:kern w:val="2"/>
                <w:szCs w:val="24"/>
                <w:lang w:val="es-CL"/>
                <w14:ligatures w14:val="standardContextual"/>
              </w:rPr>
              <w:tab/>
            </w:r>
            <w:r w:rsidRPr="00A82758">
              <w:rPr>
                <w:rStyle w:val="Hipervnculo"/>
                <w:noProof/>
              </w:rPr>
              <w:t>Identificación del Problema.</w:t>
            </w:r>
            <w:r>
              <w:rPr>
                <w:noProof/>
                <w:webHidden/>
              </w:rPr>
              <w:tab/>
            </w:r>
            <w:r>
              <w:rPr>
                <w:noProof/>
                <w:webHidden/>
              </w:rPr>
              <w:fldChar w:fldCharType="begin"/>
            </w:r>
            <w:r>
              <w:rPr>
                <w:noProof/>
                <w:webHidden/>
              </w:rPr>
              <w:instrText xml:space="preserve"> PAGEREF _Toc242086615 \h </w:instrText>
            </w:r>
            <w:r>
              <w:rPr>
                <w:noProof/>
                <w:webHidden/>
              </w:rPr>
            </w:r>
            <w:r>
              <w:rPr>
                <w:noProof/>
                <w:webHidden/>
              </w:rPr>
              <w:fldChar w:fldCharType="separate"/>
            </w:r>
            <w:r>
              <w:rPr>
                <w:noProof/>
                <w:webHidden/>
              </w:rPr>
              <w:t>6</w:t>
            </w:r>
            <w:r>
              <w:rPr>
                <w:noProof/>
                <w:webHidden/>
              </w:rPr>
              <w:fldChar w:fldCharType="end"/>
            </w:r>
          </w:hyperlink>
        </w:p>
        <w:p w14:paraId="2BAC6ED7" w14:textId="08736617"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16" w:history="1">
            <w:r w:rsidRPr="00A82758">
              <w:rPr>
                <w:rStyle w:val="Hipervnculo"/>
                <w:noProof/>
              </w:rPr>
              <w:t>1.3</w:t>
            </w:r>
            <w:r>
              <w:rPr>
                <w:rFonts w:asciiTheme="minorHAnsi" w:eastAsiaTheme="minorEastAsia" w:hAnsiTheme="minorHAnsi" w:cstheme="minorBidi"/>
                <w:noProof/>
                <w:kern w:val="2"/>
                <w:szCs w:val="24"/>
                <w:lang w:val="es-CL"/>
                <w14:ligatures w14:val="standardContextual"/>
              </w:rPr>
              <w:tab/>
            </w:r>
            <w:r w:rsidRPr="00A82758">
              <w:rPr>
                <w:rStyle w:val="Hipervnculo"/>
                <w:noProof/>
              </w:rPr>
              <w:t>Pregunta de Investigación.</w:t>
            </w:r>
            <w:r>
              <w:rPr>
                <w:noProof/>
                <w:webHidden/>
              </w:rPr>
              <w:tab/>
            </w:r>
            <w:r>
              <w:rPr>
                <w:noProof/>
                <w:webHidden/>
              </w:rPr>
              <w:fldChar w:fldCharType="begin"/>
            </w:r>
            <w:r>
              <w:rPr>
                <w:noProof/>
                <w:webHidden/>
              </w:rPr>
              <w:instrText xml:space="preserve"> PAGEREF _Toc242086616 \h </w:instrText>
            </w:r>
            <w:r>
              <w:rPr>
                <w:noProof/>
                <w:webHidden/>
              </w:rPr>
            </w:r>
            <w:r>
              <w:rPr>
                <w:noProof/>
                <w:webHidden/>
              </w:rPr>
              <w:fldChar w:fldCharType="separate"/>
            </w:r>
            <w:r>
              <w:rPr>
                <w:noProof/>
                <w:webHidden/>
              </w:rPr>
              <w:t>8</w:t>
            </w:r>
            <w:r>
              <w:rPr>
                <w:noProof/>
                <w:webHidden/>
              </w:rPr>
              <w:fldChar w:fldCharType="end"/>
            </w:r>
          </w:hyperlink>
        </w:p>
        <w:p w14:paraId="11250720" w14:textId="45EF92DA"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17" w:history="1">
            <w:r w:rsidRPr="00A82758">
              <w:rPr>
                <w:rStyle w:val="Hipervnculo"/>
                <w:noProof/>
              </w:rPr>
              <w:t>1.4</w:t>
            </w:r>
            <w:r>
              <w:rPr>
                <w:rFonts w:asciiTheme="minorHAnsi" w:eastAsiaTheme="minorEastAsia" w:hAnsiTheme="minorHAnsi" w:cstheme="minorBidi"/>
                <w:noProof/>
                <w:kern w:val="2"/>
                <w:szCs w:val="24"/>
                <w:lang w:val="es-CL"/>
                <w14:ligatures w14:val="standardContextual"/>
              </w:rPr>
              <w:tab/>
            </w:r>
            <w:r w:rsidRPr="00A82758">
              <w:rPr>
                <w:rStyle w:val="Hipervnculo"/>
                <w:noProof/>
              </w:rPr>
              <w:t>Hipótesis.</w:t>
            </w:r>
            <w:r>
              <w:rPr>
                <w:noProof/>
                <w:webHidden/>
              </w:rPr>
              <w:tab/>
            </w:r>
            <w:r>
              <w:rPr>
                <w:noProof/>
                <w:webHidden/>
              </w:rPr>
              <w:fldChar w:fldCharType="begin"/>
            </w:r>
            <w:r>
              <w:rPr>
                <w:noProof/>
                <w:webHidden/>
              </w:rPr>
              <w:instrText xml:space="preserve"> PAGEREF _Toc242086617 \h </w:instrText>
            </w:r>
            <w:r>
              <w:rPr>
                <w:noProof/>
                <w:webHidden/>
              </w:rPr>
            </w:r>
            <w:r>
              <w:rPr>
                <w:noProof/>
                <w:webHidden/>
              </w:rPr>
              <w:fldChar w:fldCharType="separate"/>
            </w:r>
            <w:r>
              <w:rPr>
                <w:noProof/>
                <w:webHidden/>
              </w:rPr>
              <w:t>9</w:t>
            </w:r>
            <w:r>
              <w:rPr>
                <w:noProof/>
                <w:webHidden/>
              </w:rPr>
              <w:fldChar w:fldCharType="end"/>
            </w:r>
          </w:hyperlink>
        </w:p>
        <w:p w14:paraId="548F0202" w14:textId="708151BA"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18" w:history="1">
            <w:r w:rsidRPr="00A82758">
              <w:rPr>
                <w:rStyle w:val="Hipervnculo"/>
                <w:noProof/>
              </w:rPr>
              <w:t>1.5</w:t>
            </w:r>
            <w:r>
              <w:rPr>
                <w:rFonts w:asciiTheme="minorHAnsi" w:eastAsiaTheme="minorEastAsia" w:hAnsiTheme="minorHAnsi" w:cstheme="minorBidi"/>
                <w:noProof/>
                <w:kern w:val="2"/>
                <w:szCs w:val="24"/>
                <w:lang w:val="es-CL"/>
                <w14:ligatures w14:val="standardContextual"/>
              </w:rPr>
              <w:tab/>
            </w:r>
            <w:r w:rsidRPr="00A82758">
              <w:rPr>
                <w:rStyle w:val="Hipervnculo"/>
                <w:noProof/>
              </w:rPr>
              <w:t>Objetivos de la investigación.</w:t>
            </w:r>
            <w:r>
              <w:rPr>
                <w:noProof/>
                <w:webHidden/>
              </w:rPr>
              <w:tab/>
            </w:r>
            <w:r>
              <w:rPr>
                <w:noProof/>
                <w:webHidden/>
              </w:rPr>
              <w:fldChar w:fldCharType="begin"/>
            </w:r>
            <w:r>
              <w:rPr>
                <w:noProof/>
                <w:webHidden/>
              </w:rPr>
              <w:instrText xml:space="preserve"> PAGEREF _Toc242086618 \h </w:instrText>
            </w:r>
            <w:r>
              <w:rPr>
                <w:noProof/>
                <w:webHidden/>
              </w:rPr>
            </w:r>
            <w:r>
              <w:rPr>
                <w:noProof/>
                <w:webHidden/>
              </w:rPr>
              <w:fldChar w:fldCharType="separate"/>
            </w:r>
            <w:r>
              <w:rPr>
                <w:noProof/>
                <w:webHidden/>
              </w:rPr>
              <w:t>10</w:t>
            </w:r>
            <w:r>
              <w:rPr>
                <w:noProof/>
                <w:webHidden/>
              </w:rPr>
              <w:fldChar w:fldCharType="end"/>
            </w:r>
          </w:hyperlink>
        </w:p>
        <w:p w14:paraId="0D4CE716" w14:textId="44231FC1"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19" w:history="1">
            <w:r w:rsidRPr="00A82758">
              <w:rPr>
                <w:rStyle w:val="Hipervnculo"/>
                <w:noProof/>
              </w:rPr>
              <w:t>1.5.1</w:t>
            </w:r>
            <w:r>
              <w:rPr>
                <w:rFonts w:asciiTheme="minorHAnsi" w:eastAsiaTheme="minorEastAsia" w:hAnsiTheme="minorHAnsi" w:cstheme="minorBidi"/>
                <w:noProof/>
                <w:kern w:val="2"/>
                <w:szCs w:val="24"/>
                <w:lang w:val="es-CL"/>
                <w14:ligatures w14:val="standardContextual"/>
              </w:rPr>
              <w:tab/>
            </w:r>
            <w:r w:rsidRPr="00A82758">
              <w:rPr>
                <w:rStyle w:val="Hipervnculo"/>
                <w:noProof/>
              </w:rPr>
              <w:t>Objetivo General.</w:t>
            </w:r>
            <w:r>
              <w:rPr>
                <w:noProof/>
                <w:webHidden/>
              </w:rPr>
              <w:tab/>
            </w:r>
            <w:r>
              <w:rPr>
                <w:noProof/>
                <w:webHidden/>
              </w:rPr>
              <w:fldChar w:fldCharType="begin"/>
            </w:r>
            <w:r>
              <w:rPr>
                <w:noProof/>
                <w:webHidden/>
              </w:rPr>
              <w:instrText xml:space="preserve"> PAGEREF _Toc242086619 \h </w:instrText>
            </w:r>
            <w:r>
              <w:rPr>
                <w:noProof/>
                <w:webHidden/>
              </w:rPr>
            </w:r>
            <w:r>
              <w:rPr>
                <w:noProof/>
                <w:webHidden/>
              </w:rPr>
              <w:fldChar w:fldCharType="separate"/>
            </w:r>
            <w:r>
              <w:rPr>
                <w:noProof/>
                <w:webHidden/>
              </w:rPr>
              <w:t>10</w:t>
            </w:r>
            <w:r>
              <w:rPr>
                <w:noProof/>
                <w:webHidden/>
              </w:rPr>
              <w:fldChar w:fldCharType="end"/>
            </w:r>
          </w:hyperlink>
        </w:p>
        <w:p w14:paraId="5A4A0118" w14:textId="3937FFA7"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0" w:history="1">
            <w:r w:rsidRPr="00A82758">
              <w:rPr>
                <w:rStyle w:val="Hipervnculo"/>
                <w:noProof/>
              </w:rPr>
              <w:t>1.5.2</w:t>
            </w:r>
            <w:r>
              <w:rPr>
                <w:rFonts w:asciiTheme="minorHAnsi" w:eastAsiaTheme="minorEastAsia" w:hAnsiTheme="minorHAnsi" w:cstheme="minorBidi"/>
                <w:noProof/>
                <w:kern w:val="2"/>
                <w:szCs w:val="24"/>
                <w:lang w:val="es-CL"/>
                <w14:ligatures w14:val="standardContextual"/>
              </w:rPr>
              <w:tab/>
            </w:r>
            <w:r w:rsidRPr="00A82758">
              <w:rPr>
                <w:rStyle w:val="Hipervnculo"/>
                <w:noProof/>
              </w:rPr>
              <w:t>Objetivos Específicos.</w:t>
            </w:r>
            <w:r>
              <w:rPr>
                <w:noProof/>
                <w:webHidden/>
              </w:rPr>
              <w:tab/>
            </w:r>
            <w:r>
              <w:rPr>
                <w:noProof/>
                <w:webHidden/>
              </w:rPr>
              <w:fldChar w:fldCharType="begin"/>
            </w:r>
            <w:r>
              <w:rPr>
                <w:noProof/>
                <w:webHidden/>
              </w:rPr>
              <w:instrText xml:space="preserve"> PAGEREF _Toc242086620 \h </w:instrText>
            </w:r>
            <w:r>
              <w:rPr>
                <w:noProof/>
                <w:webHidden/>
              </w:rPr>
            </w:r>
            <w:r>
              <w:rPr>
                <w:noProof/>
                <w:webHidden/>
              </w:rPr>
              <w:fldChar w:fldCharType="separate"/>
            </w:r>
            <w:r>
              <w:rPr>
                <w:noProof/>
                <w:webHidden/>
              </w:rPr>
              <w:t>10</w:t>
            </w:r>
            <w:r>
              <w:rPr>
                <w:noProof/>
                <w:webHidden/>
              </w:rPr>
              <w:fldChar w:fldCharType="end"/>
            </w:r>
          </w:hyperlink>
        </w:p>
        <w:p w14:paraId="6418E835" w14:textId="1AB656E9"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21" w:history="1">
            <w:r w:rsidRPr="00A82758">
              <w:rPr>
                <w:rStyle w:val="Hipervnculo"/>
                <w:noProof/>
              </w:rPr>
              <w:t>1.6</w:t>
            </w:r>
            <w:r>
              <w:rPr>
                <w:rFonts w:asciiTheme="minorHAnsi" w:eastAsiaTheme="minorEastAsia" w:hAnsiTheme="minorHAnsi" w:cstheme="minorBidi"/>
                <w:noProof/>
                <w:kern w:val="2"/>
                <w:szCs w:val="24"/>
                <w:lang w:val="es-CL"/>
                <w14:ligatures w14:val="standardContextual"/>
              </w:rPr>
              <w:tab/>
            </w:r>
            <w:r w:rsidRPr="00A82758">
              <w:rPr>
                <w:rStyle w:val="Hipervnculo"/>
                <w:noProof/>
              </w:rPr>
              <w:t>Justificación y Alcances.</w:t>
            </w:r>
            <w:r>
              <w:rPr>
                <w:noProof/>
                <w:webHidden/>
              </w:rPr>
              <w:tab/>
            </w:r>
            <w:r>
              <w:rPr>
                <w:noProof/>
                <w:webHidden/>
              </w:rPr>
              <w:fldChar w:fldCharType="begin"/>
            </w:r>
            <w:r>
              <w:rPr>
                <w:noProof/>
                <w:webHidden/>
              </w:rPr>
              <w:instrText xml:space="preserve"> PAGEREF _Toc242086621 \h </w:instrText>
            </w:r>
            <w:r>
              <w:rPr>
                <w:noProof/>
                <w:webHidden/>
              </w:rPr>
            </w:r>
            <w:r>
              <w:rPr>
                <w:noProof/>
                <w:webHidden/>
              </w:rPr>
              <w:fldChar w:fldCharType="separate"/>
            </w:r>
            <w:r>
              <w:rPr>
                <w:noProof/>
                <w:webHidden/>
              </w:rPr>
              <w:t>11</w:t>
            </w:r>
            <w:r>
              <w:rPr>
                <w:noProof/>
                <w:webHidden/>
              </w:rPr>
              <w:fldChar w:fldCharType="end"/>
            </w:r>
          </w:hyperlink>
        </w:p>
        <w:p w14:paraId="2A912813" w14:textId="51F44F55" w:rsidR="00BD4F02" w:rsidRDefault="00BD4F02">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2086622" w:history="1">
            <w:r w:rsidRPr="00A82758">
              <w:rPr>
                <w:rStyle w:val="Hipervnculo"/>
                <w:noProof/>
              </w:rPr>
              <w:t>Capítulo 2: Marco de referencia, teórico y conceptual.</w:t>
            </w:r>
            <w:r>
              <w:rPr>
                <w:noProof/>
                <w:webHidden/>
              </w:rPr>
              <w:tab/>
            </w:r>
            <w:r>
              <w:rPr>
                <w:noProof/>
                <w:webHidden/>
              </w:rPr>
              <w:fldChar w:fldCharType="begin"/>
            </w:r>
            <w:r>
              <w:rPr>
                <w:noProof/>
                <w:webHidden/>
              </w:rPr>
              <w:instrText xml:space="preserve"> PAGEREF _Toc242086622 \h </w:instrText>
            </w:r>
            <w:r>
              <w:rPr>
                <w:noProof/>
                <w:webHidden/>
              </w:rPr>
            </w:r>
            <w:r>
              <w:rPr>
                <w:noProof/>
                <w:webHidden/>
              </w:rPr>
              <w:fldChar w:fldCharType="separate"/>
            </w:r>
            <w:r>
              <w:rPr>
                <w:noProof/>
                <w:webHidden/>
              </w:rPr>
              <w:t>12</w:t>
            </w:r>
            <w:r>
              <w:rPr>
                <w:noProof/>
                <w:webHidden/>
              </w:rPr>
              <w:fldChar w:fldCharType="end"/>
            </w:r>
          </w:hyperlink>
        </w:p>
        <w:p w14:paraId="1DBB2D2F" w14:textId="6897C11B"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23" w:history="1">
            <w:r w:rsidRPr="00A82758">
              <w:rPr>
                <w:rStyle w:val="Hipervnculo"/>
                <w:noProof/>
              </w:rPr>
              <w:t xml:space="preserve">2.1 </w:t>
            </w:r>
            <w:r>
              <w:rPr>
                <w:rFonts w:asciiTheme="minorHAnsi" w:eastAsiaTheme="minorEastAsia" w:hAnsiTheme="minorHAnsi" w:cstheme="minorBidi"/>
                <w:noProof/>
                <w:kern w:val="2"/>
                <w:szCs w:val="24"/>
                <w:lang w:val="es-CL"/>
                <w14:ligatures w14:val="standardContextual"/>
              </w:rPr>
              <w:tab/>
            </w:r>
            <w:r w:rsidRPr="00A82758">
              <w:rPr>
                <w:rStyle w:val="Hipervnculo"/>
                <w:noProof/>
              </w:rPr>
              <w:t>Marco de Referencia.</w:t>
            </w:r>
            <w:r>
              <w:rPr>
                <w:noProof/>
                <w:webHidden/>
              </w:rPr>
              <w:tab/>
            </w:r>
            <w:r>
              <w:rPr>
                <w:noProof/>
                <w:webHidden/>
              </w:rPr>
              <w:fldChar w:fldCharType="begin"/>
            </w:r>
            <w:r>
              <w:rPr>
                <w:noProof/>
                <w:webHidden/>
              </w:rPr>
              <w:instrText xml:space="preserve"> PAGEREF _Toc242086623 \h </w:instrText>
            </w:r>
            <w:r>
              <w:rPr>
                <w:noProof/>
                <w:webHidden/>
              </w:rPr>
            </w:r>
            <w:r>
              <w:rPr>
                <w:noProof/>
                <w:webHidden/>
              </w:rPr>
              <w:fldChar w:fldCharType="separate"/>
            </w:r>
            <w:r>
              <w:rPr>
                <w:noProof/>
                <w:webHidden/>
              </w:rPr>
              <w:t>12</w:t>
            </w:r>
            <w:r>
              <w:rPr>
                <w:noProof/>
                <w:webHidden/>
              </w:rPr>
              <w:fldChar w:fldCharType="end"/>
            </w:r>
          </w:hyperlink>
        </w:p>
        <w:p w14:paraId="30C1141B" w14:textId="1FB2C960"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4" w:history="1">
            <w:r w:rsidRPr="00A82758">
              <w:rPr>
                <w:rStyle w:val="Hipervnculo"/>
                <w:noProof/>
                <w:lang w:val="es-CL"/>
              </w:rPr>
              <w:t>2.1.1</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DfMA en la construcción en madera.</w:t>
            </w:r>
            <w:r>
              <w:rPr>
                <w:noProof/>
                <w:webHidden/>
              </w:rPr>
              <w:tab/>
            </w:r>
            <w:r>
              <w:rPr>
                <w:noProof/>
                <w:webHidden/>
              </w:rPr>
              <w:fldChar w:fldCharType="begin"/>
            </w:r>
            <w:r>
              <w:rPr>
                <w:noProof/>
                <w:webHidden/>
              </w:rPr>
              <w:instrText xml:space="preserve"> PAGEREF _Toc242086624 \h </w:instrText>
            </w:r>
            <w:r>
              <w:rPr>
                <w:noProof/>
                <w:webHidden/>
              </w:rPr>
            </w:r>
            <w:r>
              <w:rPr>
                <w:noProof/>
                <w:webHidden/>
              </w:rPr>
              <w:fldChar w:fldCharType="separate"/>
            </w:r>
            <w:r>
              <w:rPr>
                <w:noProof/>
                <w:webHidden/>
              </w:rPr>
              <w:t>12</w:t>
            </w:r>
            <w:r>
              <w:rPr>
                <w:noProof/>
                <w:webHidden/>
              </w:rPr>
              <w:fldChar w:fldCharType="end"/>
            </w:r>
          </w:hyperlink>
        </w:p>
        <w:p w14:paraId="7A2D13D7" w14:textId="55CE5144"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5" w:history="1">
            <w:r w:rsidRPr="00A82758">
              <w:rPr>
                <w:rStyle w:val="Hipervnculo"/>
                <w:noProof/>
                <w:lang w:val="es-CL"/>
              </w:rPr>
              <w:t>2.1.2</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WikiHouse y la fabricación digital abierta.</w:t>
            </w:r>
            <w:r>
              <w:rPr>
                <w:noProof/>
                <w:webHidden/>
              </w:rPr>
              <w:tab/>
            </w:r>
            <w:r>
              <w:rPr>
                <w:noProof/>
                <w:webHidden/>
              </w:rPr>
              <w:fldChar w:fldCharType="begin"/>
            </w:r>
            <w:r>
              <w:rPr>
                <w:noProof/>
                <w:webHidden/>
              </w:rPr>
              <w:instrText xml:space="preserve"> PAGEREF _Toc242086625 \h </w:instrText>
            </w:r>
            <w:r>
              <w:rPr>
                <w:noProof/>
                <w:webHidden/>
              </w:rPr>
            </w:r>
            <w:r>
              <w:rPr>
                <w:noProof/>
                <w:webHidden/>
              </w:rPr>
              <w:fldChar w:fldCharType="separate"/>
            </w:r>
            <w:r>
              <w:rPr>
                <w:noProof/>
                <w:webHidden/>
              </w:rPr>
              <w:t>13</w:t>
            </w:r>
            <w:r>
              <w:rPr>
                <w:noProof/>
                <w:webHidden/>
              </w:rPr>
              <w:fldChar w:fldCharType="end"/>
            </w:r>
          </w:hyperlink>
        </w:p>
        <w:p w14:paraId="2E5F1C9D" w14:textId="7FD4E97F"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6" w:history="1">
            <w:r w:rsidRPr="00A82758">
              <w:rPr>
                <w:rStyle w:val="Hipervnculo"/>
                <w:noProof/>
                <w:lang w:val="es-CL"/>
              </w:rPr>
              <w:t>2.1.3</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Automatización paramétrica del flujo CAD-CAM.</w:t>
            </w:r>
            <w:r>
              <w:rPr>
                <w:noProof/>
                <w:webHidden/>
              </w:rPr>
              <w:tab/>
            </w:r>
            <w:r>
              <w:rPr>
                <w:noProof/>
                <w:webHidden/>
              </w:rPr>
              <w:fldChar w:fldCharType="begin"/>
            </w:r>
            <w:r>
              <w:rPr>
                <w:noProof/>
                <w:webHidden/>
              </w:rPr>
              <w:instrText xml:space="preserve"> PAGEREF _Toc242086626 \h </w:instrText>
            </w:r>
            <w:r>
              <w:rPr>
                <w:noProof/>
                <w:webHidden/>
              </w:rPr>
            </w:r>
            <w:r>
              <w:rPr>
                <w:noProof/>
                <w:webHidden/>
              </w:rPr>
              <w:fldChar w:fldCharType="separate"/>
            </w:r>
            <w:r>
              <w:rPr>
                <w:noProof/>
                <w:webHidden/>
              </w:rPr>
              <w:t>13</w:t>
            </w:r>
            <w:r>
              <w:rPr>
                <w:noProof/>
                <w:webHidden/>
              </w:rPr>
              <w:fldChar w:fldCharType="end"/>
            </w:r>
          </w:hyperlink>
        </w:p>
        <w:p w14:paraId="11D9701B" w14:textId="1E027E6C"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7" w:history="1">
            <w:r w:rsidRPr="00A82758">
              <w:rPr>
                <w:rStyle w:val="Hipervnculo"/>
                <w:noProof/>
                <w:lang w:val="es-CL"/>
              </w:rPr>
              <w:t>2.1.4</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Tolerancias, ajuste y comportamiento higroscópico.</w:t>
            </w:r>
            <w:r>
              <w:rPr>
                <w:noProof/>
                <w:webHidden/>
              </w:rPr>
              <w:tab/>
            </w:r>
            <w:r>
              <w:rPr>
                <w:noProof/>
                <w:webHidden/>
              </w:rPr>
              <w:fldChar w:fldCharType="begin"/>
            </w:r>
            <w:r>
              <w:rPr>
                <w:noProof/>
                <w:webHidden/>
              </w:rPr>
              <w:instrText xml:space="preserve"> PAGEREF _Toc242086627 \h </w:instrText>
            </w:r>
            <w:r>
              <w:rPr>
                <w:noProof/>
                <w:webHidden/>
              </w:rPr>
            </w:r>
            <w:r>
              <w:rPr>
                <w:noProof/>
                <w:webHidden/>
              </w:rPr>
              <w:fldChar w:fldCharType="separate"/>
            </w:r>
            <w:r>
              <w:rPr>
                <w:noProof/>
                <w:webHidden/>
              </w:rPr>
              <w:t>14</w:t>
            </w:r>
            <w:r>
              <w:rPr>
                <w:noProof/>
                <w:webHidden/>
              </w:rPr>
              <w:fldChar w:fldCharType="end"/>
            </w:r>
          </w:hyperlink>
        </w:p>
        <w:p w14:paraId="5DAE70B5" w14:textId="2BF88892"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8" w:history="1">
            <w:r w:rsidRPr="00A82758">
              <w:rPr>
                <w:rStyle w:val="Hipervnculo"/>
                <w:noProof/>
                <w:lang w:val="es-CL"/>
              </w:rPr>
              <w:t>2.1.5</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Anidado de piezas y diferencias entre corte láser y fresado.</w:t>
            </w:r>
            <w:r>
              <w:rPr>
                <w:noProof/>
                <w:webHidden/>
              </w:rPr>
              <w:tab/>
            </w:r>
            <w:r>
              <w:rPr>
                <w:noProof/>
                <w:webHidden/>
              </w:rPr>
              <w:fldChar w:fldCharType="begin"/>
            </w:r>
            <w:r>
              <w:rPr>
                <w:noProof/>
                <w:webHidden/>
              </w:rPr>
              <w:instrText xml:space="preserve"> PAGEREF _Toc242086628 \h </w:instrText>
            </w:r>
            <w:r>
              <w:rPr>
                <w:noProof/>
                <w:webHidden/>
              </w:rPr>
            </w:r>
            <w:r>
              <w:rPr>
                <w:noProof/>
                <w:webHidden/>
              </w:rPr>
              <w:fldChar w:fldCharType="separate"/>
            </w:r>
            <w:r>
              <w:rPr>
                <w:noProof/>
                <w:webHidden/>
              </w:rPr>
              <w:t>14</w:t>
            </w:r>
            <w:r>
              <w:rPr>
                <w:noProof/>
                <w:webHidden/>
              </w:rPr>
              <w:fldChar w:fldCharType="end"/>
            </w:r>
          </w:hyperlink>
        </w:p>
        <w:p w14:paraId="0826B2BD" w14:textId="13E27DBD"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29" w:history="1">
            <w:r w:rsidRPr="00A82758">
              <w:rPr>
                <w:rStyle w:val="Hipervnculo"/>
                <w:noProof/>
                <w:lang w:val="es-CL"/>
              </w:rPr>
              <w:t>2.1.6</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Pérdidas Lean en la prefabricación en madera.</w:t>
            </w:r>
            <w:r>
              <w:rPr>
                <w:noProof/>
                <w:webHidden/>
              </w:rPr>
              <w:tab/>
            </w:r>
            <w:r>
              <w:rPr>
                <w:noProof/>
                <w:webHidden/>
              </w:rPr>
              <w:fldChar w:fldCharType="begin"/>
            </w:r>
            <w:r>
              <w:rPr>
                <w:noProof/>
                <w:webHidden/>
              </w:rPr>
              <w:instrText xml:space="preserve"> PAGEREF _Toc242086629 \h </w:instrText>
            </w:r>
            <w:r>
              <w:rPr>
                <w:noProof/>
                <w:webHidden/>
              </w:rPr>
            </w:r>
            <w:r>
              <w:rPr>
                <w:noProof/>
                <w:webHidden/>
              </w:rPr>
              <w:fldChar w:fldCharType="separate"/>
            </w:r>
            <w:r>
              <w:rPr>
                <w:noProof/>
                <w:webHidden/>
              </w:rPr>
              <w:t>15</w:t>
            </w:r>
            <w:r>
              <w:rPr>
                <w:noProof/>
                <w:webHidden/>
              </w:rPr>
              <w:fldChar w:fldCharType="end"/>
            </w:r>
          </w:hyperlink>
        </w:p>
        <w:p w14:paraId="4FA3AE1D" w14:textId="287E466B" w:rsidR="00BD4F02" w:rsidRDefault="00BD4F02">
          <w:pPr>
            <w:pStyle w:val="TDC2"/>
            <w:tabs>
              <w:tab w:val="left" w:pos="960"/>
              <w:tab w:val="right" w:leader="dot" w:pos="10195"/>
            </w:tabs>
            <w:rPr>
              <w:rFonts w:asciiTheme="minorHAnsi" w:eastAsiaTheme="minorEastAsia" w:hAnsiTheme="minorHAnsi" w:cstheme="minorBidi"/>
              <w:noProof/>
              <w:kern w:val="2"/>
              <w:szCs w:val="24"/>
              <w:lang w:val="es-CL"/>
              <w14:ligatures w14:val="standardContextual"/>
            </w:rPr>
          </w:pPr>
          <w:hyperlink w:anchor="_Toc242086630" w:history="1">
            <w:r w:rsidRPr="00A82758">
              <w:rPr>
                <w:rStyle w:val="Hipervnculo"/>
                <w:noProof/>
              </w:rPr>
              <w:t>2.2</w:t>
            </w:r>
            <w:r>
              <w:rPr>
                <w:rFonts w:asciiTheme="minorHAnsi" w:eastAsiaTheme="minorEastAsia" w:hAnsiTheme="minorHAnsi" w:cstheme="minorBidi"/>
                <w:noProof/>
                <w:kern w:val="2"/>
                <w:szCs w:val="24"/>
                <w:lang w:val="es-CL"/>
                <w14:ligatures w14:val="standardContextual"/>
              </w:rPr>
              <w:tab/>
            </w:r>
            <w:r w:rsidRPr="00A82758">
              <w:rPr>
                <w:rStyle w:val="Hipervnculo"/>
                <w:noProof/>
              </w:rPr>
              <w:t>Marco Teórico.</w:t>
            </w:r>
            <w:r>
              <w:rPr>
                <w:noProof/>
                <w:webHidden/>
              </w:rPr>
              <w:tab/>
            </w:r>
            <w:r>
              <w:rPr>
                <w:noProof/>
                <w:webHidden/>
              </w:rPr>
              <w:fldChar w:fldCharType="begin"/>
            </w:r>
            <w:r>
              <w:rPr>
                <w:noProof/>
                <w:webHidden/>
              </w:rPr>
              <w:instrText xml:space="preserve"> PAGEREF _Toc242086630 \h </w:instrText>
            </w:r>
            <w:r>
              <w:rPr>
                <w:noProof/>
                <w:webHidden/>
              </w:rPr>
            </w:r>
            <w:r>
              <w:rPr>
                <w:noProof/>
                <w:webHidden/>
              </w:rPr>
              <w:fldChar w:fldCharType="separate"/>
            </w:r>
            <w:r>
              <w:rPr>
                <w:noProof/>
                <w:webHidden/>
              </w:rPr>
              <w:t>15</w:t>
            </w:r>
            <w:r>
              <w:rPr>
                <w:noProof/>
                <w:webHidden/>
              </w:rPr>
              <w:fldChar w:fldCharType="end"/>
            </w:r>
          </w:hyperlink>
        </w:p>
        <w:p w14:paraId="555B63E1" w14:textId="7C9DAC71"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31" w:history="1">
            <w:r w:rsidRPr="00A82758">
              <w:rPr>
                <w:rStyle w:val="Hipervnculo"/>
                <w:noProof/>
                <w:lang w:val="es-CL"/>
              </w:rPr>
              <w:t>2.2.1</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Producción Lean y teoría de restricciones.</w:t>
            </w:r>
            <w:r>
              <w:rPr>
                <w:noProof/>
                <w:webHidden/>
              </w:rPr>
              <w:tab/>
            </w:r>
            <w:r>
              <w:rPr>
                <w:noProof/>
                <w:webHidden/>
              </w:rPr>
              <w:fldChar w:fldCharType="begin"/>
            </w:r>
            <w:r>
              <w:rPr>
                <w:noProof/>
                <w:webHidden/>
              </w:rPr>
              <w:instrText xml:space="preserve"> PAGEREF _Toc242086631 \h </w:instrText>
            </w:r>
            <w:r>
              <w:rPr>
                <w:noProof/>
                <w:webHidden/>
              </w:rPr>
            </w:r>
            <w:r>
              <w:rPr>
                <w:noProof/>
                <w:webHidden/>
              </w:rPr>
              <w:fldChar w:fldCharType="separate"/>
            </w:r>
            <w:r>
              <w:rPr>
                <w:noProof/>
                <w:webHidden/>
              </w:rPr>
              <w:t>16</w:t>
            </w:r>
            <w:r>
              <w:rPr>
                <w:noProof/>
                <w:webHidden/>
              </w:rPr>
              <w:fldChar w:fldCharType="end"/>
            </w:r>
          </w:hyperlink>
        </w:p>
        <w:p w14:paraId="2E13844F" w14:textId="7963B7ED"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32" w:history="1">
            <w:r w:rsidRPr="00A82758">
              <w:rPr>
                <w:rStyle w:val="Hipervnculo"/>
                <w:noProof/>
              </w:rPr>
              <w:t>2.2.2</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Diseño para la Fabricación y el Ensamblaje.</w:t>
            </w:r>
            <w:r>
              <w:rPr>
                <w:noProof/>
                <w:webHidden/>
              </w:rPr>
              <w:tab/>
            </w:r>
            <w:r>
              <w:rPr>
                <w:noProof/>
                <w:webHidden/>
              </w:rPr>
              <w:fldChar w:fldCharType="begin"/>
            </w:r>
            <w:r>
              <w:rPr>
                <w:noProof/>
                <w:webHidden/>
              </w:rPr>
              <w:instrText xml:space="preserve"> PAGEREF _Toc242086632 \h </w:instrText>
            </w:r>
            <w:r>
              <w:rPr>
                <w:noProof/>
                <w:webHidden/>
              </w:rPr>
            </w:r>
            <w:r>
              <w:rPr>
                <w:noProof/>
                <w:webHidden/>
              </w:rPr>
              <w:fldChar w:fldCharType="separate"/>
            </w:r>
            <w:r>
              <w:rPr>
                <w:noProof/>
                <w:webHidden/>
              </w:rPr>
              <w:t>16</w:t>
            </w:r>
            <w:r>
              <w:rPr>
                <w:noProof/>
                <w:webHidden/>
              </w:rPr>
              <w:fldChar w:fldCharType="end"/>
            </w:r>
          </w:hyperlink>
        </w:p>
        <w:p w14:paraId="3DC78ECF" w14:textId="266556C2"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33" w:history="1">
            <w:r w:rsidRPr="00A82758">
              <w:rPr>
                <w:rStyle w:val="Hipervnculo"/>
                <w:noProof/>
              </w:rPr>
              <w:t>2.2.3</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Diseño paramétrico y cadena CAD-CAM.</w:t>
            </w:r>
            <w:r>
              <w:rPr>
                <w:noProof/>
                <w:webHidden/>
              </w:rPr>
              <w:tab/>
            </w:r>
            <w:r>
              <w:rPr>
                <w:noProof/>
                <w:webHidden/>
              </w:rPr>
              <w:fldChar w:fldCharType="begin"/>
            </w:r>
            <w:r>
              <w:rPr>
                <w:noProof/>
                <w:webHidden/>
              </w:rPr>
              <w:instrText xml:space="preserve"> PAGEREF _Toc242086633 \h </w:instrText>
            </w:r>
            <w:r>
              <w:rPr>
                <w:noProof/>
                <w:webHidden/>
              </w:rPr>
            </w:r>
            <w:r>
              <w:rPr>
                <w:noProof/>
                <w:webHidden/>
              </w:rPr>
              <w:fldChar w:fldCharType="separate"/>
            </w:r>
            <w:r>
              <w:rPr>
                <w:noProof/>
                <w:webHidden/>
              </w:rPr>
              <w:t>17</w:t>
            </w:r>
            <w:r>
              <w:rPr>
                <w:noProof/>
                <w:webHidden/>
              </w:rPr>
              <w:fldChar w:fldCharType="end"/>
            </w:r>
          </w:hyperlink>
        </w:p>
        <w:p w14:paraId="2BBE7950" w14:textId="4F2B87F9"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34" w:history="1">
            <w:r w:rsidRPr="00A82758">
              <w:rPr>
                <w:rStyle w:val="Hipervnculo"/>
                <w:noProof/>
                <w:lang w:val="es-CL"/>
              </w:rPr>
              <w:t>2.2.4</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Ajustes, tolerancias y comportamiento higroscópico.</w:t>
            </w:r>
            <w:r>
              <w:rPr>
                <w:noProof/>
                <w:webHidden/>
              </w:rPr>
              <w:tab/>
            </w:r>
            <w:r>
              <w:rPr>
                <w:noProof/>
                <w:webHidden/>
              </w:rPr>
              <w:fldChar w:fldCharType="begin"/>
            </w:r>
            <w:r>
              <w:rPr>
                <w:noProof/>
                <w:webHidden/>
              </w:rPr>
              <w:instrText xml:space="preserve"> PAGEREF _Toc242086634 \h </w:instrText>
            </w:r>
            <w:r>
              <w:rPr>
                <w:noProof/>
                <w:webHidden/>
              </w:rPr>
            </w:r>
            <w:r>
              <w:rPr>
                <w:noProof/>
                <w:webHidden/>
              </w:rPr>
              <w:fldChar w:fldCharType="separate"/>
            </w:r>
            <w:r>
              <w:rPr>
                <w:noProof/>
                <w:webHidden/>
              </w:rPr>
              <w:t>17</w:t>
            </w:r>
            <w:r>
              <w:rPr>
                <w:noProof/>
                <w:webHidden/>
              </w:rPr>
              <w:fldChar w:fldCharType="end"/>
            </w:r>
          </w:hyperlink>
        </w:p>
        <w:p w14:paraId="4540AAEF" w14:textId="75C84AC2" w:rsidR="00BD4F02" w:rsidRDefault="00BD4F02">
          <w:pPr>
            <w:pStyle w:val="TDC3"/>
            <w:tabs>
              <w:tab w:val="left" w:pos="1440"/>
              <w:tab w:val="right" w:leader="dot" w:pos="10195"/>
            </w:tabs>
            <w:rPr>
              <w:rFonts w:asciiTheme="minorHAnsi" w:eastAsiaTheme="minorEastAsia" w:hAnsiTheme="minorHAnsi" w:cstheme="minorBidi"/>
              <w:noProof/>
              <w:kern w:val="2"/>
              <w:szCs w:val="24"/>
              <w:lang w:val="es-CL"/>
              <w14:ligatures w14:val="standardContextual"/>
            </w:rPr>
          </w:pPr>
          <w:hyperlink w:anchor="_Toc242086635" w:history="1">
            <w:r w:rsidRPr="00A82758">
              <w:rPr>
                <w:rStyle w:val="Hipervnculo"/>
                <w:noProof/>
                <w:lang w:val="es-CL"/>
              </w:rPr>
              <w:t>2.2.5</w:t>
            </w:r>
            <w:r>
              <w:rPr>
                <w:rFonts w:asciiTheme="minorHAnsi" w:eastAsiaTheme="minorEastAsia" w:hAnsiTheme="minorHAnsi" w:cstheme="minorBidi"/>
                <w:noProof/>
                <w:kern w:val="2"/>
                <w:szCs w:val="24"/>
                <w:lang w:val="es-CL"/>
                <w14:ligatures w14:val="standardContextual"/>
              </w:rPr>
              <w:tab/>
            </w:r>
            <w:r w:rsidRPr="00A82758">
              <w:rPr>
                <w:rStyle w:val="Hipervnculo"/>
                <w:noProof/>
                <w:lang w:val="es-CL"/>
              </w:rPr>
              <w:t>El problema del anidado.</w:t>
            </w:r>
            <w:r>
              <w:rPr>
                <w:noProof/>
                <w:webHidden/>
              </w:rPr>
              <w:tab/>
            </w:r>
            <w:r>
              <w:rPr>
                <w:noProof/>
                <w:webHidden/>
              </w:rPr>
              <w:fldChar w:fldCharType="begin"/>
            </w:r>
            <w:r>
              <w:rPr>
                <w:noProof/>
                <w:webHidden/>
              </w:rPr>
              <w:instrText xml:space="preserve"> PAGEREF _Toc242086635 \h </w:instrText>
            </w:r>
            <w:r>
              <w:rPr>
                <w:noProof/>
                <w:webHidden/>
              </w:rPr>
            </w:r>
            <w:r>
              <w:rPr>
                <w:noProof/>
                <w:webHidden/>
              </w:rPr>
              <w:fldChar w:fldCharType="separate"/>
            </w:r>
            <w:r>
              <w:rPr>
                <w:noProof/>
                <w:webHidden/>
              </w:rPr>
              <w:t>18</w:t>
            </w:r>
            <w:r>
              <w:rPr>
                <w:noProof/>
                <w:webHidden/>
              </w:rPr>
              <w:fldChar w:fldCharType="end"/>
            </w:r>
          </w:hyperlink>
        </w:p>
        <w:p w14:paraId="5CEA677E" w14:textId="4767044D" w:rsidR="00BD4F02" w:rsidRDefault="00BD4F02">
          <w:pPr>
            <w:pStyle w:val="TDC1"/>
            <w:tabs>
              <w:tab w:val="right" w:leader="dot" w:pos="10195"/>
            </w:tabs>
            <w:rPr>
              <w:rFonts w:asciiTheme="minorHAnsi" w:eastAsiaTheme="minorEastAsia" w:hAnsiTheme="minorHAnsi" w:cstheme="minorBidi"/>
              <w:noProof/>
              <w:kern w:val="2"/>
              <w:szCs w:val="24"/>
              <w:lang w:val="es-CL"/>
              <w14:ligatures w14:val="standardContextual"/>
            </w:rPr>
          </w:pPr>
          <w:hyperlink w:anchor="_Toc242086636" w:history="1">
            <w:r w:rsidRPr="00A82758">
              <w:rPr>
                <w:rStyle w:val="Hipervnculo"/>
                <w:noProof/>
              </w:rPr>
              <w:t>Bibliografía.</w:t>
            </w:r>
            <w:r>
              <w:rPr>
                <w:noProof/>
                <w:webHidden/>
              </w:rPr>
              <w:tab/>
            </w:r>
            <w:r>
              <w:rPr>
                <w:noProof/>
                <w:webHidden/>
              </w:rPr>
              <w:fldChar w:fldCharType="begin"/>
            </w:r>
            <w:r>
              <w:rPr>
                <w:noProof/>
                <w:webHidden/>
              </w:rPr>
              <w:instrText xml:space="preserve"> PAGEREF _Toc242086636 \h </w:instrText>
            </w:r>
            <w:r>
              <w:rPr>
                <w:noProof/>
                <w:webHidden/>
              </w:rPr>
            </w:r>
            <w:r>
              <w:rPr>
                <w:noProof/>
                <w:webHidden/>
              </w:rPr>
              <w:fldChar w:fldCharType="separate"/>
            </w:r>
            <w:r>
              <w:rPr>
                <w:noProof/>
                <w:webHidden/>
              </w:rPr>
              <w:t>19</w:t>
            </w:r>
            <w:r>
              <w:rPr>
                <w:noProof/>
                <w:webHidden/>
              </w:rPr>
              <w:fldChar w:fldCharType="end"/>
            </w:r>
          </w:hyperlink>
        </w:p>
        <w:p w14:paraId="7A9A0E77" w14:textId="2791305B" w:rsidR="00243B4F" w:rsidRPr="001B51F2" w:rsidRDefault="00243B4F">
          <w:r w:rsidRPr="001B51F2">
            <w:rPr>
              <w:b/>
              <w:bCs/>
            </w:rPr>
            <w:fldChar w:fldCharType="end"/>
          </w:r>
        </w:p>
      </w:sdtContent>
    </w:sdt>
    <w:p w14:paraId="2BAEFFB6" w14:textId="0FB3E23A" w:rsidR="00243B4F" w:rsidRDefault="00243B4F" w:rsidP="00243B4F"/>
    <w:p w14:paraId="0BE34025" w14:textId="77777777" w:rsidR="0065511C" w:rsidRDefault="0065511C" w:rsidP="00243B4F"/>
    <w:p w14:paraId="5CDC69DE" w14:textId="77777777" w:rsidR="0065511C" w:rsidRDefault="0065511C" w:rsidP="00243B4F"/>
    <w:p w14:paraId="35033184" w14:textId="77777777" w:rsidR="0065511C" w:rsidRDefault="0065511C" w:rsidP="00243B4F"/>
    <w:p w14:paraId="3D66C52E" w14:textId="77777777" w:rsidR="0065511C" w:rsidRDefault="0065511C" w:rsidP="00243B4F"/>
    <w:p w14:paraId="0C8E9586" w14:textId="77777777" w:rsidR="0065511C" w:rsidRDefault="0065511C" w:rsidP="00243B4F"/>
    <w:p w14:paraId="236DD76D" w14:textId="77777777" w:rsidR="0065511C" w:rsidRPr="001B51F2" w:rsidRDefault="0065511C" w:rsidP="00243B4F"/>
    <w:p w14:paraId="0FCFBDCB" w14:textId="5F80D52A" w:rsidR="00243B4F" w:rsidRPr="001B51F2" w:rsidRDefault="007E5FF2" w:rsidP="00316666">
      <w:pPr>
        <w:pStyle w:val="Ttulo1"/>
      </w:pPr>
      <w:bookmarkStart w:id="0" w:name="_Toc242086612"/>
      <w:r w:rsidRPr="001B51F2">
        <w:lastRenderedPageBreak/>
        <w:t>Introducción</w:t>
      </w:r>
      <w:r w:rsidR="00316666" w:rsidRPr="001B51F2">
        <w:t>.</w:t>
      </w:r>
      <w:bookmarkEnd w:id="0"/>
    </w:p>
    <w:p w14:paraId="4C9C49D5" w14:textId="77777777" w:rsidR="004C1BBC" w:rsidRPr="001B51F2" w:rsidRDefault="004C1BBC" w:rsidP="004C1BBC"/>
    <w:p w14:paraId="5BB13237" w14:textId="77777777" w:rsidR="00D00714" w:rsidRPr="00D00714" w:rsidRDefault="00D00714" w:rsidP="00D00714">
      <w:pPr>
        <w:spacing w:line="360" w:lineRule="auto"/>
        <w:jc w:val="both"/>
        <w:rPr>
          <w:lang w:val="es-CL"/>
        </w:rPr>
      </w:pPr>
      <w:r w:rsidRPr="00D00714">
        <w:rPr>
          <w:lang w:val="es-CL"/>
        </w:rPr>
        <w:t>La construcción de viviendas en Chile enfrenta un doble desafío: producir más y hacerlo de manera más eficiente. El Plan de Emergencia Habitacional se propuso entregar 260.000 viviendas en un período de gobierno (Ministerio de Vivienda y Urbanismo [MINVU], 2023), en un sector cuya productividad en edificación residencial es de 0,24 m² por persona al día, frente a 0,37 m² en la referencia internacional (Comisión Nacional de Productividad [CNP], 2020). La industrialización en madera es una de las vías para reducir esa brecha; sin embargo, buena parte de la cadena está formada por pequeñas y medianas empresas que todavía trabajan de forma mayoritariamente manual (Undurraga et al., 2026).</w:t>
      </w:r>
    </w:p>
    <w:p w14:paraId="37E0438B" w14:textId="77777777" w:rsidR="00D00714" w:rsidRPr="00D00714" w:rsidRDefault="00D00714" w:rsidP="00D00714">
      <w:pPr>
        <w:spacing w:line="360" w:lineRule="auto"/>
        <w:jc w:val="both"/>
        <w:rPr>
          <w:lang w:val="es-CL"/>
        </w:rPr>
      </w:pPr>
      <w:r w:rsidRPr="00D00714">
        <w:rPr>
          <w:lang w:val="es-CL"/>
        </w:rPr>
        <w:t xml:space="preserve">Para estas empresas, la fabricación digital representa una forma accesible de comenzar. </w:t>
      </w:r>
      <w:proofErr w:type="spellStart"/>
      <w:r w:rsidRPr="00D00714">
        <w:rPr>
          <w:lang w:val="es-CL"/>
        </w:rPr>
        <w:t>WikiHouse</w:t>
      </w:r>
      <w:proofErr w:type="spellEnd"/>
      <w:r w:rsidRPr="00D00714">
        <w:rPr>
          <w:lang w:val="es-CL"/>
        </w:rPr>
        <w:t xml:space="preserve">, un sistema constructivo de código </w:t>
      </w:r>
      <w:proofErr w:type="gramStart"/>
      <w:r w:rsidRPr="00D00714">
        <w:rPr>
          <w:lang w:val="es-CL"/>
        </w:rPr>
        <w:t>abierto,</w:t>
      </w:r>
      <w:proofErr w:type="gramEnd"/>
      <w:r w:rsidRPr="00D00714">
        <w:rPr>
          <w:lang w:val="es-CL"/>
        </w:rPr>
        <w:t xml:space="preserve"> permite fabricar los componentes de una vivienda en un </w:t>
      </w:r>
      <w:proofErr w:type="spellStart"/>
      <w:r w:rsidRPr="00D00714">
        <w:rPr>
          <w:lang w:val="es-CL"/>
        </w:rPr>
        <w:t>router</w:t>
      </w:r>
      <w:proofErr w:type="spellEnd"/>
      <w:r w:rsidRPr="00D00714">
        <w:rPr>
          <w:lang w:val="es-CL"/>
        </w:rPr>
        <w:t xml:space="preserve"> CNC de 3 ejes a partir de tableros estándar y de archivos de corte disponibles libremente (</w:t>
      </w:r>
      <w:proofErr w:type="spellStart"/>
      <w:r w:rsidRPr="00D00714">
        <w:rPr>
          <w:lang w:val="es-CL"/>
        </w:rPr>
        <w:t>WikiHouse</w:t>
      </w:r>
      <w:proofErr w:type="spellEnd"/>
      <w:r w:rsidRPr="00D00714">
        <w:rPr>
          <w:lang w:val="es-CL"/>
        </w:rPr>
        <w:t>, s. f.-a). En Chile, un módulo construido con este sistema requirió un 44 % menos de tiempo y costó un 29 % menos que la construcción tradicional con la que se comparó (Romero Quidel et al., 2023).</w:t>
      </w:r>
    </w:p>
    <w:p w14:paraId="318C03FD" w14:textId="07C83858" w:rsidR="00D00714" w:rsidRPr="00D00714" w:rsidRDefault="00D00714" w:rsidP="00D00714">
      <w:pPr>
        <w:spacing w:line="360" w:lineRule="auto"/>
        <w:jc w:val="both"/>
        <w:rPr>
          <w:lang w:val="es-CL"/>
        </w:rPr>
      </w:pPr>
      <w:r w:rsidRPr="00D00714">
        <w:rPr>
          <w:lang w:val="es-CL"/>
        </w:rPr>
        <w:t xml:space="preserve">Entre el archivo descargado y la pieza cortada, sin embargo, hay una etapa que ha recibido poca atención: </w:t>
      </w:r>
      <w:r w:rsidR="000A2253">
        <w:rPr>
          <w:lang w:val="es-CL"/>
        </w:rPr>
        <w:t xml:space="preserve">es </w:t>
      </w:r>
      <w:r w:rsidRPr="00D00714">
        <w:rPr>
          <w:lang w:val="es-CL"/>
        </w:rPr>
        <w:t xml:space="preserve">la preparación de los archivos en la oficina. Los archivos de </w:t>
      </w:r>
      <w:proofErr w:type="spellStart"/>
      <w:r w:rsidRPr="00D00714">
        <w:rPr>
          <w:lang w:val="es-CL"/>
        </w:rPr>
        <w:t>WikiHouse</w:t>
      </w:r>
      <w:proofErr w:type="spellEnd"/>
      <w:r w:rsidRPr="00D00714">
        <w:rPr>
          <w:lang w:val="es-CL"/>
        </w:rPr>
        <w:t xml:space="preserve"> están dibujados para un espesor</w:t>
      </w:r>
      <w:r w:rsidR="000A2253">
        <w:rPr>
          <w:lang w:val="es-CL"/>
        </w:rPr>
        <w:t xml:space="preserve"> </w:t>
      </w:r>
      <w:r w:rsidRPr="00D00714">
        <w:rPr>
          <w:lang w:val="es-CL"/>
        </w:rPr>
        <w:t>de tablero, con una holgura fija en cada unión. Cuando el material disponible tiene otro espesor, ya sea por la tolerancia del fabricante, por la humedad o porque se utiliza un tablero distinto, el operador debe readaptar manualmente las uniones, volver a anidar las piezas y generar de nuevo los archivos de corte. Esta readaptación es una pérdida productiva, porque consume horas de ingeniería, aumenta la merma de material y traslada errores al montaje.</w:t>
      </w:r>
    </w:p>
    <w:p w14:paraId="6381C83D" w14:textId="77777777" w:rsidR="00D00714" w:rsidRPr="00D00714" w:rsidRDefault="00D00714" w:rsidP="00D00714">
      <w:pPr>
        <w:spacing w:line="360" w:lineRule="auto"/>
        <w:jc w:val="both"/>
        <w:rPr>
          <w:lang w:val="es-CL"/>
        </w:rPr>
      </w:pPr>
      <w:r w:rsidRPr="00D00714">
        <w:rPr>
          <w:lang w:val="es-CL"/>
        </w:rPr>
        <w:t>A partir de este problema, la investigación busca determinar en qué medida un modelo paramétrico de Diseño para la Fabricación y el Ensamblaje (</w:t>
      </w:r>
      <w:proofErr w:type="spellStart"/>
      <w:r w:rsidRPr="00D00714">
        <w:rPr>
          <w:lang w:val="es-CL"/>
        </w:rPr>
        <w:t>DfMA</w:t>
      </w:r>
      <w:proofErr w:type="spellEnd"/>
      <w:r w:rsidRPr="00D00714">
        <w:rPr>
          <w:lang w:val="es-CL"/>
        </w:rPr>
        <w:t xml:space="preserve">), capaz de adaptar sus uniones al espesor del tablero, reduce el tiempo de preparación CAD-CAM y la merma de material en comparación con el flujo manual. La hipótesis plantea que el modelo reduce el tiempo de preparación en al menos un 80 % y la merma en al menos un 15 % relativo. Ambos umbrales se basan en el único estudio previo que comparó flujos manuales y paramétricos para </w:t>
      </w:r>
      <w:proofErr w:type="spellStart"/>
      <w:r w:rsidRPr="00D00714">
        <w:rPr>
          <w:lang w:val="es-CL"/>
        </w:rPr>
        <w:t>WikiHouse</w:t>
      </w:r>
      <w:proofErr w:type="spellEnd"/>
      <w:r w:rsidRPr="00D00714">
        <w:rPr>
          <w:lang w:val="es-CL"/>
        </w:rPr>
        <w:t xml:space="preserve"> (</w:t>
      </w:r>
      <w:proofErr w:type="spellStart"/>
      <w:r w:rsidRPr="00D00714">
        <w:rPr>
          <w:lang w:val="es-CL"/>
        </w:rPr>
        <w:t>Esenarro</w:t>
      </w:r>
      <w:proofErr w:type="spellEnd"/>
      <w:r w:rsidRPr="00D00714">
        <w:rPr>
          <w:lang w:val="es-CL"/>
        </w:rPr>
        <w:t xml:space="preserve"> Vargas et al., 2025).</w:t>
      </w:r>
    </w:p>
    <w:p w14:paraId="04EBC95F" w14:textId="77777777" w:rsidR="00D00714" w:rsidRPr="00D00714" w:rsidRDefault="00D00714" w:rsidP="00D00714">
      <w:pPr>
        <w:spacing w:line="360" w:lineRule="auto"/>
        <w:jc w:val="both"/>
        <w:rPr>
          <w:lang w:val="es-CL"/>
        </w:rPr>
      </w:pPr>
      <w:r w:rsidRPr="00D00714">
        <w:rPr>
          <w:lang w:val="es-CL"/>
        </w:rPr>
        <w:t xml:space="preserve">Para contrastar la hipótesis, el estudio comienza con un diagnóstico del flujo manual y de la variabilidad de los tableros comerciales, y luego desarrolla el modelo en </w:t>
      </w:r>
      <w:proofErr w:type="spellStart"/>
      <w:r w:rsidRPr="00D00714">
        <w:rPr>
          <w:lang w:val="es-CL"/>
        </w:rPr>
        <w:t>Grasshopper</w:t>
      </w:r>
      <w:proofErr w:type="spellEnd"/>
      <w:r w:rsidRPr="00D00714">
        <w:rPr>
          <w:lang w:val="es-CL"/>
        </w:rPr>
        <w:t xml:space="preserve"> y Python, tomando como base el modelo de tolerancias de </w:t>
      </w:r>
      <w:proofErr w:type="spellStart"/>
      <w:r w:rsidRPr="00D00714">
        <w:rPr>
          <w:lang w:val="es-CL"/>
        </w:rPr>
        <w:t>Buš</w:t>
      </w:r>
      <w:proofErr w:type="spellEnd"/>
      <w:r w:rsidRPr="00D00714">
        <w:rPr>
          <w:lang w:val="es-CL"/>
        </w:rPr>
        <w:t xml:space="preserve"> et al. (2023). Su desempeño se evalúa en tres etapas sucesivas, que avanzan desde lo más económico y controlable hacia lo más costoso y cercano a la producción real. En la etapa </w:t>
      </w:r>
      <w:r w:rsidRPr="00D00714">
        <w:rPr>
          <w:lang w:val="es-CL"/>
        </w:rPr>
        <w:lastRenderedPageBreak/>
        <w:t xml:space="preserve">computacional se miden tiempos, errores y mermas simuladas. En la etapa láser se fabrican prototipos a escala con distintos espesores configurados, para comprobar que el modelo recalcula correctamente las uniones. Por último, en la etapa CNC se trabaja con tableros estructurales de 18 mm, cuyo espesor real y humedad se incorporan al modelo. El caso de estudio es el sistema </w:t>
      </w:r>
      <w:proofErr w:type="spellStart"/>
      <w:r w:rsidRPr="00D00714">
        <w:rPr>
          <w:lang w:val="es-CL"/>
        </w:rPr>
        <w:t>WikiHouse</w:t>
      </w:r>
      <w:proofErr w:type="spellEnd"/>
      <w:r w:rsidRPr="00D00714">
        <w:rPr>
          <w:lang w:val="es-CL"/>
        </w:rPr>
        <w:t xml:space="preserve"> </w:t>
      </w:r>
      <w:proofErr w:type="spellStart"/>
      <w:r w:rsidRPr="00D00714">
        <w:rPr>
          <w:lang w:val="es-CL"/>
        </w:rPr>
        <w:t>Skylark</w:t>
      </w:r>
      <w:proofErr w:type="spellEnd"/>
      <w:r w:rsidRPr="00D00714">
        <w:rPr>
          <w:lang w:val="es-CL"/>
        </w:rPr>
        <w:t xml:space="preserve"> 150.</w:t>
      </w:r>
    </w:p>
    <w:p w14:paraId="6498E2A1" w14:textId="0E2CF129" w:rsidR="00D00714" w:rsidRPr="00D00714" w:rsidRDefault="00D00714" w:rsidP="00D00714">
      <w:pPr>
        <w:spacing w:line="360" w:lineRule="auto"/>
        <w:jc w:val="both"/>
        <w:rPr>
          <w:lang w:val="es-CL"/>
        </w:rPr>
      </w:pPr>
      <w:r w:rsidRPr="00D00714">
        <w:rPr>
          <w:lang w:val="es-CL"/>
        </w:rPr>
        <w:t xml:space="preserve">El trabajo realiza tres aportes. En primer lugar, extiende hasta el fresado CNC la comparación de </w:t>
      </w:r>
      <w:r w:rsidR="005B20DE">
        <w:rPr>
          <w:lang w:val="es-CL"/>
        </w:rPr>
        <w:t>(</w:t>
      </w:r>
      <w:proofErr w:type="spellStart"/>
      <w:r w:rsidRPr="00D00714">
        <w:rPr>
          <w:lang w:val="es-CL"/>
        </w:rPr>
        <w:t>Esenarro</w:t>
      </w:r>
      <w:proofErr w:type="spellEnd"/>
      <w:r w:rsidRPr="00D00714">
        <w:rPr>
          <w:lang w:val="es-CL"/>
        </w:rPr>
        <w:t xml:space="preserve"> Vargas et al. 2025), que se había realizado con estudiantes y solo con corte láser. En segundo lugar, cuantifica el efecto productivo de un modelo de tolerancias publicado sin validación en taller (</w:t>
      </w:r>
      <w:proofErr w:type="spellStart"/>
      <w:r w:rsidRPr="00D00714">
        <w:rPr>
          <w:lang w:val="es-CL"/>
        </w:rPr>
        <w:t>Buš</w:t>
      </w:r>
      <w:proofErr w:type="spellEnd"/>
      <w:r w:rsidRPr="00D00714">
        <w:rPr>
          <w:lang w:val="es-CL"/>
        </w:rPr>
        <w:t xml:space="preserve"> et al., 2023). Y, en tercer lugar, registra el espesor real y la humedad de tableros estructurales comercializados en Chile, información de la que no se encontraron registros publicados.</w:t>
      </w:r>
    </w:p>
    <w:p w14:paraId="78FD8C5C" w14:textId="77777777" w:rsidR="00E83DAA" w:rsidRPr="00D00714" w:rsidRDefault="00E83DAA" w:rsidP="004C1BBC">
      <w:pPr>
        <w:rPr>
          <w:lang w:val="es-CL"/>
        </w:rPr>
      </w:pPr>
    </w:p>
    <w:p w14:paraId="34D89614" w14:textId="125107A7" w:rsidR="00243B4F" w:rsidRPr="001B51F2" w:rsidRDefault="008C6700" w:rsidP="00F66461">
      <w:pPr>
        <w:pStyle w:val="Ttulo1"/>
        <w:spacing w:line="360" w:lineRule="auto"/>
        <w:rPr>
          <w:szCs w:val="24"/>
        </w:rPr>
      </w:pPr>
      <w:bookmarkStart w:id="1" w:name="_Toc242086613"/>
      <w:r w:rsidRPr="001B51F2">
        <w:rPr>
          <w:szCs w:val="24"/>
        </w:rPr>
        <w:t>Capítulo</w:t>
      </w:r>
      <w:r w:rsidR="00D74AEC" w:rsidRPr="001B51F2">
        <w:rPr>
          <w:szCs w:val="24"/>
        </w:rPr>
        <w:t xml:space="preserve"> 1: </w:t>
      </w:r>
      <w:r w:rsidR="00316666" w:rsidRPr="001B51F2">
        <w:rPr>
          <w:szCs w:val="24"/>
        </w:rPr>
        <w:t>P</w:t>
      </w:r>
      <w:r w:rsidR="00D74AEC" w:rsidRPr="001B51F2">
        <w:rPr>
          <w:szCs w:val="24"/>
        </w:rPr>
        <w:t>lanteamiento del problema.</w:t>
      </w:r>
      <w:bookmarkEnd w:id="1"/>
    </w:p>
    <w:p w14:paraId="1ED350A7" w14:textId="77777777" w:rsidR="00E83DAA" w:rsidRPr="001B51F2" w:rsidRDefault="00E83DAA" w:rsidP="00E83DAA"/>
    <w:p w14:paraId="2ABBA888" w14:textId="7A1212E3" w:rsidR="00BC532D" w:rsidRPr="001B51F2" w:rsidRDefault="00D74AEC" w:rsidP="00BC532D">
      <w:pPr>
        <w:pStyle w:val="Ttulo2"/>
        <w:numPr>
          <w:ilvl w:val="1"/>
          <w:numId w:val="2"/>
        </w:numPr>
        <w:spacing w:line="360" w:lineRule="auto"/>
      </w:pPr>
      <w:bookmarkStart w:id="2" w:name="_Toc242086614"/>
      <w:r w:rsidRPr="001B51F2">
        <w:t xml:space="preserve">Antecedentes </w:t>
      </w:r>
      <w:r w:rsidR="00F66461" w:rsidRPr="001B51F2">
        <w:t>G</w:t>
      </w:r>
      <w:r w:rsidRPr="001B51F2">
        <w:t>enerales.</w:t>
      </w:r>
      <w:bookmarkEnd w:id="2"/>
    </w:p>
    <w:p w14:paraId="10420AD8" w14:textId="77777777" w:rsidR="00BC532D" w:rsidRPr="001B51F2" w:rsidRDefault="00BC532D" w:rsidP="006A75E9">
      <w:pPr>
        <w:spacing w:line="360" w:lineRule="auto"/>
        <w:jc w:val="both"/>
      </w:pPr>
    </w:p>
    <w:p w14:paraId="4BDA14F9" w14:textId="77777777" w:rsidR="00F9553A" w:rsidRPr="00F9553A" w:rsidRDefault="00F9553A" w:rsidP="00F9553A">
      <w:pPr>
        <w:spacing w:line="360" w:lineRule="auto"/>
        <w:jc w:val="both"/>
        <w:rPr>
          <w:lang w:val="es-CL"/>
        </w:rPr>
      </w:pPr>
      <w:r w:rsidRPr="00F9553A">
        <w:rPr>
          <w:lang w:val="es-CL"/>
        </w:rPr>
        <w:t>La productividad de la construcción chilena es baja, y la distancia con otros países se ha ampliado en lugar de reducirse. Entre 2009 y 2018, la brecha del sector respecto del promedio de la OCDE pasó de 43 a 52 puntos porcentuales, y en edificación residencial una cuadrilla avanza 0,24 m² por persona al día, frente a una referencia internacional de 0,37 m² (CNP, 2020). Esta situación pesa sobre metas concretas: el Plan de Emergencia Habitacional se propuso entregar 260.000 viviendas en un período de gobierno, y el Ministerio de Vivienda considera la vivienda industrializada una de las herramientas para cumplirlo (MINVU, 2023).</w:t>
      </w:r>
    </w:p>
    <w:p w14:paraId="08637498" w14:textId="1A0B62C5" w:rsidR="00F9553A" w:rsidRPr="00F9553A" w:rsidRDefault="00F9553A" w:rsidP="00F9553A">
      <w:pPr>
        <w:spacing w:line="360" w:lineRule="auto"/>
        <w:jc w:val="both"/>
        <w:rPr>
          <w:lang w:val="es-CL"/>
        </w:rPr>
      </w:pPr>
      <w:r w:rsidRPr="00F9553A">
        <w:rPr>
          <w:lang w:val="es-CL"/>
        </w:rPr>
        <w:t>La madera tiene un lugar ganado en ese escenario. El 19 % de las viviendas del país es de madera (Araya et al., 2022</w:t>
      </w:r>
      <w:r w:rsidR="00BB3AB1">
        <w:rPr>
          <w:lang w:val="es-CL"/>
        </w:rPr>
        <w:t>)</w:t>
      </w:r>
      <w:r w:rsidRPr="00F9553A">
        <w:rPr>
          <w:lang w:val="es-CL"/>
        </w:rPr>
        <w:t xml:space="preserve">, y </w:t>
      </w:r>
      <w:r w:rsidR="00DB5150">
        <w:rPr>
          <w:lang w:val="es-CL"/>
        </w:rPr>
        <w:t>(</w:t>
      </w:r>
      <w:proofErr w:type="spellStart"/>
      <w:r w:rsidRPr="00F9553A">
        <w:rPr>
          <w:lang w:val="es-CL"/>
        </w:rPr>
        <w:t>ProChile</w:t>
      </w:r>
      <w:proofErr w:type="spellEnd"/>
      <w:r w:rsidRPr="00F9553A">
        <w:rPr>
          <w:lang w:val="es-CL"/>
        </w:rPr>
        <w:t>, 2023</w:t>
      </w:r>
      <w:r w:rsidR="00DB5150">
        <w:rPr>
          <w:lang w:val="es-CL"/>
        </w:rPr>
        <w:t>)</w:t>
      </w:r>
      <w:r w:rsidRPr="00F9553A">
        <w:rPr>
          <w:lang w:val="es-CL"/>
        </w:rPr>
        <w:t xml:space="preserve">, como se citaron en </w:t>
      </w:r>
      <w:r w:rsidR="00C86148">
        <w:rPr>
          <w:lang w:val="es-CL"/>
        </w:rPr>
        <w:t>(</w:t>
      </w:r>
      <w:r w:rsidRPr="00F9553A">
        <w:rPr>
          <w:lang w:val="es-CL"/>
        </w:rPr>
        <w:t xml:space="preserve">Undurraga et al., 2026), y un grupo de empresas que invirtió en tecnología ya produce cerca de 20.000 viviendas industrializadas al año (Undurraga et al., 2026). Ese grupo, sin embargo, es reducido. La mayor parte del sector está formada por Pymes de 10 a 50 trabajadores que fabrican entre 10 y 80 viviendas al año, con procesos mayoritariamente manuales y poca capacidad de inversión (CORMA, 2023, y Construye2025, 2023, como se citaron en Undurraga et al., 2026). Un catastro nacional muestra la misma realidad: de 23 </w:t>
      </w:r>
      <w:proofErr w:type="spellStart"/>
      <w:r w:rsidRPr="00F9553A">
        <w:rPr>
          <w:lang w:val="es-CL"/>
        </w:rPr>
        <w:t>prefabricadoras</w:t>
      </w:r>
      <w:proofErr w:type="spellEnd"/>
      <w:r w:rsidRPr="00F9553A">
        <w:rPr>
          <w:lang w:val="es-CL"/>
        </w:rPr>
        <w:t xml:space="preserve"> de madera evaluadas en detalle, solo el 13 % alcanza un nivel alto de industrialización, y el uso de herramientas digitales obtiene 0,97 puntos sobre 4 (Centro UC de Innovación en Madera [CIM UC] y MINVU, 2023).</w:t>
      </w:r>
    </w:p>
    <w:p w14:paraId="6A7CA06A" w14:textId="4CD7743B" w:rsidR="00F9553A" w:rsidRPr="00F9553A" w:rsidRDefault="00C86148" w:rsidP="00F9553A">
      <w:pPr>
        <w:spacing w:line="360" w:lineRule="auto"/>
        <w:jc w:val="both"/>
        <w:rPr>
          <w:lang w:val="es-CL"/>
        </w:rPr>
      </w:pPr>
      <w:r>
        <w:rPr>
          <w:lang w:val="es-CL"/>
        </w:rPr>
        <w:lastRenderedPageBreak/>
        <w:t>(</w:t>
      </w:r>
      <w:r w:rsidR="00F9553A" w:rsidRPr="00F9553A">
        <w:rPr>
          <w:lang w:val="es-CL"/>
        </w:rPr>
        <w:t xml:space="preserve">Undurraga et al. 2026) estimaron cuánto puede mejorar una de estas empresas al incorporar tecnología. En una planta chilena de paneles de entramado ligero, comprobaron que con 12 a 18 operarios trabajando a mano es posible superar las 200 viviendas anuales, siempre que antes se resuelvan los cuellos de botella. Si además se automatizan con un </w:t>
      </w:r>
      <w:proofErr w:type="spellStart"/>
      <w:r w:rsidR="00F9553A" w:rsidRPr="00F9553A">
        <w:rPr>
          <w:lang w:val="es-CL"/>
        </w:rPr>
        <w:t>router</w:t>
      </w:r>
      <w:proofErr w:type="spellEnd"/>
      <w:r w:rsidR="00F9553A" w:rsidRPr="00F9553A">
        <w:rPr>
          <w:lang w:val="es-CL"/>
        </w:rPr>
        <w:t xml:space="preserve"> CNC dos de las ocho actividades de una estación, la capacidad se acerca a 300 viviendas, y la mejora atribuible a la tecnología ronda el 15 %. La conclusión más relevante del estudio es que automatizar una etapa que no limita el flujo no produce mejoras. Por eso, los autores recomiendan avanzar de forma gradual: estandarizar primero y automatizar después, solo donde la máquina realmente aporta.</w:t>
      </w:r>
    </w:p>
    <w:p w14:paraId="4A23015C" w14:textId="77777777" w:rsidR="00F9553A" w:rsidRPr="00F9553A" w:rsidRDefault="00F9553A" w:rsidP="00F9553A">
      <w:pPr>
        <w:spacing w:line="360" w:lineRule="auto"/>
        <w:jc w:val="both"/>
        <w:rPr>
          <w:lang w:val="es-CL"/>
        </w:rPr>
      </w:pPr>
      <w:r w:rsidRPr="00F9553A">
        <w:rPr>
          <w:lang w:val="es-CL"/>
        </w:rPr>
        <w:t xml:space="preserve">La fabricación digital ofrece un camino para ese avance sin grandes inversiones. </w:t>
      </w:r>
      <w:proofErr w:type="spellStart"/>
      <w:r w:rsidRPr="00F9553A">
        <w:rPr>
          <w:lang w:val="es-CL"/>
        </w:rPr>
        <w:t>WikiHouse</w:t>
      </w:r>
      <w:proofErr w:type="spellEnd"/>
      <w:r w:rsidRPr="00F9553A">
        <w:rPr>
          <w:lang w:val="es-CL"/>
        </w:rPr>
        <w:t xml:space="preserve">, un sistema de código abierto desarrollado por Open </w:t>
      </w:r>
      <w:proofErr w:type="spellStart"/>
      <w:r w:rsidRPr="00F9553A">
        <w:rPr>
          <w:lang w:val="es-CL"/>
        </w:rPr>
        <w:t>Systems</w:t>
      </w:r>
      <w:proofErr w:type="spellEnd"/>
      <w:r w:rsidRPr="00F9553A">
        <w:rPr>
          <w:lang w:val="es-CL"/>
        </w:rPr>
        <w:t xml:space="preserve"> </w:t>
      </w:r>
      <w:proofErr w:type="spellStart"/>
      <w:r w:rsidRPr="00F9553A">
        <w:rPr>
          <w:lang w:val="es-CL"/>
        </w:rPr>
        <w:t>Lab</w:t>
      </w:r>
      <w:proofErr w:type="spellEnd"/>
      <w:r w:rsidRPr="00F9553A">
        <w:rPr>
          <w:lang w:val="es-CL"/>
        </w:rPr>
        <w:t xml:space="preserve">, organiza la vivienda en bloques cuyas piezas se cortan en un </w:t>
      </w:r>
      <w:proofErr w:type="spellStart"/>
      <w:r w:rsidRPr="00F9553A">
        <w:rPr>
          <w:lang w:val="es-CL"/>
        </w:rPr>
        <w:t>router</w:t>
      </w:r>
      <w:proofErr w:type="spellEnd"/>
      <w:r w:rsidRPr="00F9553A">
        <w:rPr>
          <w:lang w:val="es-CL"/>
        </w:rPr>
        <w:t xml:space="preserve"> CNC a partir de tableros comunes de 2.440 × 1.220 mm y 18 mm de espesor. Las piezas se ensamblan a mano, encajando unas con otras, sin conectores metálicos en la estructura principal (</w:t>
      </w:r>
      <w:proofErr w:type="spellStart"/>
      <w:r w:rsidRPr="00F9553A">
        <w:rPr>
          <w:lang w:val="es-CL"/>
        </w:rPr>
        <w:t>WikiHouse</w:t>
      </w:r>
      <w:proofErr w:type="spellEnd"/>
      <w:r w:rsidRPr="00F9553A">
        <w:rPr>
          <w:lang w:val="es-CL"/>
        </w:rPr>
        <w:t xml:space="preserve">, s. f.-a). Su versión actual, </w:t>
      </w:r>
      <w:proofErr w:type="spellStart"/>
      <w:r w:rsidRPr="00F9553A">
        <w:rPr>
          <w:lang w:val="es-CL"/>
        </w:rPr>
        <w:t>Skylark</w:t>
      </w:r>
      <w:proofErr w:type="spellEnd"/>
      <w:r w:rsidRPr="00F9553A">
        <w:rPr>
          <w:lang w:val="es-CL"/>
        </w:rPr>
        <w:t xml:space="preserve"> 150, publica los archivos de corte de cada bloque para que cualquier taller pueda utilizarlos (</w:t>
      </w:r>
      <w:proofErr w:type="spellStart"/>
      <w:r w:rsidRPr="00F9553A">
        <w:rPr>
          <w:lang w:val="es-CL"/>
        </w:rPr>
        <w:t>WikiHouse</w:t>
      </w:r>
      <w:proofErr w:type="spellEnd"/>
      <w:r w:rsidRPr="00F9553A">
        <w:rPr>
          <w:lang w:val="es-CL"/>
        </w:rPr>
        <w:t>, s. f.-b). En la práctica, es una aplicación del Diseño para la Fabricación y el Ensamblaje (</w:t>
      </w:r>
      <w:proofErr w:type="spellStart"/>
      <w:r w:rsidRPr="00F9553A">
        <w:rPr>
          <w:lang w:val="es-CL"/>
        </w:rPr>
        <w:t>DfMA</w:t>
      </w:r>
      <w:proofErr w:type="spellEnd"/>
      <w:r w:rsidRPr="00F9553A">
        <w:rPr>
          <w:lang w:val="es-CL"/>
        </w:rPr>
        <w:t>) a la vivienda: pocas piezas distintas, geometrías que se repiten y un archivo digital que puede fabricarse donde exista una máquina.</w:t>
      </w:r>
    </w:p>
    <w:p w14:paraId="3BF8141E" w14:textId="1DF839FD" w:rsidR="00F9553A" w:rsidRPr="00F9553A" w:rsidRDefault="00F9553A" w:rsidP="00F9553A">
      <w:pPr>
        <w:spacing w:line="360" w:lineRule="auto"/>
        <w:jc w:val="both"/>
        <w:rPr>
          <w:lang w:val="es-CL"/>
        </w:rPr>
      </w:pPr>
      <w:r w:rsidRPr="00F9553A">
        <w:rPr>
          <w:lang w:val="es-CL"/>
        </w:rPr>
        <w:t xml:space="preserve">El sistema ya cuenta con una experiencia en Chile. En la Universidad de La Frontera, </w:t>
      </w:r>
      <w:r w:rsidR="00C86148">
        <w:rPr>
          <w:lang w:val="es-CL"/>
        </w:rPr>
        <w:t>(</w:t>
      </w:r>
      <w:r w:rsidRPr="00F9553A">
        <w:rPr>
          <w:lang w:val="es-CL"/>
        </w:rPr>
        <w:t xml:space="preserve">Romero Quidel et al. 2023) fabricaron y montaron un módulo con la versión anterior, </w:t>
      </w:r>
      <w:proofErr w:type="spellStart"/>
      <w:r w:rsidRPr="00F9553A">
        <w:rPr>
          <w:lang w:val="es-CL"/>
        </w:rPr>
        <w:t>Skylark</w:t>
      </w:r>
      <w:proofErr w:type="spellEnd"/>
      <w:r w:rsidRPr="00F9553A">
        <w:rPr>
          <w:lang w:val="es-CL"/>
        </w:rPr>
        <w:t xml:space="preserve"> 250, cortando sus piezas de terciado en un </w:t>
      </w:r>
      <w:proofErr w:type="spellStart"/>
      <w:r w:rsidRPr="00F9553A">
        <w:rPr>
          <w:lang w:val="es-CL"/>
        </w:rPr>
        <w:t>router</w:t>
      </w:r>
      <w:proofErr w:type="spellEnd"/>
      <w:r w:rsidRPr="00F9553A">
        <w:rPr>
          <w:lang w:val="es-CL"/>
        </w:rPr>
        <w:t xml:space="preserve"> CNC. En comparación con la construcción tradicional, el módulo requirió un 44 % menos de tiempo y costó un 29 % menos. El registro de la obra dejó, además, una lección sobre el peso del diseño en la fabricación: al eliminar los bloques de esquina y de remate, el módulo usó 11 tableros menos, ahorró 8,2 horas entre fabricación y montaje y redujo de 4,10 a 3,60 las horas por metro cuadrado (Romero Quidel et al., 2023).</w:t>
      </w:r>
    </w:p>
    <w:p w14:paraId="372899BE" w14:textId="77777777" w:rsidR="00F9553A" w:rsidRPr="00F9553A" w:rsidRDefault="00F9553A" w:rsidP="00F9553A">
      <w:pPr>
        <w:spacing w:line="360" w:lineRule="auto"/>
        <w:jc w:val="both"/>
        <w:rPr>
          <w:lang w:val="es-CL"/>
        </w:rPr>
      </w:pPr>
      <w:r w:rsidRPr="00F9553A">
        <w:rPr>
          <w:lang w:val="es-CL"/>
        </w:rPr>
        <w:t xml:space="preserve">Estas cifras, sin embargo, se refieren a lo que ocurre en obra. Antes de que la máquina corte la primera pieza existe un trabajo menos visible, que se realiza en la oficina técnica: ordenar las piezas, ajustar las holguras al material disponible, distribuirlas sobre los tableros y generar las trayectorias de corte. Ese trabajo parte de un supuesto poco flexible. La guía de </w:t>
      </w:r>
      <w:proofErr w:type="spellStart"/>
      <w:r w:rsidRPr="00F9553A">
        <w:rPr>
          <w:lang w:val="es-CL"/>
        </w:rPr>
        <w:t>WikiHouse</w:t>
      </w:r>
      <w:proofErr w:type="spellEnd"/>
      <w:r w:rsidRPr="00F9553A">
        <w:rPr>
          <w:lang w:val="es-CL"/>
        </w:rPr>
        <w:t xml:space="preserve"> diseña sus uniones para tableros de entre 17,1 y 18,1 mm de espesor real (</w:t>
      </w:r>
      <w:proofErr w:type="spellStart"/>
      <w:r w:rsidRPr="00F9553A">
        <w:rPr>
          <w:lang w:val="es-CL"/>
        </w:rPr>
        <w:t>WikiHouse</w:t>
      </w:r>
      <w:proofErr w:type="spellEnd"/>
      <w:r w:rsidRPr="00F9553A">
        <w:rPr>
          <w:lang w:val="es-CL"/>
        </w:rPr>
        <w:t>, s. f.-a), mientras que el terciado estructural comercializado en Chile puede alcanzar los 18,80 mm (Arauco, 2019). Cuando el tablero no coincide con lo previsto, el archivo debe corregirse a mano.</w:t>
      </w:r>
    </w:p>
    <w:p w14:paraId="2B9ED582" w14:textId="366F0F46" w:rsidR="00F9553A" w:rsidRPr="00F9553A" w:rsidRDefault="00F9553A" w:rsidP="00F9553A">
      <w:pPr>
        <w:spacing w:line="360" w:lineRule="auto"/>
        <w:jc w:val="both"/>
        <w:rPr>
          <w:lang w:val="es-CL"/>
        </w:rPr>
      </w:pPr>
      <w:r w:rsidRPr="00F9553A">
        <w:rPr>
          <w:lang w:val="es-CL"/>
        </w:rPr>
        <w:lastRenderedPageBreak/>
        <w:t xml:space="preserve">Hay antecedentes de que automatizar esa corrección es viable y conveniente. </w:t>
      </w:r>
      <w:r w:rsidR="00EB077B">
        <w:rPr>
          <w:lang w:val="es-CL"/>
        </w:rPr>
        <w:t>(</w:t>
      </w:r>
      <w:proofErr w:type="spellStart"/>
      <w:r w:rsidRPr="00F9553A">
        <w:rPr>
          <w:lang w:val="es-CL"/>
        </w:rPr>
        <w:t>Esenarro</w:t>
      </w:r>
      <w:proofErr w:type="spellEnd"/>
      <w:r w:rsidRPr="00F9553A">
        <w:rPr>
          <w:lang w:val="es-CL"/>
        </w:rPr>
        <w:t xml:space="preserve"> Vargas et al. </w:t>
      </w:r>
      <w:r w:rsidR="00EB077B">
        <w:rPr>
          <w:lang w:val="es-CL"/>
        </w:rPr>
        <w:t>2</w:t>
      </w:r>
      <w:r w:rsidRPr="00F9553A">
        <w:rPr>
          <w:lang w:val="es-CL"/>
        </w:rPr>
        <w:t xml:space="preserve">025) compararon un flujo programado en </w:t>
      </w:r>
      <w:proofErr w:type="spellStart"/>
      <w:r w:rsidRPr="00F9553A">
        <w:rPr>
          <w:lang w:val="es-CL"/>
        </w:rPr>
        <w:t>Grasshopper</w:t>
      </w:r>
      <w:proofErr w:type="spellEnd"/>
      <w:r w:rsidRPr="00F9553A">
        <w:rPr>
          <w:lang w:val="es-CL"/>
        </w:rPr>
        <w:t xml:space="preserve"> y Python con el trabajo manual en Rhino y </w:t>
      </w:r>
      <w:proofErr w:type="spellStart"/>
      <w:r w:rsidRPr="00F9553A">
        <w:rPr>
          <w:lang w:val="es-CL"/>
        </w:rPr>
        <w:t>SketchUp</w:t>
      </w:r>
      <w:proofErr w:type="spellEnd"/>
      <w:r w:rsidRPr="00F9553A">
        <w:rPr>
          <w:lang w:val="es-CL"/>
        </w:rPr>
        <w:t xml:space="preserve">. Con el programa, la distribución de piezas sobre los tableros tomó menos de un minuto, frente a 63 y 79 minutos de forma manual, y la merma bajó de cerca de un 25 % a un 21 %. El estudio, eso sí, trabajó con estudiantes y con piezas preparadas para corte láser. El láser es muy útil para probar ideas a escala, con material económico y en poco tiempo, pero no impone las mismas restricciones que una fresa, por lo que sus resultados no pueden trasladarse directamente a un </w:t>
      </w:r>
      <w:proofErr w:type="spellStart"/>
      <w:r w:rsidRPr="00F9553A">
        <w:rPr>
          <w:lang w:val="es-CL"/>
        </w:rPr>
        <w:t>router</w:t>
      </w:r>
      <w:proofErr w:type="spellEnd"/>
      <w:r w:rsidRPr="00F9553A">
        <w:rPr>
          <w:lang w:val="es-CL"/>
        </w:rPr>
        <w:t xml:space="preserve">. Por su parte, </w:t>
      </w:r>
      <w:r w:rsidR="00C86148">
        <w:rPr>
          <w:lang w:val="es-CL"/>
        </w:rPr>
        <w:t>(</w:t>
      </w:r>
      <w:proofErr w:type="spellStart"/>
      <w:r w:rsidRPr="00F9553A">
        <w:rPr>
          <w:lang w:val="es-CL"/>
        </w:rPr>
        <w:t>Buš</w:t>
      </w:r>
      <w:proofErr w:type="spellEnd"/>
      <w:r w:rsidRPr="00F9553A">
        <w:rPr>
          <w:lang w:val="es-CL"/>
        </w:rPr>
        <w:t xml:space="preserve"> et al. 2023) desarrollaron un modelo que ajusta la geometría de las piezas según la humedad y el espesor del tablero, aunque sin medir su efecto en la producción.</w:t>
      </w:r>
    </w:p>
    <w:p w14:paraId="07719AA5" w14:textId="77777777" w:rsidR="00F9553A" w:rsidRPr="00F9553A" w:rsidRDefault="00F9553A" w:rsidP="00F9553A">
      <w:pPr>
        <w:spacing w:line="360" w:lineRule="auto"/>
        <w:jc w:val="both"/>
        <w:rPr>
          <w:lang w:val="es-CL"/>
        </w:rPr>
      </w:pPr>
      <w:r w:rsidRPr="00F9553A">
        <w:rPr>
          <w:lang w:val="es-CL"/>
        </w:rPr>
        <w:t xml:space="preserve">Estos antecedentes permiten establecer tres puntos. Primero, las Pymes madereras chilenas necesitan industrializarse y pueden hacerlo gradualmente, con tecnología CNC a su alcance (Undurraga et al., 2026). Segundo, </w:t>
      </w:r>
      <w:proofErr w:type="spellStart"/>
      <w:r w:rsidRPr="00F9553A">
        <w:rPr>
          <w:lang w:val="es-CL"/>
        </w:rPr>
        <w:t>WikiHouse</w:t>
      </w:r>
      <w:proofErr w:type="spellEnd"/>
      <w:r w:rsidRPr="00F9553A">
        <w:rPr>
          <w:lang w:val="es-CL"/>
        </w:rPr>
        <w:t xml:space="preserve"> ya demostró en el país ahorros de tiempo y costo en obra (Romero Quidel et al., 2023). Tercero, la preparación de los archivos de corte sigue dependiendo del trabajo manual, es sensible a la variación del tablero y apenas ha sido medida, tanto en prototipos a escala como en fabricación real. Esta última brecha es el punto de partida de la investigación.</w:t>
      </w:r>
    </w:p>
    <w:p w14:paraId="77948F5C" w14:textId="77777777" w:rsidR="00205915" w:rsidRPr="00F9553A" w:rsidRDefault="00205915" w:rsidP="00BC532D">
      <w:pPr>
        <w:rPr>
          <w:lang w:val="es-CL"/>
        </w:rPr>
      </w:pPr>
    </w:p>
    <w:p w14:paraId="37471F46" w14:textId="77777777" w:rsidR="00E45C1C" w:rsidRPr="001B51F2" w:rsidRDefault="00E45C1C" w:rsidP="00AB3AD9"/>
    <w:p w14:paraId="7B5C3ED8" w14:textId="10BA9000" w:rsidR="00D74AEC" w:rsidRPr="001B51F2" w:rsidRDefault="00316666" w:rsidP="00F66461">
      <w:pPr>
        <w:pStyle w:val="Ttulo2"/>
        <w:numPr>
          <w:ilvl w:val="1"/>
          <w:numId w:val="2"/>
        </w:numPr>
        <w:spacing w:line="360" w:lineRule="auto"/>
      </w:pPr>
      <w:bookmarkStart w:id="3" w:name="_Toc242086615"/>
      <w:r w:rsidRPr="001B51F2">
        <w:t>Identificación</w:t>
      </w:r>
      <w:r w:rsidR="00D74AEC" w:rsidRPr="001B51F2">
        <w:t xml:space="preserve"> del </w:t>
      </w:r>
      <w:r w:rsidR="00F66461" w:rsidRPr="001B51F2">
        <w:t>P</w:t>
      </w:r>
      <w:r w:rsidR="00D74AEC" w:rsidRPr="001B51F2">
        <w:t>roblema.</w:t>
      </w:r>
      <w:bookmarkEnd w:id="3"/>
    </w:p>
    <w:p w14:paraId="2565FB0B" w14:textId="77777777" w:rsidR="00AA180E" w:rsidRPr="001B51F2" w:rsidRDefault="00AA180E" w:rsidP="00D8763F">
      <w:pPr>
        <w:spacing w:line="360" w:lineRule="auto"/>
        <w:jc w:val="both"/>
      </w:pPr>
    </w:p>
    <w:p w14:paraId="64A2C4CA" w14:textId="77777777" w:rsidR="00EA753D" w:rsidRPr="00EA753D" w:rsidRDefault="00EA753D" w:rsidP="00EA753D">
      <w:pPr>
        <w:spacing w:line="360" w:lineRule="auto"/>
        <w:jc w:val="both"/>
        <w:rPr>
          <w:lang w:val="es-CL"/>
        </w:rPr>
      </w:pPr>
      <w:r w:rsidRPr="00EA753D">
        <w:rPr>
          <w:lang w:val="es-CL"/>
        </w:rPr>
        <w:t xml:space="preserve">El problema que aborda esta investigación nace de un desencuentro entre el archivo digital y el material. Los archivos de </w:t>
      </w:r>
      <w:proofErr w:type="spellStart"/>
      <w:r w:rsidRPr="00EA753D">
        <w:rPr>
          <w:lang w:val="es-CL"/>
        </w:rPr>
        <w:t>WikiHouse</w:t>
      </w:r>
      <w:proofErr w:type="spellEnd"/>
      <w:r w:rsidRPr="00EA753D">
        <w:rPr>
          <w:lang w:val="es-CL"/>
        </w:rPr>
        <w:t xml:space="preserve"> tienen una geometría fija; los tableros que llegan al taller, en cambio, varían de un lote a otro. Cuando ambos no coinciden, alguien debe corregir la diferencia a mano, ya sea antes del corte o durante el montaje.</w:t>
      </w:r>
    </w:p>
    <w:p w14:paraId="53646581" w14:textId="77777777" w:rsidR="00EA753D" w:rsidRPr="00EA753D" w:rsidRDefault="00EA753D" w:rsidP="00EA753D">
      <w:pPr>
        <w:spacing w:line="360" w:lineRule="auto"/>
        <w:jc w:val="both"/>
        <w:rPr>
          <w:lang w:val="es-CL"/>
        </w:rPr>
      </w:pPr>
      <w:r w:rsidRPr="00EA753D">
        <w:rPr>
          <w:lang w:val="es-CL"/>
        </w:rPr>
        <w:t xml:space="preserve">La rigidez está en el origen del sistema. </w:t>
      </w:r>
      <w:proofErr w:type="spellStart"/>
      <w:r w:rsidRPr="00EA753D">
        <w:rPr>
          <w:lang w:val="es-CL"/>
        </w:rPr>
        <w:t>WikiHouse</w:t>
      </w:r>
      <w:proofErr w:type="spellEnd"/>
      <w:r w:rsidRPr="00EA753D">
        <w:rPr>
          <w:lang w:val="es-CL"/>
        </w:rPr>
        <w:t xml:space="preserve"> diseña sus uniones para contrachapado de 18 mm y les agrega una holgura de 0,25 mm por lado, de modo que cada ranura se corta a 18,5 mm (</w:t>
      </w:r>
      <w:proofErr w:type="spellStart"/>
      <w:r w:rsidRPr="00EA753D">
        <w:rPr>
          <w:lang w:val="es-CL"/>
        </w:rPr>
        <w:t>WikiHouse</w:t>
      </w:r>
      <w:proofErr w:type="spellEnd"/>
      <w:r w:rsidRPr="00EA753D">
        <w:rPr>
          <w:lang w:val="es-CL"/>
        </w:rPr>
        <w:t xml:space="preserve">, s. f.-a). Esa holgura no se define en el software de corte, sino que viene dibujada en la geometría. Una revisión de los 518 archivos DXF oficiales de </w:t>
      </w:r>
      <w:proofErr w:type="spellStart"/>
      <w:r w:rsidRPr="00EA753D">
        <w:rPr>
          <w:lang w:val="es-CL"/>
        </w:rPr>
        <w:t>Skylark</w:t>
      </w:r>
      <w:proofErr w:type="spellEnd"/>
      <w:r w:rsidRPr="00EA753D">
        <w:rPr>
          <w:lang w:val="es-CL"/>
        </w:rPr>
        <w:t xml:space="preserve"> 150 confirmó que todas las ranuras pasantes interiores miden exactamente 18,50 mm (cálculo propio sobre </w:t>
      </w:r>
      <w:proofErr w:type="spellStart"/>
      <w:r w:rsidRPr="00EA753D">
        <w:rPr>
          <w:lang w:val="es-CL"/>
        </w:rPr>
        <w:t>WikiHouse</w:t>
      </w:r>
      <w:proofErr w:type="spellEnd"/>
      <w:r w:rsidRPr="00EA753D">
        <w:rPr>
          <w:lang w:val="es-CL"/>
        </w:rPr>
        <w:t>, s. f.-b). En otras palabras, el archivo estándar no sabe qué tablero se va a cortar.</w:t>
      </w:r>
    </w:p>
    <w:p w14:paraId="4D96E3D3" w14:textId="77777777" w:rsidR="00EA753D" w:rsidRPr="00EA753D" w:rsidRDefault="00EA753D" w:rsidP="00EA753D">
      <w:pPr>
        <w:spacing w:line="360" w:lineRule="auto"/>
        <w:jc w:val="both"/>
        <w:rPr>
          <w:lang w:val="es-CL"/>
        </w:rPr>
      </w:pPr>
      <w:r w:rsidRPr="00EA753D">
        <w:rPr>
          <w:lang w:val="es-CL"/>
        </w:rPr>
        <w:t xml:space="preserve">El material, por su parte, rara vez coincide con ese supuesto. El terciado </w:t>
      </w:r>
      <w:proofErr w:type="spellStart"/>
      <w:r w:rsidRPr="00EA753D">
        <w:rPr>
          <w:lang w:val="es-CL"/>
        </w:rPr>
        <w:t>AraucoPly</w:t>
      </w:r>
      <w:proofErr w:type="spellEnd"/>
      <w:r w:rsidRPr="00EA753D">
        <w:rPr>
          <w:lang w:val="es-CL"/>
        </w:rPr>
        <w:t xml:space="preserve"> Estructural de 18 mm puede medir entre 17,76 y 18,80 mm (Arauco, 2019), y el OSB estructural de LP, que se vende con 18,3 </w:t>
      </w:r>
      <w:r w:rsidRPr="00EA753D">
        <w:rPr>
          <w:lang w:val="es-CL"/>
        </w:rPr>
        <w:lastRenderedPageBreak/>
        <w:t>mm nominales, entre 17,5 y 19,1 mm (LP Chile, 2019). Frente a una ranura de 18,5 mm, eso significa que la holgura efectiva del terciado puede ir de +0,74 a −0,30 mm, y la del OSB de +1,0 a −0,6 mm (cálculo propio). Con una holgura negativa la pieza no entra sin forzarla o lijarla; con una muy amplia, la unión queda suelta. Ambos extremos caben dentro de lo que los fabricantes declaran.</w:t>
      </w:r>
    </w:p>
    <w:p w14:paraId="30AEE6F3" w14:textId="7AEAC21F" w:rsidR="00EA753D" w:rsidRPr="00EA753D" w:rsidRDefault="00EA753D" w:rsidP="00EA753D">
      <w:pPr>
        <w:spacing w:line="360" w:lineRule="auto"/>
        <w:jc w:val="both"/>
        <w:rPr>
          <w:lang w:val="es-CL"/>
        </w:rPr>
      </w:pPr>
      <w:r w:rsidRPr="00EA753D">
        <w:rPr>
          <w:lang w:val="es-CL"/>
        </w:rPr>
        <w:t xml:space="preserve">La humedad agrega otra fuente de variación. El tablero sale de fábrica con cerca de un 8 % de contenido de humedad (Arauco, 2019), pero luego se almacena, se corta y se monta en ambientes distintos. </w:t>
      </w:r>
      <w:r w:rsidR="00D63104">
        <w:rPr>
          <w:lang w:val="es-CL"/>
        </w:rPr>
        <w:t>(</w:t>
      </w:r>
      <w:proofErr w:type="spellStart"/>
      <w:r w:rsidRPr="00EA753D">
        <w:rPr>
          <w:lang w:val="es-CL"/>
        </w:rPr>
        <w:t>Buš</w:t>
      </w:r>
      <w:proofErr w:type="spellEnd"/>
      <w:r w:rsidRPr="00EA753D">
        <w:rPr>
          <w:lang w:val="es-CL"/>
        </w:rPr>
        <w:t xml:space="preserve"> et al. 2023) estiman que el contrachapado de 18 mm engruesa unos 0,18 mm por cada 10 % de aumento de la humedad relativa. Con ese coeficiente, un alza de 30 puntos entre el taller y una obra costera consumiría 0,54 mm, más que toda la holgura de diseño (cálculo propio). En el OSB de pino radiata el efecto es aún mayor: tras 24 horas de inmersión hincha entre un 24 % y un 32 % en espesor (Pecho et al., 2005), y en ciclos repetidos de humedad acumula un hinchamiento que no recupera (Moya et al., 2009).</w:t>
      </w:r>
    </w:p>
    <w:p w14:paraId="40DED530" w14:textId="77777777" w:rsidR="00EA753D" w:rsidRPr="00EA753D" w:rsidRDefault="00EA753D" w:rsidP="00EA753D">
      <w:pPr>
        <w:spacing w:line="360" w:lineRule="auto"/>
        <w:jc w:val="both"/>
        <w:rPr>
          <w:lang w:val="es-CL"/>
        </w:rPr>
      </w:pPr>
      <w:r w:rsidRPr="00EA753D">
        <w:rPr>
          <w:lang w:val="es-CL"/>
        </w:rPr>
        <w:t xml:space="preserve">Frente a estas diferencias, </w:t>
      </w:r>
      <w:proofErr w:type="spellStart"/>
      <w:r w:rsidRPr="00EA753D">
        <w:rPr>
          <w:lang w:val="es-CL"/>
        </w:rPr>
        <w:t>WikiHouse</w:t>
      </w:r>
      <w:proofErr w:type="spellEnd"/>
      <w:r w:rsidRPr="00EA753D">
        <w:rPr>
          <w:lang w:val="es-CL"/>
        </w:rPr>
        <w:t xml:space="preserve"> deja el ajuste en manos del fabricante. Su guía indica medir la humedad de cada partida, descartar los tableros de menos de 17,4 mm y armar de prueba la primera pieza de cada tipo antes de producir el resto (</w:t>
      </w:r>
      <w:proofErr w:type="spellStart"/>
      <w:r w:rsidRPr="00EA753D">
        <w:rPr>
          <w:lang w:val="es-CL"/>
        </w:rPr>
        <w:t>WikiHouse</w:t>
      </w:r>
      <w:proofErr w:type="spellEnd"/>
      <w:r w:rsidRPr="00EA753D">
        <w:rPr>
          <w:lang w:val="es-CL"/>
        </w:rPr>
        <w:t xml:space="preserve">, s. f.-a). Si el lote no calza, el operador debe redibujar las ranuras pieza por pieza, redistribuir las piezas sobre los tableros y volver a generar las trayectorias de corte. Esta carga aumenta con el tamaño del kit: en promedio, un bloque de muro </w:t>
      </w:r>
      <w:proofErr w:type="spellStart"/>
      <w:r w:rsidRPr="00EA753D">
        <w:rPr>
          <w:lang w:val="es-CL"/>
        </w:rPr>
        <w:t>Skylark</w:t>
      </w:r>
      <w:proofErr w:type="spellEnd"/>
      <w:r w:rsidRPr="00EA753D">
        <w:rPr>
          <w:lang w:val="es-CL"/>
        </w:rPr>
        <w:t xml:space="preserve"> 150 tiene 10 ranuras pasantes, uno de piso 65 y uno de techo 54 (cálculo propio sobre </w:t>
      </w:r>
      <w:proofErr w:type="spellStart"/>
      <w:r w:rsidRPr="00EA753D">
        <w:rPr>
          <w:lang w:val="es-CL"/>
        </w:rPr>
        <w:t>WikiHouse</w:t>
      </w:r>
      <w:proofErr w:type="spellEnd"/>
      <w:r w:rsidRPr="00EA753D">
        <w:rPr>
          <w:lang w:val="es-CL"/>
        </w:rPr>
        <w:t>, s. f.-b).</w:t>
      </w:r>
    </w:p>
    <w:p w14:paraId="3FA57545" w14:textId="77777777" w:rsidR="00EA753D" w:rsidRPr="00EA753D" w:rsidRDefault="00EA753D" w:rsidP="00EA753D">
      <w:pPr>
        <w:spacing w:line="360" w:lineRule="auto"/>
        <w:jc w:val="both"/>
        <w:rPr>
          <w:lang w:val="es-CL"/>
        </w:rPr>
      </w:pPr>
      <w:r w:rsidRPr="00EA753D">
        <w:rPr>
          <w:lang w:val="es-CL"/>
        </w:rPr>
        <w:t xml:space="preserve">Desde la perspectiva de la producción Lean, esta readaptación concentra varias pérdidas. Es </w:t>
      </w:r>
      <w:proofErr w:type="spellStart"/>
      <w:r w:rsidRPr="00EA753D">
        <w:rPr>
          <w:lang w:val="es-CL"/>
        </w:rPr>
        <w:t>sobreprocesamiento</w:t>
      </w:r>
      <w:proofErr w:type="spellEnd"/>
      <w:r w:rsidRPr="00EA753D">
        <w:rPr>
          <w:lang w:val="es-CL"/>
        </w:rPr>
        <w:t>, porque repite trabajo de ingeniería cada vez que cambia el lote; genera esperas, porque la máquina permanece detenida mientras la oficina técnica corrige los archivos; y produce defectos, porque las diferencias entre el modelo y el archivo de corte se detectan recién en el montaje. No se trata de un caso aislado. En la vivienda industrializada en madera, la prevención de errores y el trabajo estandarizado figuran entre las prácticas Lean menos desarrolladas (Höök y Stehn, 2008), y en la construcción fuera de obra las pequeñas desviaciones de las primeras etapas terminan superando las tolerancias de las siguientes (Ammar et al., 2026).</w:t>
      </w:r>
    </w:p>
    <w:p w14:paraId="4990A1F2" w14:textId="77777777" w:rsidR="00EA753D" w:rsidRPr="00EA753D" w:rsidRDefault="00EA753D" w:rsidP="00EA753D">
      <w:pPr>
        <w:spacing w:line="360" w:lineRule="auto"/>
        <w:jc w:val="both"/>
        <w:rPr>
          <w:lang w:val="es-CL"/>
        </w:rPr>
      </w:pPr>
      <w:r w:rsidRPr="00EA753D">
        <w:rPr>
          <w:lang w:val="es-CL"/>
        </w:rPr>
        <w:t xml:space="preserve">La distribución manual de las piezas sobre los tableros agrega una pérdida adicional. En el único estudio que la ha medido para </w:t>
      </w:r>
      <w:proofErr w:type="spellStart"/>
      <w:r w:rsidRPr="00EA753D">
        <w:rPr>
          <w:lang w:val="es-CL"/>
        </w:rPr>
        <w:t>WikiHouse</w:t>
      </w:r>
      <w:proofErr w:type="spellEnd"/>
      <w:r w:rsidRPr="00EA753D">
        <w:rPr>
          <w:lang w:val="es-CL"/>
        </w:rPr>
        <w:t>, esta tarea tomó entre 63,53 y 78,73 minutos y generó mermas de 24,1 % a 25,2 %, mientras que con un flujo automatizado bastó menos de un minuto y la merma bajó a 21,06 % (</w:t>
      </w:r>
      <w:proofErr w:type="spellStart"/>
      <w:r w:rsidRPr="00EA753D">
        <w:rPr>
          <w:lang w:val="es-CL"/>
        </w:rPr>
        <w:t>Esenarro</w:t>
      </w:r>
      <w:proofErr w:type="spellEnd"/>
      <w:r w:rsidRPr="00EA753D">
        <w:rPr>
          <w:lang w:val="es-CL"/>
        </w:rPr>
        <w:t xml:space="preserve"> Vargas et al., 2025). Como ya se señaló, ese resultado se obtuvo con estudiantes y con piezas preparadas para corte láser, por lo que no es directamente aplicable a un taller que trabaja con fresa.</w:t>
      </w:r>
    </w:p>
    <w:p w14:paraId="4CA19E80" w14:textId="77777777" w:rsidR="00EA753D" w:rsidRPr="00EA753D" w:rsidRDefault="00EA753D" w:rsidP="00EA753D">
      <w:pPr>
        <w:spacing w:line="360" w:lineRule="auto"/>
        <w:jc w:val="both"/>
        <w:rPr>
          <w:lang w:val="es-CL"/>
        </w:rPr>
      </w:pPr>
      <w:r w:rsidRPr="00EA753D">
        <w:rPr>
          <w:lang w:val="es-CL"/>
        </w:rPr>
        <w:lastRenderedPageBreak/>
        <w:t xml:space="preserve">Las consecuencias también pueden alcanzar el desempeño estructural. En vigas </w:t>
      </w:r>
      <w:proofErr w:type="spellStart"/>
      <w:r w:rsidRPr="00EA753D">
        <w:rPr>
          <w:lang w:val="es-CL"/>
        </w:rPr>
        <w:t>Skylark</w:t>
      </w:r>
      <w:proofErr w:type="spellEnd"/>
      <w:r w:rsidRPr="00EA753D">
        <w:rPr>
          <w:lang w:val="es-CL"/>
        </w:rPr>
        <w:t xml:space="preserve"> de OSB ensayadas a escala real, la falla se inició en las uniones </w:t>
      </w:r>
      <w:proofErr w:type="spellStart"/>
      <w:r w:rsidRPr="00EA753D">
        <w:rPr>
          <w:i/>
          <w:iCs/>
          <w:lang w:val="es-CL"/>
        </w:rPr>
        <w:t>castellated</w:t>
      </w:r>
      <w:proofErr w:type="spellEnd"/>
      <w:r w:rsidRPr="00EA753D">
        <w:rPr>
          <w:lang w:val="es-CL"/>
        </w:rPr>
        <w:t>, y el estudio consideró una tolerancia fija, sin medir las imperfecciones reales de fabricación (Málaga-</w:t>
      </w:r>
      <w:proofErr w:type="spellStart"/>
      <w:r w:rsidRPr="00EA753D">
        <w:rPr>
          <w:lang w:val="es-CL"/>
        </w:rPr>
        <w:t>Chuquitaype</w:t>
      </w:r>
      <w:proofErr w:type="spellEnd"/>
      <w:r w:rsidRPr="00EA753D">
        <w:rPr>
          <w:lang w:val="es-CL"/>
        </w:rPr>
        <w:t xml:space="preserve"> et al., 2026). Para una Pyme, todo lo anterior se traduce en dependencia de operadores especializados, retrabajos difíciles de prever y costos que no quedan reflejados en el presupuesto, en un sector donde aún predominan el control de calidad básico y el bajo uso de herramientas digitales (CIM UC y MINVU, 2023).</w:t>
      </w:r>
    </w:p>
    <w:p w14:paraId="6F4A6951" w14:textId="77777777" w:rsidR="00EA753D" w:rsidRPr="00EA753D" w:rsidRDefault="00EA753D" w:rsidP="00EA753D">
      <w:pPr>
        <w:spacing w:line="360" w:lineRule="auto"/>
        <w:jc w:val="both"/>
        <w:rPr>
          <w:lang w:val="es-CL"/>
        </w:rPr>
      </w:pPr>
      <w:r w:rsidRPr="00EA753D">
        <w:rPr>
          <w:lang w:val="es-CL"/>
        </w:rPr>
        <w:t xml:space="preserve">De lo expuesto se desprende el problema de investigación. El flujo CAD-CAM de </w:t>
      </w:r>
      <w:proofErr w:type="spellStart"/>
      <w:r w:rsidRPr="00EA753D">
        <w:rPr>
          <w:lang w:val="es-CL"/>
        </w:rPr>
        <w:t>WikiHouse</w:t>
      </w:r>
      <w:proofErr w:type="spellEnd"/>
      <w:r w:rsidRPr="00EA753D">
        <w:rPr>
          <w:lang w:val="es-CL"/>
        </w:rPr>
        <w:t xml:space="preserve"> trabaja con una geometría fija, dibujada para un espesor nominal. Cada vez que cambia el espesor del material, el operador debe readaptar manualmente las uniones, la distribución de piezas y los archivos de corte, lo que tiene un costo en horas de ingeniería, en material y en errores que llegan al montaje. Hasta ahora, ningún estudio ha cuantificado esas pérdidas ni ha medido cuánto las reduce un modelo que recalcula las uniones de forma automática. Tampoco se ha comprobado si lo observado en prototipos a escala se mantiene en el fresado CNC con tableros comercializados en Chile.</w:t>
      </w:r>
    </w:p>
    <w:p w14:paraId="14B739F2" w14:textId="77777777" w:rsidR="00EA753D" w:rsidRPr="00EA753D" w:rsidRDefault="00EA753D" w:rsidP="00EA753D">
      <w:pPr>
        <w:spacing w:line="360" w:lineRule="auto"/>
        <w:jc w:val="both"/>
        <w:rPr>
          <w:lang w:val="es-CL"/>
        </w:rPr>
      </w:pPr>
      <w:r w:rsidRPr="00EA753D">
        <w:rPr>
          <w:lang w:val="es-CL"/>
        </w:rPr>
        <w:t>Resolver este problema tendría un efecto directo en la producción. Si la readaptación se automatiza, un cambio de lote dejaría de requerir redibujo y se resolvería ajustando un parámetro. Ello permitiría reducir las horas de ingeniería por kit, aprovechar mejor cada tablero, disminuir los errores que llegan a obra y depender menos de operadores especializados, condiciones necesarias para que una Pyme incorpore la fabricación digital de manera sostenida.</w:t>
      </w:r>
    </w:p>
    <w:p w14:paraId="7642646F" w14:textId="77777777" w:rsidR="00AB3AD9" w:rsidRPr="002D4E6E" w:rsidRDefault="00AB3AD9" w:rsidP="00AB3AD9">
      <w:pPr>
        <w:rPr>
          <w:lang w:val="es-CL"/>
        </w:rPr>
      </w:pPr>
    </w:p>
    <w:p w14:paraId="0EC4F2AB" w14:textId="13C016A5" w:rsidR="00F66461" w:rsidRPr="001B51F2" w:rsidRDefault="00F66461" w:rsidP="00F66461">
      <w:pPr>
        <w:pStyle w:val="Ttulo2"/>
        <w:numPr>
          <w:ilvl w:val="1"/>
          <w:numId w:val="2"/>
        </w:numPr>
        <w:spacing w:line="360" w:lineRule="auto"/>
      </w:pPr>
      <w:bookmarkStart w:id="4" w:name="_Toc242086616"/>
      <w:r w:rsidRPr="001B51F2">
        <w:t>Pregunta de Investigación.</w:t>
      </w:r>
      <w:bookmarkEnd w:id="4"/>
    </w:p>
    <w:p w14:paraId="2D9DCFEB" w14:textId="77777777" w:rsidR="0011257E" w:rsidRPr="001B51F2" w:rsidRDefault="0011257E" w:rsidP="0011257E"/>
    <w:p w14:paraId="276A92E3" w14:textId="1AD83BCA" w:rsidR="00E110B3" w:rsidRDefault="00E110B3" w:rsidP="0011257E">
      <w:pPr>
        <w:spacing w:line="360" w:lineRule="auto"/>
        <w:jc w:val="both"/>
        <w:rPr>
          <w:lang w:val="es-CL"/>
        </w:rPr>
      </w:pPr>
      <w:r w:rsidRPr="00E110B3">
        <w:rPr>
          <w:lang w:val="es-CL"/>
        </w:rPr>
        <w:t>La investigación busca medir cuánto mejora el flujo de fabricación cuando el modelo digital se adapta al tablero que realmente se va a cortar, en lugar de trabajar con una geometría fija. La pregunta principal es:</w:t>
      </w:r>
    </w:p>
    <w:p w14:paraId="170BF34E" w14:textId="77777777" w:rsidR="00420853" w:rsidRPr="00420853" w:rsidRDefault="00420853" w:rsidP="0011257E">
      <w:pPr>
        <w:spacing w:line="360" w:lineRule="auto"/>
        <w:jc w:val="both"/>
        <w:rPr>
          <w:lang w:val="es-CL"/>
        </w:rPr>
      </w:pPr>
    </w:p>
    <w:p w14:paraId="51A31E12" w14:textId="5D7F86DC" w:rsidR="00E110B3" w:rsidRDefault="00E110B3" w:rsidP="00E110B3">
      <w:pPr>
        <w:spacing w:line="360" w:lineRule="auto"/>
        <w:jc w:val="both"/>
        <w:rPr>
          <w:b/>
          <w:bCs/>
          <w:lang w:val="es-CL"/>
        </w:rPr>
      </w:pPr>
      <w:r w:rsidRPr="00E110B3">
        <w:rPr>
          <w:b/>
          <w:bCs/>
          <w:lang w:val="es-CL"/>
        </w:rPr>
        <w:t>¿</w:t>
      </w:r>
      <w:r w:rsidRPr="00BE2C62">
        <w:rPr>
          <w:b/>
          <w:bCs/>
          <w:highlight w:val="yellow"/>
          <w:lang w:val="es-CL"/>
        </w:rPr>
        <w:t xml:space="preserve">En qué medida un modelo paramétrico </w:t>
      </w:r>
      <w:proofErr w:type="spellStart"/>
      <w:r w:rsidRPr="00BE2C62">
        <w:rPr>
          <w:b/>
          <w:bCs/>
          <w:highlight w:val="yellow"/>
          <w:lang w:val="es-CL"/>
        </w:rPr>
        <w:t>DfMA</w:t>
      </w:r>
      <w:proofErr w:type="spellEnd"/>
      <w:r w:rsidRPr="00BE2C62">
        <w:rPr>
          <w:b/>
          <w:bCs/>
          <w:highlight w:val="yellow"/>
          <w:lang w:val="es-CL"/>
        </w:rPr>
        <w:t xml:space="preserve"> reduce el tiempo de preparación CAD-</w:t>
      </w:r>
      <w:proofErr w:type="gramStart"/>
      <w:r w:rsidRPr="00BE2C62">
        <w:rPr>
          <w:b/>
          <w:bCs/>
          <w:highlight w:val="yellow"/>
          <w:lang w:val="es-CL"/>
        </w:rPr>
        <w:t>CAM</w:t>
      </w:r>
      <w:r w:rsidRPr="00E110B3">
        <w:rPr>
          <w:b/>
          <w:bCs/>
          <w:lang w:val="es-CL"/>
        </w:rPr>
        <w:t xml:space="preserve"> y la </w:t>
      </w:r>
      <w:r w:rsidRPr="00BE2C62">
        <w:rPr>
          <w:b/>
          <w:bCs/>
          <w:highlight w:val="green"/>
          <w:lang w:val="es-CL"/>
        </w:rPr>
        <w:t xml:space="preserve">merma de material en componentes </w:t>
      </w:r>
      <w:proofErr w:type="spellStart"/>
      <w:r w:rsidRPr="00BE2C62">
        <w:rPr>
          <w:b/>
          <w:bCs/>
          <w:highlight w:val="green"/>
          <w:lang w:val="es-CL"/>
        </w:rPr>
        <w:t>WikiHouse</w:t>
      </w:r>
      <w:proofErr w:type="spellEnd"/>
      <w:r w:rsidRPr="00BE2C62">
        <w:rPr>
          <w:b/>
          <w:bCs/>
          <w:highlight w:val="green"/>
          <w:lang w:val="es-CL"/>
        </w:rPr>
        <w:t xml:space="preserve"> </w:t>
      </w:r>
      <w:proofErr w:type="spellStart"/>
      <w:r w:rsidRPr="00BE2C62">
        <w:rPr>
          <w:b/>
          <w:bCs/>
          <w:highlight w:val="green"/>
          <w:lang w:val="es-CL"/>
        </w:rPr>
        <w:t>Skylark</w:t>
      </w:r>
      <w:proofErr w:type="spellEnd"/>
      <w:r w:rsidRPr="00BE2C62">
        <w:rPr>
          <w:b/>
          <w:bCs/>
          <w:highlight w:val="green"/>
          <w:lang w:val="es-CL"/>
        </w:rPr>
        <w:t xml:space="preserve"> 150, frente al flujo manua</w:t>
      </w:r>
      <w:r w:rsidRPr="00E110B3">
        <w:rPr>
          <w:b/>
          <w:bCs/>
          <w:lang w:val="es-CL"/>
        </w:rPr>
        <w:t>l?</w:t>
      </w:r>
      <w:proofErr w:type="gramEnd"/>
    </w:p>
    <w:p w14:paraId="490444ED" w14:textId="77777777" w:rsidR="00420853" w:rsidRDefault="00420853" w:rsidP="00E110B3">
      <w:pPr>
        <w:spacing w:line="360" w:lineRule="auto"/>
        <w:jc w:val="both"/>
        <w:rPr>
          <w:b/>
          <w:bCs/>
          <w:lang w:val="es-CL"/>
        </w:rPr>
      </w:pPr>
    </w:p>
    <w:p w14:paraId="68B71E3E" w14:textId="1A47694D" w:rsidR="006E1D51" w:rsidRPr="002153F8" w:rsidRDefault="002153F8" w:rsidP="002153F8">
      <w:pPr>
        <w:spacing w:line="360" w:lineRule="auto"/>
        <w:jc w:val="both"/>
        <w:rPr>
          <w:lang w:val="es-CL"/>
        </w:rPr>
      </w:pPr>
      <w:r w:rsidRPr="002153F8">
        <w:rPr>
          <w:lang w:val="es-CL"/>
        </w:rPr>
        <w:t xml:space="preserve">La pregunta se responde en tres etapas sucesivas, cada una con un propósito distinto. En el computador se desarrolla el modelo y se miden tiempos, errores y mermas simuladas. Con la cortadora láser se fabrican prototipos a escala configurando distintos espesores de lámina, por ejemplo 3 y 4 mm, para comprobar que el modelo recalcula correctamente las uniones al cambiar ese parámetro. Finalmente, en el </w:t>
      </w:r>
      <w:proofErr w:type="spellStart"/>
      <w:r w:rsidRPr="002153F8">
        <w:rPr>
          <w:lang w:val="es-CL"/>
        </w:rPr>
        <w:t>router</w:t>
      </w:r>
      <w:proofErr w:type="spellEnd"/>
      <w:r w:rsidRPr="002153F8">
        <w:rPr>
          <w:lang w:val="es-CL"/>
        </w:rPr>
        <w:t xml:space="preserve"> CNC se </w:t>
      </w:r>
      <w:r w:rsidRPr="002153F8">
        <w:rPr>
          <w:lang w:val="es-CL"/>
        </w:rPr>
        <w:lastRenderedPageBreak/>
        <w:t>trabaja con tableros estructurales de 18 mm, cuyo espesor real y contenido de humedad se miden y se incorporan al modelo, porque es a escala real donde esas variables tienen un efecto significativo.</w:t>
      </w:r>
    </w:p>
    <w:p w14:paraId="511416C3" w14:textId="77777777" w:rsidR="00AB3AD9" w:rsidRPr="002153F8" w:rsidRDefault="00AB3AD9" w:rsidP="00AB3AD9">
      <w:pPr>
        <w:rPr>
          <w:lang w:val="es-CL"/>
        </w:rPr>
      </w:pPr>
    </w:p>
    <w:p w14:paraId="44F2350D" w14:textId="33ABC246" w:rsidR="00F66461" w:rsidRPr="001B51F2" w:rsidRDefault="008C6700" w:rsidP="00F66461">
      <w:pPr>
        <w:pStyle w:val="Ttulo2"/>
        <w:numPr>
          <w:ilvl w:val="1"/>
          <w:numId w:val="2"/>
        </w:numPr>
        <w:spacing w:line="360" w:lineRule="auto"/>
      </w:pPr>
      <w:bookmarkStart w:id="5" w:name="_Toc242086617"/>
      <w:r w:rsidRPr="001B51F2">
        <w:t>Hipótesis</w:t>
      </w:r>
      <w:r w:rsidR="00F66461" w:rsidRPr="001B51F2">
        <w:t>.</w:t>
      </w:r>
      <w:bookmarkEnd w:id="5"/>
    </w:p>
    <w:p w14:paraId="5225B53C" w14:textId="77777777" w:rsidR="0011257E" w:rsidRPr="001B51F2" w:rsidRDefault="0011257E" w:rsidP="0011257E"/>
    <w:p w14:paraId="7FF01493" w14:textId="77777777" w:rsidR="00AD204F" w:rsidRDefault="00AD204F" w:rsidP="00AD204F">
      <w:pPr>
        <w:spacing w:line="360" w:lineRule="auto"/>
        <w:jc w:val="both"/>
        <w:rPr>
          <w:lang w:val="es-CL"/>
        </w:rPr>
      </w:pPr>
      <w:r w:rsidRPr="00BE2C62">
        <w:rPr>
          <w:highlight w:val="yellow"/>
          <w:lang w:val="es-CL"/>
        </w:rPr>
        <w:t xml:space="preserve">El modelo paramétrico </w:t>
      </w:r>
      <w:proofErr w:type="spellStart"/>
      <w:r w:rsidRPr="00BE2C62">
        <w:rPr>
          <w:highlight w:val="yellow"/>
          <w:lang w:val="es-CL"/>
        </w:rPr>
        <w:t>DfMA</w:t>
      </w:r>
      <w:proofErr w:type="spellEnd"/>
      <w:r w:rsidRPr="00BE2C62">
        <w:rPr>
          <w:highlight w:val="yellow"/>
          <w:lang w:val="es-CL"/>
        </w:rPr>
        <w:t xml:space="preserve"> reduce al menos en un 80 % el tiempo de preparación CAD-CAM</w:t>
      </w:r>
      <w:r w:rsidRPr="00AD204F">
        <w:rPr>
          <w:lang w:val="es-CL"/>
        </w:rPr>
        <w:t xml:space="preserve"> y </w:t>
      </w:r>
      <w:r w:rsidRPr="00BE2C62">
        <w:rPr>
          <w:highlight w:val="green"/>
          <w:lang w:val="es-CL"/>
        </w:rPr>
        <w:t>al menos en un 15 % relativo la merma de material, frente al flujo manual.</w:t>
      </w:r>
    </w:p>
    <w:p w14:paraId="4C3A1A45" w14:textId="77777777" w:rsidR="00AD204F" w:rsidRDefault="00AD204F" w:rsidP="00AD204F">
      <w:pPr>
        <w:spacing w:line="360" w:lineRule="auto"/>
        <w:jc w:val="both"/>
        <w:rPr>
          <w:lang w:val="es-CL"/>
        </w:rPr>
      </w:pPr>
    </w:p>
    <w:p w14:paraId="595730A9" w14:textId="77777777" w:rsidR="008D4E1F" w:rsidRDefault="008D4E1F" w:rsidP="008D4E1F">
      <w:pPr>
        <w:spacing w:line="360" w:lineRule="auto"/>
        <w:jc w:val="both"/>
        <w:rPr>
          <w:lang w:val="es-CL"/>
        </w:rPr>
      </w:pPr>
      <w:r w:rsidRPr="008D4E1F">
        <w:rPr>
          <w:lang w:val="es-CL"/>
        </w:rPr>
        <w:t xml:space="preserve">Ambas metas se expresan como reducciones relativas respecto del flujo manual. En el caso de la merma, por ejemplo, si el trabajo manual desperdicia un 25 % del material, el flujo paramétrico no debería superar el 21,25 %. Los umbrales no son arbitrarios: en el único estudio comparable, el flujo automatizado redujo el tiempo de preparación entre un 95 % y un 97 %, y la merma entre un 12,6 % y un 16,4 % (cálculo propio sobre </w:t>
      </w:r>
      <w:proofErr w:type="spellStart"/>
      <w:r w:rsidRPr="008D4E1F">
        <w:rPr>
          <w:lang w:val="es-CL"/>
        </w:rPr>
        <w:t>Esenarro</w:t>
      </w:r>
      <w:proofErr w:type="spellEnd"/>
      <w:r w:rsidRPr="008D4E1F">
        <w:rPr>
          <w:lang w:val="es-CL"/>
        </w:rPr>
        <w:t xml:space="preserve"> Vargas et al., 2025). La meta de tiempo es, por lo tanto, conservadora, mientras que la de merma se ubica en el extremo exigente de lo observado. La hipótesis se contrasta primero en el computador, se confirma con los prototipos láser y se pone a prueba a escala real en la etapa CNC.</w:t>
      </w:r>
    </w:p>
    <w:p w14:paraId="009A386A" w14:textId="77777777" w:rsidR="00996B72" w:rsidRDefault="00996B72" w:rsidP="008D4E1F">
      <w:pPr>
        <w:spacing w:line="360" w:lineRule="auto"/>
        <w:jc w:val="both"/>
        <w:rPr>
          <w:lang w:val="es-CL"/>
        </w:rPr>
      </w:pPr>
    </w:p>
    <w:p w14:paraId="4F09AF41" w14:textId="77777777" w:rsidR="00996B72" w:rsidRDefault="00996B72" w:rsidP="008D4E1F">
      <w:pPr>
        <w:spacing w:line="360" w:lineRule="auto"/>
        <w:jc w:val="both"/>
        <w:rPr>
          <w:lang w:val="es-CL"/>
        </w:rPr>
      </w:pPr>
    </w:p>
    <w:p w14:paraId="13620C1E" w14:textId="77777777" w:rsidR="00996B72" w:rsidRDefault="00996B72" w:rsidP="008D4E1F">
      <w:pPr>
        <w:spacing w:line="360" w:lineRule="auto"/>
        <w:jc w:val="both"/>
        <w:rPr>
          <w:lang w:val="es-CL"/>
        </w:rPr>
      </w:pPr>
    </w:p>
    <w:p w14:paraId="0C392F14" w14:textId="77777777" w:rsidR="00996B72" w:rsidRDefault="00996B72" w:rsidP="008D4E1F">
      <w:pPr>
        <w:spacing w:line="360" w:lineRule="auto"/>
        <w:jc w:val="both"/>
        <w:rPr>
          <w:lang w:val="es-CL"/>
        </w:rPr>
      </w:pPr>
    </w:p>
    <w:p w14:paraId="246F0C61" w14:textId="77777777" w:rsidR="00996B72" w:rsidRDefault="00996B72" w:rsidP="008D4E1F">
      <w:pPr>
        <w:spacing w:line="360" w:lineRule="auto"/>
        <w:jc w:val="both"/>
        <w:rPr>
          <w:lang w:val="es-CL"/>
        </w:rPr>
      </w:pPr>
    </w:p>
    <w:p w14:paraId="0EDE1E28" w14:textId="77777777" w:rsidR="00996B72" w:rsidRDefault="00996B72" w:rsidP="008D4E1F">
      <w:pPr>
        <w:spacing w:line="360" w:lineRule="auto"/>
        <w:jc w:val="both"/>
        <w:rPr>
          <w:lang w:val="es-CL"/>
        </w:rPr>
      </w:pPr>
    </w:p>
    <w:p w14:paraId="4489D6F9" w14:textId="77777777" w:rsidR="00996B72" w:rsidRDefault="00996B72" w:rsidP="008D4E1F">
      <w:pPr>
        <w:spacing w:line="360" w:lineRule="auto"/>
        <w:jc w:val="both"/>
        <w:rPr>
          <w:lang w:val="es-CL"/>
        </w:rPr>
      </w:pPr>
    </w:p>
    <w:p w14:paraId="2B1DC4C9" w14:textId="77777777" w:rsidR="00996B72" w:rsidRDefault="00996B72" w:rsidP="008D4E1F">
      <w:pPr>
        <w:spacing w:line="360" w:lineRule="auto"/>
        <w:jc w:val="both"/>
        <w:rPr>
          <w:lang w:val="es-CL"/>
        </w:rPr>
      </w:pPr>
    </w:p>
    <w:p w14:paraId="662EF952" w14:textId="77777777" w:rsidR="00996B72" w:rsidRDefault="00996B72" w:rsidP="008D4E1F">
      <w:pPr>
        <w:spacing w:line="360" w:lineRule="auto"/>
        <w:jc w:val="both"/>
        <w:rPr>
          <w:lang w:val="es-CL"/>
        </w:rPr>
      </w:pPr>
    </w:p>
    <w:p w14:paraId="63AFAACA" w14:textId="77777777" w:rsidR="00996B72" w:rsidRDefault="00996B72" w:rsidP="008D4E1F">
      <w:pPr>
        <w:spacing w:line="360" w:lineRule="auto"/>
        <w:jc w:val="both"/>
        <w:rPr>
          <w:lang w:val="es-CL"/>
        </w:rPr>
      </w:pPr>
    </w:p>
    <w:p w14:paraId="2DCD821A" w14:textId="77777777" w:rsidR="00996B72" w:rsidRDefault="00996B72" w:rsidP="008D4E1F">
      <w:pPr>
        <w:spacing w:line="360" w:lineRule="auto"/>
        <w:jc w:val="both"/>
        <w:rPr>
          <w:lang w:val="es-CL"/>
        </w:rPr>
      </w:pPr>
    </w:p>
    <w:p w14:paraId="72D5D0E2" w14:textId="77777777" w:rsidR="00996B72" w:rsidRDefault="00996B72" w:rsidP="008D4E1F">
      <w:pPr>
        <w:spacing w:line="360" w:lineRule="auto"/>
        <w:jc w:val="both"/>
        <w:rPr>
          <w:lang w:val="es-CL"/>
        </w:rPr>
      </w:pPr>
    </w:p>
    <w:p w14:paraId="210E1FEB" w14:textId="77777777" w:rsidR="00996B72" w:rsidRDefault="00996B72" w:rsidP="008D4E1F">
      <w:pPr>
        <w:spacing w:line="360" w:lineRule="auto"/>
        <w:jc w:val="both"/>
        <w:rPr>
          <w:lang w:val="es-CL"/>
        </w:rPr>
      </w:pPr>
    </w:p>
    <w:p w14:paraId="07D79439" w14:textId="77777777" w:rsidR="00281C5B" w:rsidRPr="008D4E1F" w:rsidRDefault="00281C5B" w:rsidP="008D4E1F">
      <w:pPr>
        <w:spacing w:line="360" w:lineRule="auto"/>
        <w:jc w:val="both"/>
        <w:rPr>
          <w:lang w:val="es-CL"/>
        </w:rPr>
      </w:pPr>
    </w:p>
    <w:p w14:paraId="1D5E490F" w14:textId="77777777" w:rsidR="00AB3AD9" w:rsidRPr="008D4E1F" w:rsidRDefault="00AB3AD9" w:rsidP="00AB3AD9">
      <w:pPr>
        <w:rPr>
          <w:lang w:val="es-CL"/>
        </w:rPr>
      </w:pPr>
    </w:p>
    <w:p w14:paraId="4D7E73B8" w14:textId="58615A2D" w:rsidR="00F66461" w:rsidRPr="001B51F2" w:rsidRDefault="00F66461" w:rsidP="00F66461">
      <w:pPr>
        <w:pStyle w:val="Ttulo2"/>
        <w:numPr>
          <w:ilvl w:val="1"/>
          <w:numId w:val="2"/>
        </w:numPr>
        <w:spacing w:line="360" w:lineRule="auto"/>
      </w:pPr>
      <w:bookmarkStart w:id="6" w:name="_Toc242086618"/>
      <w:r w:rsidRPr="001B51F2">
        <w:lastRenderedPageBreak/>
        <w:t>Objetivos de la investigación.</w:t>
      </w:r>
      <w:bookmarkEnd w:id="6"/>
    </w:p>
    <w:p w14:paraId="4DC09F5E" w14:textId="77777777" w:rsidR="00AB3AD9" w:rsidRPr="001B51F2" w:rsidRDefault="00AB3AD9" w:rsidP="00AB3AD9"/>
    <w:p w14:paraId="5C0FE5F4" w14:textId="32953114" w:rsidR="00F66461" w:rsidRPr="001B51F2" w:rsidRDefault="00F66461" w:rsidP="00F66461">
      <w:pPr>
        <w:pStyle w:val="Ttulo3"/>
        <w:numPr>
          <w:ilvl w:val="2"/>
          <w:numId w:val="2"/>
        </w:numPr>
        <w:spacing w:line="360" w:lineRule="auto"/>
      </w:pPr>
      <w:bookmarkStart w:id="7" w:name="_Toc242086619"/>
      <w:r w:rsidRPr="001B51F2">
        <w:t>Objetivo General.</w:t>
      </w:r>
      <w:bookmarkEnd w:id="7"/>
    </w:p>
    <w:p w14:paraId="263F498E" w14:textId="3E2CF639" w:rsidR="00F51C07" w:rsidRPr="00D51F7E" w:rsidRDefault="00D51F7E" w:rsidP="007B12F0">
      <w:pPr>
        <w:pStyle w:val="NormalWeb"/>
        <w:spacing w:line="360" w:lineRule="auto"/>
        <w:jc w:val="both"/>
      </w:pPr>
      <w:r>
        <w:t>Cuantificar</w:t>
      </w:r>
      <w:r w:rsidR="008D4E1F" w:rsidRPr="008D4E1F">
        <w:t xml:space="preserve"> cuánto reduce un modelo paramétrico </w:t>
      </w:r>
      <w:proofErr w:type="spellStart"/>
      <w:r w:rsidR="008D4E1F" w:rsidRPr="008D4E1F">
        <w:t>DfMA</w:t>
      </w:r>
      <w:proofErr w:type="spellEnd"/>
      <w:r w:rsidR="008D4E1F" w:rsidRPr="008D4E1F">
        <w:t xml:space="preserve"> que adapta sus uniones al espesor del tablero el tiempo de preparación CAD-CAM y la merma de material en componentes </w:t>
      </w:r>
      <w:proofErr w:type="spellStart"/>
      <w:r w:rsidR="008D4E1F" w:rsidRPr="008D4E1F">
        <w:t>WikiHouse</w:t>
      </w:r>
      <w:proofErr w:type="spellEnd"/>
      <w:r w:rsidR="008D4E1F" w:rsidRPr="008D4E1F">
        <w:t xml:space="preserve"> </w:t>
      </w:r>
      <w:proofErr w:type="spellStart"/>
      <w:r w:rsidR="008D4E1F" w:rsidRPr="008D4E1F">
        <w:t>Skylark</w:t>
      </w:r>
      <w:proofErr w:type="spellEnd"/>
      <w:r w:rsidR="008D4E1F" w:rsidRPr="008D4E1F">
        <w:t xml:space="preserve"> 150 frente al flujo manual, mediante una verificación computacional, una validación a escala con corte láser y pruebas en un </w:t>
      </w:r>
      <w:proofErr w:type="spellStart"/>
      <w:r w:rsidR="008D4E1F" w:rsidRPr="008D4E1F">
        <w:t>router</w:t>
      </w:r>
      <w:proofErr w:type="spellEnd"/>
      <w:r w:rsidR="008D4E1F" w:rsidRPr="008D4E1F">
        <w:t xml:space="preserve"> CNC de 3 ejes.</w:t>
      </w:r>
    </w:p>
    <w:p w14:paraId="6F62F1F3" w14:textId="1D4E23DE" w:rsidR="00AB3AD9" w:rsidRPr="001B51F2" w:rsidRDefault="00F66461" w:rsidP="00AB3AD9">
      <w:pPr>
        <w:pStyle w:val="Ttulo3"/>
        <w:numPr>
          <w:ilvl w:val="2"/>
          <w:numId w:val="2"/>
        </w:numPr>
        <w:spacing w:line="360" w:lineRule="auto"/>
      </w:pPr>
      <w:bookmarkStart w:id="8" w:name="_Toc242086620"/>
      <w:r w:rsidRPr="001B51F2">
        <w:t xml:space="preserve">Objetivos </w:t>
      </w:r>
      <w:r w:rsidR="008C6700" w:rsidRPr="001B51F2">
        <w:t>Específicos</w:t>
      </w:r>
      <w:r w:rsidR="00AB3AD9" w:rsidRPr="001B51F2">
        <w:t>.</w:t>
      </w:r>
      <w:bookmarkEnd w:id="8"/>
    </w:p>
    <w:p w14:paraId="02D3B5B6" w14:textId="77777777" w:rsidR="00FD41EB" w:rsidRPr="001B51F2" w:rsidRDefault="00FD41EB" w:rsidP="00FD41EB"/>
    <w:p w14:paraId="16A46058" w14:textId="77777777" w:rsidR="006F2E28" w:rsidRDefault="006F2E28" w:rsidP="001A2329">
      <w:pPr>
        <w:pStyle w:val="NormalWeb"/>
        <w:numPr>
          <w:ilvl w:val="0"/>
          <w:numId w:val="13"/>
        </w:numPr>
        <w:spacing w:line="360" w:lineRule="auto"/>
        <w:jc w:val="both"/>
      </w:pPr>
      <w:r w:rsidRPr="00C260D8">
        <w:rPr>
          <w:rStyle w:val="Fuerte"/>
          <w:b w:val="0"/>
          <w:bCs w:val="0"/>
        </w:rPr>
        <w:t>Diagnosticar</w:t>
      </w:r>
      <w:r w:rsidRPr="00C260D8">
        <w:t xml:space="preserve"> el flujo CAD-CAM manual actual, cuantificando el tiempo y los errores de preparación de archivos al readaptar un kit </w:t>
      </w:r>
      <w:proofErr w:type="spellStart"/>
      <w:r w:rsidRPr="00C260D8">
        <w:t>Skylark</w:t>
      </w:r>
      <w:proofErr w:type="spellEnd"/>
      <w:r w:rsidRPr="00C260D8">
        <w:t xml:space="preserve"> 150 a un nuevo espesor, y la variabilidad de espesor y humedad de tableros estructurales de 18 mm comercializados en la Región de Valparaíso frente a la ranura estándar de 18,5 mm (</w:t>
      </w:r>
      <w:proofErr w:type="spellStart"/>
      <w:r w:rsidRPr="00C260D8">
        <w:t>WikiHouse</w:t>
      </w:r>
      <w:proofErr w:type="spellEnd"/>
      <w:r w:rsidRPr="00C260D8">
        <w:t>, s. f.-a).</w:t>
      </w:r>
    </w:p>
    <w:p w14:paraId="1B2B3FA2" w14:textId="0C8EC887" w:rsidR="008319DD" w:rsidRPr="00C260D8" w:rsidRDefault="009756FA" w:rsidP="008319DD">
      <w:pPr>
        <w:pStyle w:val="NormalWeb"/>
        <w:spacing w:line="360" w:lineRule="auto"/>
        <w:ind w:left="720"/>
        <w:jc w:val="both"/>
      </w:pPr>
      <w:r>
        <w:t>TIEMPOS, ERRORES Y PARAMETROS CLAVE</w:t>
      </w:r>
    </w:p>
    <w:p w14:paraId="623AAE60" w14:textId="77777777" w:rsidR="006F2E28" w:rsidRDefault="006F2E28" w:rsidP="001A2329">
      <w:pPr>
        <w:pStyle w:val="NormalWeb"/>
        <w:numPr>
          <w:ilvl w:val="0"/>
          <w:numId w:val="13"/>
        </w:numPr>
        <w:spacing w:line="360" w:lineRule="auto"/>
        <w:jc w:val="both"/>
      </w:pPr>
      <w:r w:rsidRPr="00C260D8">
        <w:rPr>
          <w:rStyle w:val="Fuerte"/>
          <w:b w:val="0"/>
          <w:bCs w:val="0"/>
        </w:rPr>
        <w:t>Desarrollar</w:t>
      </w:r>
      <w:r w:rsidRPr="00C260D8">
        <w:t xml:space="preserve"> un modelo paramétrico en </w:t>
      </w:r>
      <w:proofErr w:type="spellStart"/>
      <w:r w:rsidRPr="00C260D8">
        <w:t>Grasshopper</w:t>
      </w:r>
      <w:proofErr w:type="spellEnd"/>
      <w:r w:rsidRPr="00C260D8">
        <w:t xml:space="preserve"> y Python que recalcule el ancho de las ranuras según el espesor del material, que admita la escala y las restricciones de cada tecnología de corte, que incorpore la corrección por humedad para la etapa CNC y que automatice la clasificación de piezas, el anidado y la exportación al software de corte, tomando como base el modelo de tolerancias de </w:t>
      </w:r>
      <w:proofErr w:type="spellStart"/>
      <w:r w:rsidRPr="00C260D8">
        <w:t>Buš</w:t>
      </w:r>
      <w:proofErr w:type="spellEnd"/>
      <w:r w:rsidRPr="00C260D8">
        <w:t xml:space="preserve"> et al. (2023).</w:t>
      </w:r>
    </w:p>
    <w:p w14:paraId="59814337" w14:textId="366ABA06" w:rsidR="009756FA" w:rsidRPr="00C260D8" w:rsidRDefault="009756FA" w:rsidP="009756FA">
      <w:pPr>
        <w:pStyle w:val="NormalWeb"/>
        <w:spacing w:line="360" w:lineRule="auto"/>
        <w:ind w:left="720"/>
        <w:jc w:val="both"/>
      </w:pPr>
      <w:r>
        <w:t xml:space="preserve">Desarrollo del algoritmo o </w:t>
      </w:r>
      <w:r w:rsidR="00537FC3">
        <w:t xml:space="preserve">diseño </w:t>
      </w:r>
      <w:proofErr w:type="spellStart"/>
      <w:r w:rsidR="00537FC3">
        <w:t>paramettrico</w:t>
      </w:r>
      <w:proofErr w:type="spellEnd"/>
      <w:r w:rsidR="00537FC3">
        <w:t xml:space="preserve"> de piezas</w:t>
      </w:r>
    </w:p>
    <w:p w14:paraId="1CF1D95A" w14:textId="29B96C64" w:rsidR="006F2E28" w:rsidRDefault="006F2E28" w:rsidP="001A2329">
      <w:pPr>
        <w:numPr>
          <w:ilvl w:val="0"/>
          <w:numId w:val="13"/>
        </w:numPr>
        <w:spacing w:before="100" w:beforeAutospacing="1" w:after="100" w:afterAutospacing="1" w:line="360" w:lineRule="auto"/>
        <w:jc w:val="both"/>
        <w:rPr>
          <w:rFonts w:ascii="Times New Roman" w:eastAsia="Times New Roman" w:hAnsi="Times New Roman"/>
          <w:szCs w:val="24"/>
          <w:lang w:val="es-CL"/>
        </w:rPr>
      </w:pPr>
      <w:r w:rsidRPr="00C260D8">
        <w:rPr>
          <w:rFonts w:ascii="Times New Roman" w:eastAsia="Times New Roman" w:hAnsi="Times New Roman"/>
          <w:szCs w:val="24"/>
          <w:lang w:val="es-CL"/>
        </w:rPr>
        <w:t xml:space="preserve">Verificar computacionalmente el desempeño del flujo paramétrico frente a la línea base del diagnóstico, midiendo el tiempo de preparación por tarea, la frecuencia de errores de traducción y la merma simulada del anidado, mediante un diseño </w:t>
      </w:r>
      <w:proofErr w:type="spellStart"/>
      <w:proofErr w:type="gramStart"/>
      <w:r w:rsidRPr="00C260D8">
        <w:rPr>
          <w:rFonts w:ascii="Times New Roman" w:eastAsia="Times New Roman" w:hAnsi="Times New Roman"/>
          <w:szCs w:val="24"/>
          <w:lang w:val="es-CL"/>
        </w:rPr>
        <w:t>cuasi-experimental</w:t>
      </w:r>
      <w:proofErr w:type="spellEnd"/>
      <w:proofErr w:type="gramEnd"/>
      <w:r w:rsidRPr="00C260D8">
        <w:rPr>
          <w:rFonts w:ascii="Times New Roman" w:eastAsia="Times New Roman" w:hAnsi="Times New Roman"/>
          <w:szCs w:val="24"/>
          <w:lang w:val="es-CL"/>
        </w:rPr>
        <w:t xml:space="preserve"> con operadores.</w:t>
      </w:r>
    </w:p>
    <w:p w14:paraId="24E40058" w14:textId="61443195" w:rsidR="001A2329" w:rsidRPr="00192DE6" w:rsidRDefault="001A2329" w:rsidP="001A2329">
      <w:pPr>
        <w:pStyle w:val="NormalWeb"/>
        <w:numPr>
          <w:ilvl w:val="0"/>
          <w:numId w:val="13"/>
        </w:numPr>
        <w:spacing w:line="360" w:lineRule="auto"/>
        <w:jc w:val="both"/>
        <w:rPr>
          <w:highlight w:val="red"/>
        </w:rPr>
      </w:pPr>
      <w:r w:rsidRPr="00192DE6">
        <w:rPr>
          <w:rStyle w:val="Fuerte"/>
          <w:b w:val="0"/>
          <w:bCs w:val="0"/>
          <w:highlight w:val="red"/>
        </w:rPr>
        <w:t>Validar</w:t>
      </w:r>
      <w:r w:rsidRPr="00192DE6">
        <w:rPr>
          <w:highlight w:val="red"/>
        </w:rPr>
        <w:t xml:space="preserve"> a escala el modelo mediante el corte láser de prototipos con distintos espesores configurados (por ejemplo, 3 y 4 mm), verificando que las piezas ensamblen sin retrabajo y midiendo la merma real y el tiempo de readaptación a cada espesor.</w:t>
      </w:r>
    </w:p>
    <w:p w14:paraId="2CEFE476" w14:textId="77777777" w:rsidR="00FA0CB8" w:rsidRPr="00E54F32" w:rsidRDefault="00FA0CB8" w:rsidP="001A2329">
      <w:pPr>
        <w:pStyle w:val="NormalWeb"/>
        <w:numPr>
          <w:ilvl w:val="0"/>
          <w:numId w:val="13"/>
        </w:numPr>
        <w:spacing w:line="360" w:lineRule="auto"/>
        <w:jc w:val="both"/>
        <w:rPr>
          <w:highlight w:val="cyan"/>
        </w:rPr>
      </w:pPr>
      <w:r w:rsidRPr="00E54F32">
        <w:rPr>
          <w:rStyle w:val="Fuerte"/>
          <w:b w:val="0"/>
          <w:bCs w:val="0"/>
          <w:highlight w:val="cyan"/>
        </w:rPr>
        <w:lastRenderedPageBreak/>
        <w:t>Probar</w:t>
      </w:r>
      <w:r w:rsidRPr="00E54F32">
        <w:rPr>
          <w:highlight w:val="cyan"/>
        </w:rPr>
        <w:t xml:space="preserve"> en un </w:t>
      </w:r>
      <w:proofErr w:type="spellStart"/>
      <w:r w:rsidRPr="00E54F32">
        <w:rPr>
          <w:highlight w:val="cyan"/>
        </w:rPr>
        <w:t>router</w:t>
      </w:r>
      <w:proofErr w:type="spellEnd"/>
      <w:r w:rsidRPr="00E54F32">
        <w:rPr>
          <w:highlight w:val="cyan"/>
        </w:rPr>
        <w:t xml:space="preserve"> CNC de 3 ejes el efecto de compensar el espesor real y la humedad de los tableros en el ajuste de las uniones, frente a la ranura estándar.</w:t>
      </w:r>
    </w:p>
    <w:p w14:paraId="48A6E1DE" w14:textId="77777777" w:rsidR="00E45C1C" w:rsidRPr="002F29A4" w:rsidRDefault="00E45C1C" w:rsidP="00160109">
      <w:pPr>
        <w:rPr>
          <w:lang w:val="es-CL"/>
        </w:rPr>
      </w:pPr>
    </w:p>
    <w:p w14:paraId="37C8E4C8" w14:textId="23CAE672" w:rsidR="00F66461" w:rsidRPr="001B51F2" w:rsidRDefault="00316666" w:rsidP="00F66461">
      <w:pPr>
        <w:pStyle w:val="Ttulo2"/>
        <w:numPr>
          <w:ilvl w:val="1"/>
          <w:numId w:val="2"/>
        </w:numPr>
        <w:spacing w:line="360" w:lineRule="auto"/>
      </w:pPr>
      <w:bookmarkStart w:id="9" w:name="_Toc242086621"/>
      <w:r w:rsidRPr="001B51F2">
        <w:t>Justificación</w:t>
      </w:r>
      <w:r w:rsidR="00F66461" w:rsidRPr="001B51F2">
        <w:t xml:space="preserve"> y Alcances.</w:t>
      </w:r>
      <w:bookmarkEnd w:id="9"/>
    </w:p>
    <w:p w14:paraId="6DC9399C" w14:textId="77777777" w:rsidR="00F51C07" w:rsidRPr="001B51F2" w:rsidRDefault="00F51C07" w:rsidP="00F51C07"/>
    <w:p w14:paraId="1258F8FB" w14:textId="77777777" w:rsidR="00635A28" w:rsidRPr="00635A28" w:rsidRDefault="00635A28" w:rsidP="00635A28">
      <w:pPr>
        <w:spacing w:line="360" w:lineRule="auto"/>
        <w:jc w:val="both"/>
        <w:rPr>
          <w:lang w:val="es-CL"/>
        </w:rPr>
      </w:pPr>
      <w:r w:rsidRPr="00635A28">
        <w:rPr>
          <w:lang w:val="es-CL"/>
        </w:rPr>
        <w:t xml:space="preserve">La primera razón para realizar este estudio es productiva. La construcción residencial chilena alcanza cerca de dos tercios del rendimiento de referencia internacional, 0,24 frente a 0,37 m² por persona al día (CNP, 2020), en un contexto en que el país se comprometió a entregar 260.000 viviendas en un período de gobierno (MINVU, 2023). Las Pymes que fabrican vivienda en madera producen entre 10 y 80 unidades al año, en su mayoría con procesos manuales (CORMA, 2023, y Construye2025, 2023, como se citaron en Undurraga et al., 2026). Para estas empresas, un </w:t>
      </w:r>
      <w:proofErr w:type="spellStart"/>
      <w:r w:rsidRPr="00635A28">
        <w:rPr>
          <w:lang w:val="es-CL"/>
        </w:rPr>
        <w:t>router</w:t>
      </w:r>
      <w:proofErr w:type="spellEnd"/>
      <w:r w:rsidRPr="00635A28">
        <w:rPr>
          <w:lang w:val="es-CL"/>
        </w:rPr>
        <w:t xml:space="preserve"> CNC es una inversión alcanzable, pero solo rinde si el flujo digital que lo alimenta no depende del criterio de una sola persona. La investigación se centra precisamente en esa etapa, la oficina técnica que conecta el modelo con la máquina, que no ha sido medida en la literatura nacional.</w:t>
      </w:r>
    </w:p>
    <w:p w14:paraId="7A546030" w14:textId="77777777" w:rsidR="00635A28" w:rsidRPr="00635A28" w:rsidRDefault="00635A28" w:rsidP="00635A28">
      <w:pPr>
        <w:spacing w:line="360" w:lineRule="auto"/>
        <w:jc w:val="both"/>
        <w:rPr>
          <w:lang w:val="es-CL"/>
        </w:rPr>
      </w:pPr>
      <w:r w:rsidRPr="00635A28">
        <w:rPr>
          <w:lang w:val="es-CL"/>
        </w:rPr>
        <w:t xml:space="preserve">La segunda razón es económica, ya que cada punto de merma se traduce en tableros comprados y no aprovechados. El módulo </w:t>
      </w:r>
      <w:proofErr w:type="spellStart"/>
      <w:r w:rsidRPr="00635A28">
        <w:rPr>
          <w:lang w:val="es-CL"/>
        </w:rPr>
        <w:t>Skylark</w:t>
      </w:r>
      <w:proofErr w:type="spellEnd"/>
      <w:r w:rsidRPr="00635A28">
        <w:rPr>
          <w:lang w:val="es-CL"/>
        </w:rPr>
        <w:t xml:space="preserve"> 250 construido en la Universidad de La Frontera utilizó 83 tableros de terciado en su versión optimizada (Romero Quidel et al., 2023). Si un kit de ese tamaño redujera su merma de 25 % a 21,25 %, como plantea la hipótesis, ahorraría alrededor de tres tableros (cálculo propio), a lo que se suman las horas de ingeniería liberadas en cada cambio de lote. Con estos datos, una Pyme podrá evaluar si el desarrollo de un modelo paramétrico se justifica para su volumen de producción.</w:t>
      </w:r>
    </w:p>
    <w:p w14:paraId="11FB1BAF" w14:textId="77777777" w:rsidR="00635A28" w:rsidRPr="00635A28" w:rsidRDefault="00635A28" w:rsidP="00635A28">
      <w:pPr>
        <w:spacing w:line="360" w:lineRule="auto"/>
        <w:jc w:val="both"/>
        <w:rPr>
          <w:lang w:val="es-CL"/>
        </w:rPr>
      </w:pPr>
      <w:r w:rsidRPr="00635A28">
        <w:rPr>
          <w:lang w:val="es-CL"/>
        </w:rPr>
        <w:t xml:space="preserve">La tercera razón es ambiental. El material desperdiciado también tiene una huella: una declaración ambiental de producto para OSB fabricado en Estados Unidos informa 211,02 kg </w:t>
      </w:r>
      <w:proofErr w:type="spellStart"/>
      <w:r w:rsidRPr="00635A28">
        <w:rPr>
          <w:lang w:val="es-CL"/>
        </w:rPr>
        <w:t>CO₂e</w:t>
      </w:r>
      <w:proofErr w:type="spellEnd"/>
      <w:r w:rsidRPr="00635A28">
        <w:rPr>
          <w:lang w:val="es-CL"/>
        </w:rPr>
        <w:t xml:space="preserve"> por metro cúbico en sus etapas de producción (American Wood Council, 2025), lo que equivale a unos 11,5 kg </w:t>
      </w:r>
      <w:proofErr w:type="spellStart"/>
      <w:r w:rsidRPr="00635A28">
        <w:rPr>
          <w:lang w:val="es-CL"/>
        </w:rPr>
        <w:t>CO₂e</w:t>
      </w:r>
      <w:proofErr w:type="spellEnd"/>
      <w:r w:rsidRPr="00635A28">
        <w:rPr>
          <w:lang w:val="es-CL"/>
        </w:rPr>
        <w:t xml:space="preserve"> por tablero de 2.440 × 1.220 × 18,3 mm (cálculo propio). Aunque la cifra por kit es acotada, se repite en cada vivienda producida. A esto se agrega que, según una revisión sistemática reciente, la mayoría de los análisis de ciclo de vida en vivienda modular de madera se limita a la producción de materiales, y los flujos que van del archivo a la fábrica rara vez documentan su trazabilidad (Porras et al., 2026).</w:t>
      </w:r>
    </w:p>
    <w:p w14:paraId="6961C0FE" w14:textId="77777777" w:rsidR="00635A28" w:rsidRPr="00635A28" w:rsidRDefault="00635A28" w:rsidP="00635A28">
      <w:pPr>
        <w:spacing w:line="360" w:lineRule="auto"/>
        <w:jc w:val="both"/>
        <w:rPr>
          <w:lang w:val="es-CL"/>
        </w:rPr>
      </w:pPr>
      <w:r w:rsidRPr="00635A28">
        <w:rPr>
          <w:lang w:val="es-CL"/>
        </w:rPr>
        <w:t xml:space="preserve">El diseño en tres etapas responde a una lógica de avance progresivo, desde lo más económico y controlable hacia lo más costoso y cercano a la producción real. En la etapa computacional se desarrolla el modelo y se miden tiempos y mermas sin consumir material. La etapa láser permite comprobar esos resultados a </w:t>
      </w:r>
      <w:r w:rsidRPr="00635A28">
        <w:rPr>
          <w:lang w:val="es-CL"/>
        </w:rPr>
        <w:lastRenderedPageBreak/>
        <w:t>escala, con láminas económicas y pruebas rápidas, utilizando la misma tecnología del único estudio comparable (</w:t>
      </w:r>
      <w:proofErr w:type="spellStart"/>
      <w:r w:rsidRPr="00635A28">
        <w:rPr>
          <w:lang w:val="es-CL"/>
        </w:rPr>
        <w:t>Esenarro</w:t>
      </w:r>
      <w:proofErr w:type="spellEnd"/>
      <w:r w:rsidRPr="00635A28">
        <w:rPr>
          <w:lang w:val="es-CL"/>
        </w:rPr>
        <w:t xml:space="preserve"> Vargas et al., 2025). Solo si esa etapa entrega buenos resultados se justifica destinar tableros de 18 mm y horas de </w:t>
      </w:r>
      <w:proofErr w:type="spellStart"/>
      <w:r w:rsidRPr="00635A28">
        <w:rPr>
          <w:lang w:val="es-CL"/>
        </w:rPr>
        <w:t>router</w:t>
      </w:r>
      <w:proofErr w:type="spellEnd"/>
      <w:r w:rsidRPr="00635A28">
        <w:rPr>
          <w:lang w:val="es-CL"/>
        </w:rPr>
        <w:t>. Además, la comparación entre etapas es un aporte en sí misma, porque indica qué parte de lo aprendido en un prototipo puede trasladarse a la producción.</w:t>
      </w:r>
    </w:p>
    <w:p w14:paraId="6635C7DB" w14:textId="77777777" w:rsidR="00635A28" w:rsidRPr="00635A28" w:rsidRDefault="00635A28" w:rsidP="00635A28">
      <w:pPr>
        <w:spacing w:line="360" w:lineRule="auto"/>
        <w:jc w:val="both"/>
        <w:rPr>
          <w:lang w:val="es-CL"/>
        </w:rPr>
      </w:pPr>
      <w:r w:rsidRPr="00635A28">
        <w:rPr>
          <w:lang w:val="es-CL"/>
        </w:rPr>
        <w:t xml:space="preserve">Desde el punto de vista del conocimiento, la investigación aborda tres vacíos documentados. El único estudio que comparó flujos manuales y paramétricos para </w:t>
      </w:r>
      <w:proofErr w:type="spellStart"/>
      <w:r w:rsidRPr="00635A28">
        <w:rPr>
          <w:lang w:val="es-CL"/>
        </w:rPr>
        <w:t>WikiHouse</w:t>
      </w:r>
      <w:proofErr w:type="spellEnd"/>
      <w:r w:rsidRPr="00635A28">
        <w:rPr>
          <w:lang w:val="es-CL"/>
        </w:rPr>
        <w:t xml:space="preserve"> trabajó con estudiantes y solo con corte láser (</w:t>
      </w:r>
      <w:proofErr w:type="spellStart"/>
      <w:r w:rsidRPr="00635A28">
        <w:rPr>
          <w:lang w:val="es-CL"/>
        </w:rPr>
        <w:t>Esenarro</w:t>
      </w:r>
      <w:proofErr w:type="spellEnd"/>
      <w:r w:rsidRPr="00635A28">
        <w:rPr>
          <w:lang w:val="es-CL"/>
        </w:rPr>
        <w:t xml:space="preserve"> Vargas et al., 2025); este trabajo retoma esa comparación y la extiende al fresado CNC. El modelo de tolerancias publicado para </w:t>
      </w:r>
      <w:proofErr w:type="spellStart"/>
      <w:r w:rsidRPr="00635A28">
        <w:rPr>
          <w:lang w:val="es-CL"/>
        </w:rPr>
        <w:t>Skylark</w:t>
      </w:r>
      <w:proofErr w:type="spellEnd"/>
      <w:r w:rsidRPr="00635A28">
        <w:rPr>
          <w:lang w:val="es-CL"/>
        </w:rPr>
        <w:t xml:space="preserve"> 250 no fue validado con mediciones de taller (</w:t>
      </w:r>
      <w:proofErr w:type="spellStart"/>
      <w:r w:rsidRPr="00635A28">
        <w:rPr>
          <w:lang w:val="es-CL"/>
        </w:rPr>
        <w:t>Buš</w:t>
      </w:r>
      <w:proofErr w:type="spellEnd"/>
      <w:r w:rsidRPr="00635A28">
        <w:rPr>
          <w:lang w:val="es-CL"/>
        </w:rPr>
        <w:t xml:space="preserve"> et al., 2023). Y los ensayos estructurales más recientes sobre vigas </w:t>
      </w:r>
      <w:proofErr w:type="spellStart"/>
      <w:r w:rsidRPr="00635A28">
        <w:rPr>
          <w:lang w:val="es-CL"/>
        </w:rPr>
        <w:t>Skylark</w:t>
      </w:r>
      <w:proofErr w:type="spellEnd"/>
      <w:r w:rsidRPr="00635A28">
        <w:rPr>
          <w:lang w:val="es-CL"/>
        </w:rPr>
        <w:t xml:space="preserve"> consideraron una tolerancia fija, sin medir las imperfecciones reales de fabricación (Málaga-</w:t>
      </w:r>
      <w:proofErr w:type="spellStart"/>
      <w:r w:rsidRPr="00635A28">
        <w:rPr>
          <w:lang w:val="es-CL"/>
        </w:rPr>
        <w:t>Chuquitaype</w:t>
      </w:r>
      <w:proofErr w:type="spellEnd"/>
      <w:r w:rsidRPr="00635A28">
        <w:rPr>
          <w:lang w:val="es-CL"/>
        </w:rPr>
        <w:t xml:space="preserve"> et al., 2026). A ello se suma un aporte local: el registro del espesor real y la humedad de tableros estructurales comercializados en Chile, información de la que no se encontraron registros publicados.</w:t>
      </w:r>
    </w:p>
    <w:p w14:paraId="4690493B" w14:textId="77777777" w:rsidR="00996B72" w:rsidRDefault="00996B72" w:rsidP="00192CA5">
      <w:pPr>
        <w:pStyle w:val="Ttulo1"/>
        <w:spacing w:line="360" w:lineRule="auto"/>
        <w:jc w:val="both"/>
      </w:pPr>
    </w:p>
    <w:p w14:paraId="634CC8DA" w14:textId="3389BFCF" w:rsidR="0018638E" w:rsidRPr="001B51F2" w:rsidRDefault="008C6700" w:rsidP="00192CA5">
      <w:pPr>
        <w:pStyle w:val="Ttulo1"/>
        <w:spacing w:line="360" w:lineRule="auto"/>
        <w:jc w:val="both"/>
      </w:pPr>
      <w:bookmarkStart w:id="10" w:name="_Toc242086622"/>
      <w:r w:rsidRPr="001B51F2">
        <w:t>Capítulo</w:t>
      </w:r>
      <w:r w:rsidR="00F66461" w:rsidRPr="001B51F2">
        <w:t xml:space="preserve"> 2: </w:t>
      </w:r>
      <w:r w:rsidR="002F7F5F" w:rsidRPr="001B51F2">
        <w:t>Marco de referencia, teórico y conceptual.</w:t>
      </w:r>
      <w:bookmarkEnd w:id="10"/>
    </w:p>
    <w:p w14:paraId="7D16AE75" w14:textId="74AE9AE9" w:rsidR="0018638E" w:rsidRDefault="00BC380C" w:rsidP="00192CA5">
      <w:pPr>
        <w:pStyle w:val="Ttulo2"/>
        <w:spacing w:line="360" w:lineRule="auto"/>
        <w:jc w:val="both"/>
      </w:pPr>
      <w:r w:rsidRPr="001B51F2">
        <w:tab/>
      </w:r>
      <w:bookmarkStart w:id="11" w:name="_Toc242086623"/>
      <w:r w:rsidR="0018638E" w:rsidRPr="001B51F2">
        <w:t>2.1</w:t>
      </w:r>
      <w:r w:rsidRPr="001B51F2">
        <w:t xml:space="preserve"> </w:t>
      </w:r>
      <w:r w:rsidR="0018638E" w:rsidRPr="001B51F2">
        <w:tab/>
      </w:r>
      <w:r w:rsidRPr="001B51F2">
        <w:t>Marco de Referencia.</w:t>
      </w:r>
      <w:bookmarkEnd w:id="11"/>
    </w:p>
    <w:p w14:paraId="7E64C9C1" w14:textId="77777777" w:rsidR="00E45C1C" w:rsidRDefault="00E45C1C" w:rsidP="00C14A4E">
      <w:pPr>
        <w:spacing w:line="360" w:lineRule="auto"/>
        <w:jc w:val="both"/>
      </w:pPr>
    </w:p>
    <w:p w14:paraId="36B4E43E" w14:textId="31F46EDA" w:rsidR="00A50636" w:rsidRDefault="00A50636" w:rsidP="00A50636">
      <w:pPr>
        <w:spacing w:line="360" w:lineRule="auto"/>
        <w:jc w:val="both"/>
        <w:rPr>
          <w:lang w:val="es-CL"/>
        </w:rPr>
      </w:pPr>
      <w:r w:rsidRPr="00A50636">
        <w:rPr>
          <w:lang w:val="es-CL"/>
        </w:rPr>
        <w:t xml:space="preserve">El estado del arte se organiza en seis líneas de investigación que convergen en el problema de esta tesis: el </w:t>
      </w:r>
      <w:proofErr w:type="spellStart"/>
      <w:r w:rsidRPr="00A50636">
        <w:rPr>
          <w:lang w:val="es-CL"/>
        </w:rPr>
        <w:t>DfMA</w:t>
      </w:r>
      <w:proofErr w:type="spellEnd"/>
      <w:r w:rsidRPr="00A50636">
        <w:rPr>
          <w:lang w:val="es-CL"/>
        </w:rPr>
        <w:t xml:space="preserve"> aplicado a la construcción en madera, el sistema </w:t>
      </w:r>
      <w:proofErr w:type="spellStart"/>
      <w:r w:rsidRPr="00A50636">
        <w:rPr>
          <w:lang w:val="es-CL"/>
        </w:rPr>
        <w:t>WikiHouse</w:t>
      </w:r>
      <w:proofErr w:type="spellEnd"/>
      <w:r w:rsidRPr="00A50636">
        <w:rPr>
          <w:lang w:val="es-CL"/>
        </w:rPr>
        <w:t xml:space="preserve">, la automatización paramétrica del flujo CAD-CAM, las tolerancias y el comportamiento higroscópico de los tableros, el anidado de piezas y las pérdidas Lean en la prefabricación. </w:t>
      </w:r>
    </w:p>
    <w:p w14:paraId="78D283D7" w14:textId="14764416" w:rsidR="000F3FAE" w:rsidRPr="002323E3" w:rsidRDefault="000F3FAE" w:rsidP="000F3FAE">
      <w:pPr>
        <w:pStyle w:val="Ttulo3"/>
        <w:rPr>
          <w:b/>
          <w:bCs/>
          <w:lang w:val="es-CL"/>
        </w:rPr>
      </w:pPr>
      <w:r>
        <w:rPr>
          <w:lang w:val="es-CL"/>
        </w:rPr>
        <w:tab/>
      </w:r>
      <w:r>
        <w:rPr>
          <w:lang w:val="es-CL"/>
        </w:rPr>
        <w:tab/>
      </w:r>
      <w:bookmarkStart w:id="12" w:name="_Toc242086624"/>
      <w:r>
        <w:rPr>
          <w:lang w:val="es-CL"/>
        </w:rPr>
        <w:t>2.1.1</w:t>
      </w:r>
      <w:r w:rsidR="002323E3">
        <w:rPr>
          <w:lang w:val="es-CL"/>
        </w:rPr>
        <w:tab/>
      </w:r>
      <w:proofErr w:type="spellStart"/>
      <w:r w:rsidR="002323E3" w:rsidRPr="002323E3">
        <w:rPr>
          <w:lang w:val="es-CL"/>
        </w:rPr>
        <w:t>DfMA</w:t>
      </w:r>
      <w:proofErr w:type="spellEnd"/>
      <w:r w:rsidR="002323E3" w:rsidRPr="002323E3">
        <w:rPr>
          <w:lang w:val="es-CL"/>
        </w:rPr>
        <w:t xml:space="preserve"> en la construcción en madera</w:t>
      </w:r>
      <w:r w:rsidR="00DE6F78">
        <w:rPr>
          <w:lang w:val="es-CL"/>
        </w:rPr>
        <w:t>.</w:t>
      </w:r>
      <w:bookmarkEnd w:id="12"/>
    </w:p>
    <w:p w14:paraId="584AE49F" w14:textId="77777777" w:rsidR="00C14A4E" w:rsidRDefault="00C14A4E" w:rsidP="00C14A4E">
      <w:pPr>
        <w:spacing w:line="360" w:lineRule="auto"/>
        <w:jc w:val="both"/>
        <w:rPr>
          <w:lang w:val="es-CL"/>
        </w:rPr>
      </w:pPr>
    </w:p>
    <w:p w14:paraId="36013FA6" w14:textId="6749D512" w:rsidR="002323E3" w:rsidRPr="002323E3" w:rsidRDefault="002323E3" w:rsidP="002323E3">
      <w:pPr>
        <w:spacing w:line="360" w:lineRule="auto"/>
        <w:jc w:val="both"/>
        <w:rPr>
          <w:lang w:val="es-CL"/>
        </w:rPr>
      </w:pPr>
      <w:r w:rsidRPr="002323E3">
        <w:rPr>
          <w:lang w:val="es-CL"/>
        </w:rPr>
        <w:t xml:space="preserve">El Diseño para la Fabricación y el Ensamblaje nació en la industria manufacturera y llegó tarde a la construcción. Gao et al. (2020) revisaron su adopción en el sector y concluyeron que el </w:t>
      </w:r>
      <w:proofErr w:type="spellStart"/>
      <w:r w:rsidRPr="002323E3">
        <w:rPr>
          <w:lang w:val="es-CL"/>
        </w:rPr>
        <w:t>DfMA</w:t>
      </w:r>
      <w:proofErr w:type="spellEnd"/>
      <w:r w:rsidRPr="002323E3">
        <w:rPr>
          <w:lang w:val="es-CL"/>
        </w:rPr>
        <w:t xml:space="preserve"> y la construcción Lean comparten principios generales. Identificaron, además, tres formas de entenderlo: como proceso de diseño guiado por la fabricación, como sistema de evaluación acoplado al diseño virtual y como un cambio de paradigma hacia la prefabricación. </w:t>
      </w:r>
      <w:r w:rsidR="00307863">
        <w:rPr>
          <w:lang w:val="es-CL"/>
        </w:rPr>
        <w:t>(</w:t>
      </w:r>
      <w:r w:rsidRPr="002323E3">
        <w:rPr>
          <w:lang w:val="es-CL"/>
        </w:rPr>
        <w:t>Hernández</w:t>
      </w:r>
      <w:r w:rsidR="00887C7A">
        <w:rPr>
          <w:lang w:val="es-CL"/>
        </w:rPr>
        <w:t>.,</w:t>
      </w:r>
      <w:r w:rsidR="00307863">
        <w:rPr>
          <w:lang w:val="es-CL"/>
        </w:rPr>
        <w:t>2</w:t>
      </w:r>
      <w:r w:rsidRPr="002323E3">
        <w:rPr>
          <w:lang w:val="es-CL"/>
        </w:rPr>
        <w:t xml:space="preserve">025) extendió el enfoque hacia la economía circular: en una revisión de 102 artículos según el protocolo PRISMA, vinculó el </w:t>
      </w:r>
      <w:proofErr w:type="spellStart"/>
      <w:r w:rsidRPr="002323E3">
        <w:rPr>
          <w:lang w:val="es-CL"/>
        </w:rPr>
        <w:t>DfMA</w:t>
      </w:r>
      <w:proofErr w:type="spellEnd"/>
      <w:r w:rsidRPr="002323E3">
        <w:rPr>
          <w:lang w:val="es-CL"/>
        </w:rPr>
        <w:t xml:space="preserve"> con el diseño para el desmontaje.</w:t>
      </w:r>
    </w:p>
    <w:p w14:paraId="68F3A010" w14:textId="7F7DBF9E" w:rsidR="002323E3" w:rsidRDefault="002323E3" w:rsidP="002323E3">
      <w:pPr>
        <w:spacing w:line="360" w:lineRule="auto"/>
        <w:jc w:val="both"/>
        <w:rPr>
          <w:lang w:val="es-CL"/>
        </w:rPr>
      </w:pPr>
      <w:r w:rsidRPr="002323E3">
        <w:rPr>
          <w:lang w:val="es-CL"/>
        </w:rPr>
        <w:lastRenderedPageBreak/>
        <w:t xml:space="preserve">En madera, </w:t>
      </w:r>
      <w:r w:rsidR="00887C7A">
        <w:rPr>
          <w:lang w:val="es-CL"/>
        </w:rPr>
        <w:t>(</w:t>
      </w:r>
      <w:proofErr w:type="spellStart"/>
      <w:r w:rsidRPr="002323E3">
        <w:rPr>
          <w:lang w:val="es-CL"/>
        </w:rPr>
        <w:t>Golański</w:t>
      </w:r>
      <w:proofErr w:type="spellEnd"/>
      <w:r w:rsidRPr="002323E3">
        <w:rPr>
          <w:lang w:val="es-CL"/>
        </w:rPr>
        <w:t xml:space="preserve"> et al. 2025) analizaron la literatura entre 2011 y 2024 junto con casos de estructuras de madera laminada y madera de ingeniería prefabricada. Reportan que el </w:t>
      </w:r>
      <w:proofErr w:type="spellStart"/>
      <w:r w:rsidRPr="002323E3">
        <w:rPr>
          <w:lang w:val="es-CL"/>
        </w:rPr>
        <w:t>DfMA</w:t>
      </w:r>
      <w:proofErr w:type="spellEnd"/>
      <w:r w:rsidRPr="002323E3">
        <w:rPr>
          <w:lang w:val="es-CL"/>
        </w:rPr>
        <w:t xml:space="preserve"> reduce la merma de material entre 15 % y 25 % y el tiempo de montaje en torno a 30 % frente a métodos tradicionales (</w:t>
      </w:r>
      <w:proofErr w:type="spellStart"/>
      <w:r w:rsidRPr="002323E3">
        <w:rPr>
          <w:lang w:val="es-CL"/>
        </w:rPr>
        <w:t>Golański</w:t>
      </w:r>
      <w:proofErr w:type="spellEnd"/>
      <w:r w:rsidRPr="002323E3">
        <w:rPr>
          <w:lang w:val="es-CL"/>
        </w:rPr>
        <w:t xml:space="preserve"> et al., 2025). Esas cifras, sin embargo, provienen de la síntesis de otros estudios y no de una medición propia. Los mismos autores identifican como barreras la falta de competencias digitales, la escasa estandarización y la poca disponibilidad de plantas de prefabricación, y piden más estudios cuantitativos (</w:t>
      </w:r>
      <w:proofErr w:type="spellStart"/>
      <w:r w:rsidRPr="002323E3">
        <w:rPr>
          <w:lang w:val="es-CL"/>
        </w:rPr>
        <w:t>Golański</w:t>
      </w:r>
      <w:proofErr w:type="spellEnd"/>
      <w:r w:rsidRPr="002323E3">
        <w:rPr>
          <w:lang w:val="es-CL"/>
        </w:rPr>
        <w:t xml:space="preserve"> et al., 2025). En Chile, </w:t>
      </w:r>
      <w:r w:rsidR="00887C7A">
        <w:rPr>
          <w:lang w:val="es-CL"/>
        </w:rPr>
        <w:t>(</w:t>
      </w:r>
      <w:r w:rsidRPr="002323E3">
        <w:rPr>
          <w:lang w:val="es-CL"/>
        </w:rPr>
        <w:t xml:space="preserve">Undurraga et al. 2026) aplicaron la estandarización </w:t>
      </w:r>
      <w:proofErr w:type="spellStart"/>
      <w:r w:rsidRPr="002323E3">
        <w:rPr>
          <w:lang w:val="es-CL"/>
        </w:rPr>
        <w:t>DfMA</w:t>
      </w:r>
      <w:proofErr w:type="spellEnd"/>
      <w:r w:rsidRPr="002323E3">
        <w:rPr>
          <w:lang w:val="es-CL"/>
        </w:rPr>
        <w:t xml:space="preserve"> a una biblioteca de paneles de entramado ligero en una Pyme y mostraron que la automatización selectiva con CNC solo eleva la capacidad cuando se resuelve el cuello de botella activo.</w:t>
      </w:r>
    </w:p>
    <w:p w14:paraId="25BB1AC9" w14:textId="77777777" w:rsidR="00C14A4E" w:rsidRDefault="00C14A4E" w:rsidP="00C14A4E">
      <w:pPr>
        <w:spacing w:line="360" w:lineRule="auto"/>
        <w:jc w:val="both"/>
        <w:rPr>
          <w:lang w:val="es-CL"/>
        </w:rPr>
      </w:pPr>
    </w:p>
    <w:p w14:paraId="38D2A5D8" w14:textId="6D8727A1" w:rsidR="00DE6F78" w:rsidRPr="00DE6F78" w:rsidRDefault="00DE6F78" w:rsidP="00DE6F78">
      <w:pPr>
        <w:pStyle w:val="Ttulo3"/>
        <w:rPr>
          <w:b/>
          <w:bCs/>
          <w:lang w:val="es-CL"/>
        </w:rPr>
      </w:pPr>
      <w:r>
        <w:rPr>
          <w:lang w:val="es-CL"/>
        </w:rPr>
        <w:tab/>
      </w:r>
      <w:r>
        <w:rPr>
          <w:lang w:val="es-CL"/>
        </w:rPr>
        <w:tab/>
      </w:r>
      <w:bookmarkStart w:id="13" w:name="_Toc242086625"/>
      <w:r>
        <w:rPr>
          <w:lang w:val="es-CL"/>
        </w:rPr>
        <w:t>2.1.2</w:t>
      </w:r>
      <w:r>
        <w:rPr>
          <w:lang w:val="es-CL"/>
        </w:rPr>
        <w:tab/>
      </w:r>
      <w:proofErr w:type="spellStart"/>
      <w:r w:rsidRPr="00DE6F78">
        <w:rPr>
          <w:lang w:val="es-CL"/>
        </w:rPr>
        <w:t>WikiHouse</w:t>
      </w:r>
      <w:proofErr w:type="spellEnd"/>
      <w:r w:rsidRPr="00DE6F78">
        <w:rPr>
          <w:lang w:val="es-CL"/>
        </w:rPr>
        <w:t xml:space="preserve"> y la fabricación digital abierta</w:t>
      </w:r>
      <w:r>
        <w:rPr>
          <w:lang w:val="es-CL"/>
        </w:rPr>
        <w:t>.</w:t>
      </w:r>
      <w:bookmarkEnd w:id="13"/>
    </w:p>
    <w:p w14:paraId="02239210" w14:textId="77777777" w:rsidR="00C14A4E" w:rsidRDefault="00C14A4E" w:rsidP="00C14A4E">
      <w:pPr>
        <w:spacing w:line="360" w:lineRule="auto"/>
        <w:jc w:val="both"/>
        <w:rPr>
          <w:lang w:val="es-CL"/>
        </w:rPr>
      </w:pPr>
    </w:p>
    <w:p w14:paraId="744CEB27" w14:textId="77777777" w:rsidR="00F054B1" w:rsidRPr="00F054B1" w:rsidRDefault="00F054B1" w:rsidP="00F054B1">
      <w:pPr>
        <w:spacing w:line="360" w:lineRule="auto"/>
        <w:jc w:val="both"/>
        <w:rPr>
          <w:lang w:val="es-CL"/>
        </w:rPr>
      </w:pPr>
      <w:proofErr w:type="spellStart"/>
      <w:r w:rsidRPr="00F054B1">
        <w:rPr>
          <w:lang w:val="es-CL"/>
        </w:rPr>
        <w:t>WikiHouse</w:t>
      </w:r>
      <w:proofErr w:type="spellEnd"/>
      <w:r w:rsidRPr="00F054B1">
        <w:rPr>
          <w:lang w:val="es-CL"/>
        </w:rPr>
        <w:t xml:space="preserve"> es la aplicación más difundida del </w:t>
      </w:r>
      <w:proofErr w:type="spellStart"/>
      <w:r w:rsidRPr="00F054B1">
        <w:rPr>
          <w:lang w:val="es-CL"/>
        </w:rPr>
        <w:t>DfMA</w:t>
      </w:r>
      <w:proofErr w:type="spellEnd"/>
      <w:r w:rsidRPr="00F054B1">
        <w:rPr>
          <w:lang w:val="es-CL"/>
        </w:rPr>
        <w:t xml:space="preserve"> en vivienda de código abierto. Sus bloques se cortan en </w:t>
      </w:r>
      <w:proofErr w:type="spellStart"/>
      <w:r w:rsidRPr="00F054B1">
        <w:rPr>
          <w:lang w:val="es-CL"/>
        </w:rPr>
        <w:t>router</w:t>
      </w:r>
      <w:proofErr w:type="spellEnd"/>
      <w:r w:rsidRPr="00F054B1">
        <w:rPr>
          <w:lang w:val="es-CL"/>
        </w:rPr>
        <w:t xml:space="preserve"> CNC desde tableros de 18 mm y se ensamblan a mano mediante uniones por encastre (</w:t>
      </w:r>
      <w:proofErr w:type="spellStart"/>
      <w:r w:rsidRPr="00F054B1">
        <w:rPr>
          <w:lang w:val="es-CL"/>
        </w:rPr>
        <w:t>WikiHouse</w:t>
      </w:r>
      <w:proofErr w:type="spellEnd"/>
      <w:r w:rsidRPr="00F054B1">
        <w:rPr>
          <w:lang w:val="es-CL"/>
        </w:rPr>
        <w:t>, s. f.-a). La evidencia sobre el sistema se ha concentrado en dos frentes: el desempeño en obra y el comportamiento estructural.</w:t>
      </w:r>
    </w:p>
    <w:p w14:paraId="45E63A11" w14:textId="5C02CF0C" w:rsidR="00F054B1" w:rsidRPr="00F054B1" w:rsidRDefault="00F054B1" w:rsidP="00F054B1">
      <w:pPr>
        <w:spacing w:line="360" w:lineRule="auto"/>
        <w:jc w:val="both"/>
        <w:rPr>
          <w:lang w:val="es-CL"/>
        </w:rPr>
      </w:pPr>
      <w:r w:rsidRPr="00F054B1">
        <w:rPr>
          <w:lang w:val="es-CL"/>
        </w:rPr>
        <w:t xml:space="preserve">En el primer frente, </w:t>
      </w:r>
      <w:r w:rsidR="00887C7A">
        <w:rPr>
          <w:lang w:val="es-CL"/>
        </w:rPr>
        <w:t>(</w:t>
      </w:r>
      <w:r w:rsidRPr="00F054B1">
        <w:rPr>
          <w:lang w:val="es-CL"/>
        </w:rPr>
        <w:t xml:space="preserve">Romero Quidel et al. 2023) construyeron en Chile un módulo </w:t>
      </w:r>
      <w:proofErr w:type="spellStart"/>
      <w:r w:rsidRPr="00F054B1">
        <w:rPr>
          <w:lang w:val="es-CL"/>
        </w:rPr>
        <w:t>Skylark</w:t>
      </w:r>
      <w:proofErr w:type="spellEnd"/>
      <w:r w:rsidRPr="00F054B1">
        <w:rPr>
          <w:lang w:val="es-CL"/>
        </w:rPr>
        <w:t xml:space="preserve"> 250 que requirió un 44 % menos de tiempo y resultó un 29 % más económico que la construcción tradicional comparada. En el segundo, los estudios caracterizaron vigas y muros. </w:t>
      </w:r>
      <w:proofErr w:type="spellStart"/>
      <w:r w:rsidRPr="00F054B1">
        <w:rPr>
          <w:lang w:val="es-CL"/>
        </w:rPr>
        <w:t>Granello</w:t>
      </w:r>
      <w:proofErr w:type="spellEnd"/>
      <w:r w:rsidRPr="00F054B1">
        <w:rPr>
          <w:lang w:val="es-CL"/>
        </w:rPr>
        <w:t xml:space="preserve"> et al. (2022) ensayaron vigas compuestas de paneles cortados con CNC y </w:t>
      </w:r>
      <w:r w:rsidR="00F95062">
        <w:rPr>
          <w:lang w:val="es-CL"/>
        </w:rPr>
        <w:t>(</w:t>
      </w:r>
      <w:proofErr w:type="spellStart"/>
      <w:r w:rsidRPr="00F054B1">
        <w:rPr>
          <w:lang w:val="es-CL"/>
        </w:rPr>
        <w:t>Granello</w:t>
      </w:r>
      <w:proofErr w:type="spellEnd"/>
      <w:r w:rsidRPr="00F054B1">
        <w:rPr>
          <w:lang w:val="es-CL"/>
        </w:rPr>
        <w:t xml:space="preserve"> et al. 2023) evaluaron la capacidad lateral de muros de corte formados por elementos de </w:t>
      </w:r>
      <w:proofErr w:type="gramStart"/>
      <w:r w:rsidRPr="00F054B1">
        <w:rPr>
          <w:lang w:val="es-CL"/>
        </w:rPr>
        <w:t>contrachapado entrelazados</w:t>
      </w:r>
      <w:proofErr w:type="gramEnd"/>
      <w:r w:rsidRPr="00F054B1">
        <w:rPr>
          <w:lang w:val="es-CL"/>
        </w:rPr>
        <w:t xml:space="preserve">. </w:t>
      </w:r>
      <w:r w:rsidR="00887C7A">
        <w:rPr>
          <w:lang w:val="es-CL"/>
        </w:rPr>
        <w:t>(</w:t>
      </w:r>
      <w:r w:rsidRPr="00F054B1">
        <w:rPr>
          <w:lang w:val="es-CL"/>
        </w:rPr>
        <w:t>Málaga-</w:t>
      </w:r>
      <w:proofErr w:type="spellStart"/>
      <w:r w:rsidRPr="00F054B1">
        <w:rPr>
          <w:lang w:val="es-CL"/>
        </w:rPr>
        <w:t>Chuquitaype</w:t>
      </w:r>
      <w:proofErr w:type="spellEnd"/>
      <w:r w:rsidRPr="00F054B1">
        <w:rPr>
          <w:lang w:val="es-CL"/>
        </w:rPr>
        <w:t xml:space="preserve"> et al. 2026) ensayaron vigas </w:t>
      </w:r>
      <w:proofErr w:type="spellStart"/>
      <w:r w:rsidRPr="00F054B1">
        <w:rPr>
          <w:lang w:val="es-CL"/>
        </w:rPr>
        <w:t>Skylark</w:t>
      </w:r>
      <w:proofErr w:type="spellEnd"/>
      <w:r w:rsidRPr="00F054B1">
        <w:rPr>
          <w:lang w:val="es-CL"/>
        </w:rPr>
        <w:t xml:space="preserve"> de OSB y observaron que la falla se inicia en las uniones </w:t>
      </w:r>
      <w:proofErr w:type="spellStart"/>
      <w:r w:rsidRPr="00F054B1">
        <w:rPr>
          <w:i/>
          <w:iCs/>
          <w:lang w:val="es-CL"/>
        </w:rPr>
        <w:t>castellated</w:t>
      </w:r>
      <w:proofErr w:type="spellEnd"/>
      <w:r w:rsidRPr="00F054B1">
        <w:rPr>
          <w:lang w:val="es-CL"/>
        </w:rPr>
        <w:t xml:space="preserve"> del ala inferior. En Chile, </w:t>
      </w:r>
      <w:r w:rsidR="00887C7A">
        <w:rPr>
          <w:lang w:val="es-CL"/>
        </w:rPr>
        <w:t>(</w:t>
      </w:r>
      <w:r w:rsidRPr="00F054B1">
        <w:rPr>
          <w:lang w:val="es-CL"/>
        </w:rPr>
        <w:t>Sandoval et al. 2025) ensayaron uniones tipo corbata (TIE) de contrachapado de pino radiata de 18 mm, con cargas últimas en tracción entre 6,47 y 7,67 kN.</w:t>
      </w:r>
    </w:p>
    <w:p w14:paraId="2C4E849B" w14:textId="4624D0A6" w:rsidR="00F054B1" w:rsidRPr="00F054B1" w:rsidRDefault="00F054B1" w:rsidP="00F054B1">
      <w:pPr>
        <w:spacing w:line="360" w:lineRule="auto"/>
        <w:jc w:val="both"/>
        <w:rPr>
          <w:lang w:val="es-CL"/>
        </w:rPr>
      </w:pPr>
      <w:r w:rsidRPr="00F054B1">
        <w:rPr>
          <w:lang w:val="es-CL"/>
        </w:rPr>
        <w:t xml:space="preserve">Estos trabajos comparten un supuesto: la geometría fabricada coincide con la de diseño. </w:t>
      </w:r>
      <w:r w:rsidR="00887C7A">
        <w:rPr>
          <w:lang w:val="es-CL"/>
        </w:rPr>
        <w:t>(</w:t>
      </w:r>
      <w:r w:rsidRPr="00F054B1">
        <w:rPr>
          <w:lang w:val="es-CL"/>
        </w:rPr>
        <w:t>Málaga-</w:t>
      </w:r>
      <w:proofErr w:type="spellStart"/>
      <w:r w:rsidRPr="00F054B1">
        <w:rPr>
          <w:lang w:val="es-CL"/>
        </w:rPr>
        <w:t>Chuquitaype</w:t>
      </w:r>
      <w:proofErr w:type="spellEnd"/>
      <w:r w:rsidRPr="00F054B1">
        <w:rPr>
          <w:lang w:val="es-CL"/>
        </w:rPr>
        <w:t xml:space="preserve"> et al. 2026) usaron una tolerancia fija de 0,25 mm y reconocen no haber medido las imperfecciones reales de fabricación. Ninguno de ellos estudia la etapa de preparación de los archivos ni cómo esa etapa responde al material disponible.</w:t>
      </w:r>
    </w:p>
    <w:p w14:paraId="0E1287C4" w14:textId="77777777" w:rsidR="00C14A4E" w:rsidRDefault="00C14A4E" w:rsidP="00C14A4E">
      <w:pPr>
        <w:spacing w:line="360" w:lineRule="auto"/>
        <w:jc w:val="both"/>
        <w:rPr>
          <w:lang w:val="es-CL"/>
        </w:rPr>
      </w:pPr>
    </w:p>
    <w:p w14:paraId="09ED0805" w14:textId="29C58732" w:rsidR="00F054B1" w:rsidRDefault="00F054B1" w:rsidP="00F054B1">
      <w:pPr>
        <w:pStyle w:val="Ttulo3"/>
        <w:rPr>
          <w:lang w:val="es-CL"/>
        </w:rPr>
      </w:pPr>
      <w:r>
        <w:rPr>
          <w:lang w:val="es-CL"/>
        </w:rPr>
        <w:tab/>
      </w:r>
      <w:r>
        <w:rPr>
          <w:lang w:val="es-CL"/>
        </w:rPr>
        <w:tab/>
      </w:r>
      <w:bookmarkStart w:id="14" w:name="_Toc242086626"/>
      <w:r>
        <w:rPr>
          <w:lang w:val="es-CL"/>
        </w:rPr>
        <w:t>2.1.3</w:t>
      </w:r>
      <w:r>
        <w:rPr>
          <w:lang w:val="es-CL"/>
        </w:rPr>
        <w:tab/>
      </w:r>
      <w:r w:rsidRPr="00F054B1">
        <w:rPr>
          <w:lang w:val="es-CL"/>
        </w:rPr>
        <w:t>Automatización paramétrica del flujo CAD-CAM</w:t>
      </w:r>
      <w:r>
        <w:rPr>
          <w:lang w:val="es-CL"/>
        </w:rPr>
        <w:t>.</w:t>
      </w:r>
      <w:bookmarkEnd w:id="14"/>
    </w:p>
    <w:p w14:paraId="5D3D3AF3" w14:textId="77777777" w:rsidR="00F800D3" w:rsidRDefault="00F800D3" w:rsidP="00F800D3">
      <w:pPr>
        <w:rPr>
          <w:lang w:val="es-CL"/>
        </w:rPr>
      </w:pPr>
    </w:p>
    <w:p w14:paraId="1D19C58C" w14:textId="61C120C7" w:rsidR="00F800D3" w:rsidRPr="00F800D3" w:rsidRDefault="00F800D3" w:rsidP="00F800D3">
      <w:pPr>
        <w:spacing w:line="360" w:lineRule="auto"/>
        <w:jc w:val="both"/>
        <w:rPr>
          <w:lang w:val="es-CL"/>
        </w:rPr>
      </w:pPr>
      <w:r w:rsidRPr="00F800D3">
        <w:rPr>
          <w:lang w:val="es-CL"/>
        </w:rPr>
        <w:lastRenderedPageBreak/>
        <w:t xml:space="preserve">El antecedente más cercano a esta tesis es el de </w:t>
      </w:r>
      <w:r w:rsidR="00F95062">
        <w:rPr>
          <w:lang w:val="es-CL"/>
        </w:rPr>
        <w:t>(</w:t>
      </w:r>
      <w:proofErr w:type="spellStart"/>
      <w:r w:rsidRPr="00F800D3">
        <w:rPr>
          <w:lang w:val="es-CL"/>
        </w:rPr>
        <w:t>Esenarro</w:t>
      </w:r>
      <w:proofErr w:type="spellEnd"/>
      <w:r w:rsidRPr="00F800D3">
        <w:rPr>
          <w:lang w:val="es-CL"/>
        </w:rPr>
        <w:t xml:space="preserve"> Vargas et al. 2025). Con 12 estudiantes de arquitectura de la Universidad Ricardo Palma, compararon un flujo en </w:t>
      </w:r>
      <w:proofErr w:type="spellStart"/>
      <w:r w:rsidRPr="00F800D3">
        <w:rPr>
          <w:lang w:val="es-CL"/>
        </w:rPr>
        <w:t>Grasshopper</w:t>
      </w:r>
      <w:proofErr w:type="spellEnd"/>
      <w:r w:rsidRPr="00F800D3">
        <w:rPr>
          <w:lang w:val="es-CL"/>
        </w:rPr>
        <w:t xml:space="preserve"> y Python con flujos manuales en Rhino y </w:t>
      </w:r>
      <w:proofErr w:type="spellStart"/>
      <w:r w:rsidRPr="00F800D3">
        <w:rPr>
          <w:lang w:val="es-CL"/>
        </w:rPr>
        <w:t>SketchUp</w:t>
      </w:r>
      <w:proofErr w:type="spellEnd"/>
      <w:r w:rsidRPr="00F800D3">
        <w:rPr>
          <w:lang w:val="es-CL"/>
        </w:rPr>
        <w:t xml:space="preserve"> para cuatro tareas: descarga de piezas, clasificación, conversión de archivos de </w:t>
      </w:r>
      <w:proofErr w:type="spellStart"/>
      <w:r w:rsidRPr="00F800D3">
        <w:rPr>
          <w:lang w:val="es-CL"/>
        </w:rPr>
        <w:t>router</w:t>
      </w:r>
      <w:proofErr w:type="spellEnd"/>
      <w:r w:rsidRPr="00F800D3">
        <w:rPr>
          <w:lang w:val="es-CL"/>
        </w:rPr>
        <w:t xml:space="preserve"> a láser y anidado para láser. El flujo paramétrico completó las tareas en torno a un minuto, frente a 63 a 109 minutos con métodos manuales, y redujo la merma de 24,1 % y 25,2 % a 21,06 % (</w:t>
      </w:r>
      <w:proofErr w:type="spellStart"/>
      <w:r w:rsidRPr="00F800D3">
        <w:rPr>
          <w:lang w:val="es-CL"/>
        </w:rPr>
        <w:t>Esenarro</w:t>
      </w:r>
      <w:proofErr w:type="spellEnd"/>
      <w:r w:rsidRPr="00F800D3">
        <w:rPr>
          <w:lang w:val="es-CL"/>
        </w:rPr>
        <w:t xml:space="preserve"> Vargas et al., 2025). El script de conversión, además, permitía </w:t>
      </w:r>
      <w:proofErr w:type="spellStart"/>
      <w:r w:rsidRPr="00F800D3">
        <w:rPr>
          <w:lang w:val="es-CL"/>
        </w:rPr>
        <w:t>reescalar</w:t>
      </w:r>
      <w:proofErr w:type="spellEnd"/>
      <w:r w:rsidRPr="00F800D3">
        <w:rPr>
          <w:lang w:val="es-CL"/>
        </w:rPr>
        <w:t xml:space="preserve"> las piezas para corte láser, una función directamente aplicable a la etapa de prototipos de esta tesis.</w:t>
      </w:r>
    </w:p>
    <w:p w14:paraId="00BC5285" w14:textId="77777777" w:rsidR="00F800D3" w:rsidRPr="00F800D3" w:rsidRDefault="00F800D3" w:rsidP="00F800D3">
      <w:pPr>
        <w:spacing w:line="360" w:lineRule="auto"/>
        <w:jc w:val="both"/>
        <w:rPr>
          <w:lang w:val="es-CL"/>
        </w:rPr>
      </w:pPr>
      <w:r w:rsidRPr="00F800D3">
        <w:rPr>
          <w:lang w:val="es-CL"/>
        </w:rPr>
        <w:t>El estudio tiene tres limitaciones que esta investigación aborda. Trabajó con estudiantes y no con operadores de taller. Solo anidó para láser, sin las restricciones del fresado. Y sus scripts no ajustan la geometría al espesor real del material, porque parten de los archivos nominales. Los propios autores reconocen que el alcance se limita a la escala experimental (</w:t>
      </w:r>
      <w:proofErr w:type="spellStart"/>
      <w:r w:rsidRPr="00F800D3">
        <w:rPr>
          <w:lang w:val="es-CL"/>
        </w:rPr>
        <w:t>Esenarro</w:t>
      </w:r>
      <w:proofErr w:type="spellEnd"/>
      <w:r w:rsidRPr="00F800D3">
        <w:rPr>
          <w:lang w:val="es-CL"/>
        </w:rPr>
        <w:t xml:space="preserve"> Vargas et al., 2025).</w:t>
      </w:r>
    </w:p>
    <w:p w14:paraId="7BFEE28A" w14:textId="77777777" w:rsidR="00F800D3" w:rsidRPr="00F800D3" w:rsidRDefault="00F800D3" w:rsidP="00F800D3">
      <w:pPr>
        <w:rPr>
          <w:lang w:val="es-CL"/>
        </w:rPr>
      </w:pPr>
    </w:p>
    <w:p w14:paraId="2A4CD9A7" w14:textId="71570BE7" w:rsidR="00C14A4E" w:rsidRPr="002D12FB" w:rsidRDefault="0083237B" w:rsidP="0083237B">
      <w:pPr>
        <w:pStyle w:val="Ttulo3"/>
        <w:rPr>
          <w:lang w:val="es-CL"/>
        </w:rPr>
      </w:pPr>
      <w:r>
        <w:rPr>
          <w:lang w:val="es-CL"/>
        </w:rPr>
        <w:tab/>
      </w:r>
      <w:r>
        <w:rPr>
          <w:lang w:val="es-CL"/>
        </w:rPr>
        <w:tab/>
      </w:r>
      <w:bookmarkStart w:id="15" w:name="_Toc242086627"/>
      <w:r>
        <w:rPr>
          <w:lang w:val="es-CL"/>
        </w:rPr>
        <w:t>2.1.4</w:t>
      </w:r>
      <w:r>
        <w:rPr>
          <w:lang w:val="es-CL"/>
        </w:rPr>
        <w:tab/>
      </w:r>
      <w:r w:rsidR="005230BA" w:rsidRPr="00795AD9">
        <w:rPr>
          <w:highlight w:val="red"/>
          <w:lang w:val="es-CL"/>
        </w:rPr>
        <w:t>Tolerancias, ajuste y comportamiento higroscópico.</w:t>
      </w:r>
      <w:bookmarkEnd w:id="15"/>
    </w:p>
    <w:p w14:paraId="739F0528" w14:textId="77777777" w:rsidR="00BD4CCD" w:rsidRPr="00BD4CCD" w:rsidRDefault="00BD4CCD" w:rsidP="00BD4CCD">
      <w:pPr>
        <w:rPr>
          <w:lang w:val="es-CL"/>
        </w:rPr>
      </w:pPr>
    </w:p>
    <w:p w14:paraId="45BD140B" w14:textId="08B7D3D9" w:rsidR="00BD4CCD" w:rsidRPr="00BD4CCD" w:rsidRDefault="00F95062" w:rsidP="00BD4CCD">
      <w:pPr>
        <w:spacing w:line="360" w:lineRule="auto"/>
        <w:jc w:val="both"/>
        <w:rPr>
          <w:lang w:val="es-CL"/>
        </w:rPr>
      </w:pPr>
      <w:r>
        <w:rPr>
          <w:lang w:val="es-CL"/>
        </w:rPr>
        <w:t>(</w:t>
      </w:r>
      <w:proofErr w:type="spellStart"/>
      <w:r w:rsidR="00BD4CCD" w:rsidRPr="00BD4CCD">
        <w:rPr>
          <w:lang w:val="es-CL"/>
        </w:rPr>
        <w:t>Buš</w:t>
      </w:r>
      <w:proofErr w:type="spellEnd"/>
      <w:r w:rsidR="00BD4CCD" w:rsidRPr="00BD4CCD">
        <w:rPr>
          <w:lang w:val="es-CL"/>
        </w:rPr>
        <w:t xml:space="preserve"> et al. 2023) publicaron el único modelo paramétrico de tolerancias desarrollado para </w:t>
      </w:r>
      <w:proofErr w:type="spellStart"/>
      <w:r w:rsidR="00BD4CCD" w:rsidRPr="00BD4CCD">
        <w:rPr>
          <w:lang w:val="es-CL"/>
        </w:rPr>
        <w:t>WikiHouse</w:t>
      </w:r>
      <w:proofErr w:type="spellEnd"/>
      <w:r w:rsidR="00BD4CCD" w:rsidRPr="00BD4CCD">
        <w:rPr>
          <w:lang w:val="es-CL"/>
        </w:rPr>
        <w:t xml:space="preserve">. Implementado en </w:t>
      </w:r>
      <w:proofErr w:type="spellStart"/>
      <w:r w:rsidR="00BD4CCD" w:rsidRPr="00BD4CCD">
        <w:rPr>
          <w:lang w:val="es-CL"/>
        </w:rPr>
        <w:t>Grasshopper</w:t>
      </w:r>
      <w:proofErr w:type="spellEnd"/>
      <w:r w:rsidR="00BD4CCD" w:rsidRPr="00BD4CCD">
        <w:rPr>
          <w:lang w:val="es-CL"/>
        </w:rPr>
        <w:t xml:space="preserve">, ajusta las dimensiones de los componentes </w:t>
      </w:r>
      <w:proofErr w:type="spellStart"/>
      <w:r w:rsidR="00BD4CCD" w:rsidRPr="00BD4CCD">
        <w:rPr>
          <w:lang w:val="es-CL"/>
        </w:rPr>
        <w:t>Skylark</w:t>
      </w:r>
      <w:proofErr w:type="spellEnd"/>
      <w:r w:rsidR="00BD4CCD" w:rsidRPr="00BD4CCD">
        <w:rPr>
          <w:lang w:val="es-CL"/>
        </w:rPr>
        <w:t xml:space="preserve"> 250 según el cambio de humedad relativa de equilibrio, con razones de expansión de 0,00508 mm en largo y 0,254 mm en espesor por pulgada y por cada 10 % de variación. Su experiencia de campo explica por qué el modelo es necesario. En taller, con 50 % a 60 % de humedad relativa, las tolerancias por defecto de </w:t>
      </w:r>
      <w:proofErr w:type="spellStart"/>
      <w:r w:rsidR="00BD4CCD" w:rsidRPr="00BD4CCD">
        <w:rPr>
          <w:lang w:val="es-CL"/>
        </w:rPr>
        <w:t>WikiHouse</w:t>
      </w:r>
      <w:proofErr w:type="spellEnd"/>
      <w:r w:rsidR="00BD4CCD" w:rsidRPr="00BD4CCD">
        <w:rPr>
          <w:lang w:val="es-CL"/>
        </w:rPr>
        <w:t xml:space="preserve"> funcionaron. En obra, en un clima subtropical con 70 % a 75 % de humedad y componentes almacenados varios días a 75 % a 85 %, el ajuste cambió, y la desalineación de las primeras secciones se acumuló en las siguientes (</w:t>
      </w:r>
      <w:proofErr w:type="spellStart"/>
      <w:r w:rsidR="00BD4CCD" w:rsidRPr="00BD4CCD">
        <w:rPr>
          <w:lang w:val="es-CL"/>
        </w:rPr>
        <w:t>Buš</w:t>
      </w:r>
      <w:proofErr w:type="spellEnd"/>
      <w:r w:rsidR="00BD4CCD" w:rsidRPr="00BD4CCD">
        <w:rPr>
          <w:lang w:val="es-CL"/>
        </w:rPr>
        <w:t xml:space="preserve"> et al., 2023). El modelo, sin embargo, se presentó como herramienta y no se cuantificó su efecto.</w:t>
      </w:r>
    </w:p>
    <w:p w14:paraId="01B6B29B" w14:textId="136CCF8E" w:rsidR="00BD4CCD" w:rsidRDefault="00BD4CCD" w:rsidP="00BD4CCD">
      <w:pPr>
        <w:spacing w:line="360" w:lineRule="auto"/>
        <w:jc w:val="both"/>
        <w:rPr>
          <w:lang w:val="es-CL"/>
        </w:rPr>
      </w:pPr>
      <w:r w:rsidRPr="00BD4CCD">
        <w:rPr>
          <w:lang w:val="es-CL"/>
        </w:rPr>
        <w:t>La literatura sobre uniones mecanizadas confirma que pocas décimas de milímetro cambian el desempeño. En uniones de caja y espiga, la carga última y la rigidez aumentan de forma significativa cuando la interferencia pasa de 0 a 0,2 mm (</w:t>
      </w:r>
      <w:proofErr w:type="spellStart"/>
      <w:r w:rsidRPr="00BD4CCD">
        <w:rPr>
          <w:lang w:val="es-CL"/>
        </w:rPr>
        <w:t>Hu</w:t>
      </w:r>
      <w:proofErr w:type="spellEnd"/>
      <w:r w:rsidRPr="00BD4CCD">
        <w:rPr>
          <w:lang w:val="es-CL"/>
        </w:rPr>
        <w:t xml:space="preserve"> et al., 2018). En uniones de encastre cortadas con </w:t>
      </w:r>
      <w:proofErr w:type="spellStart"/>
      <w:r w:rsidRPr="00BD4CCD">
        <w:rPr>
          <w:lang w:val="es-CL"/>
        </w:rPr>
        <w:t>router</w:t>
      </w:r>
      <w:proofErr w:type="spellEnd"/>
      <w:r w:rsidRPr="00BD4CCD">
        <w:rPr>
          <w:lang w:val="es-CL"/>
        </w:rPr>
        <w:t xml:space="preserve"> CNC, el contrachapado superó al MDF en resistencia y en evaluación </w:t>
      </w:r>
      <w:proofErr w:type="spellStart"/>
      <w:r w:rsidRPr="00BD4CCD">
        <w:rPr>
          <w:lang w:val="es-CL"/>
        </w:rPr>
        <w:t>DfMA</w:t>
      </w:r>
      <w:proofErr w:type="spellEnd"/>
      <w:r w:rsidRPr="00BD4CCD">
        <w:rPr>
          <w:lang w:val="es-CL"/>
        </w:rPr>
        <w:t xml:space="preserve"> (Uysal et al., 2019). Sobre el material, </w:t>
      </w:r>
      <w:r w:rsidR="002D12FB">
        <w:rPr>
          <w:lang w:val="es-CL"/>
        </w:rPr>
        <w:t>(</w:t>
      </w:r>
      <w:r w:rsidRPr="00BD4CCD">
        <w:rPr>
          <w:lang w:val="es-CL"/>
        </w:rPr>
        <w:t xml:space="preserve">Pecho et al. 2005) midieron en OSB de pino radiata hinchamientos en espesor de 24 % a 32 % tras 24 horas de inmersión, según la proporción de madera juvenil, y </w:t>
      </w:r>
      <w:r w:rsidR="002D12FB">
        <w:rPr>
          <w:lang w:val="es-CL"/>
        </w:rPr>
        <w:t>(</w:t>
      </w:r>
      <w:r w:rsidRPr="00BD4CCD">
        <w:rPr>
          <w:lang w:val="es-CL"/>
        </w:rPr>
        <w:t>Moya et al. 2009) mostraron que el OSB acumula hinchamiento en ciclos de humedad.</w:t>
      </w:r>
    </w:p>
    <w:p w14:paraId="7D686EE7" w14:textId="77777777" w:rsidR="001577C8" w:rsidRDefault="001577C8" w:rsidP="00BD4CCD">
      <w:pPr>
        <w:spacing w:line="360" w:lineRule="auto"/>
        <w:jc w:val="both"/>
        <w:rPr>
          <w:lang w:val="es-CL"/>
        </w:rPr>
      </w:pPr>
    </w:p>
    <w:p w14:paraId="7E4C0DD7" w14:textId="0BDF2DD0" w:rsidR="005230BA" w:rsidRDefault="001577C8" w:rsidP="001577C8">
      <w:pPr>
        <w:pStyle w:val="Ttulo3"/>
        <w:rPr>
          <w:lang w:val="es-CL"/>
        </w:rPr>
      </w:pPr>
      <w:r>
        <w:rPr>
          <w:lang w:val="es-CL"/>
        </w:rPr>
        <w:lastRenderedPageBreak/>
        <w:tab/>
      </w:r>
      <w:r>
        <w:rPr>
          <w:lang w:val="es-CL"/>
        </w:rPr>
        <w:tab/>
      </w:r>
      <w:bookmarkStart w:id="16" w:name="_Toc242086628"/>
      <w:r>
        <w:rPr>
          <w:lang w:val="es-CL"/>
        </w:rPr>
        <w:t>2.1.5</w:t>
      </w:r>
      <w:r>
        <w:rPr>
          <w:lang w:val="es-CL"/>
        </w:rPr>
        <w:tab/>
      </w:r>
      <w:r w:rsidRPr="001577C8">
        <w:rPr>
          <w:lang w:val="es-CL"/>
        </w:rPr>
        <w:t>Anidado de piezas y diferencias entre corte láser y fresado.</w:t>
      </w:r>
      <w:bookmarkEnd w:id="16"/>
    </w:p>
    <w:p w14:paraId="245282EA" w14:textId="77777777" w:rsidR="001577C8" w:rsidRDefault="001577C8" w:rsidP="001577C8">
      <w:pPr>
        <w:rPr>
          <w:lang w:val="es-CL"/>
        </w:rPr>
      </w:pPr>
    </w:p>
    <w:p w14:paraId="3CCEA861" w14:textId="6B1DACC5" w:rsidR="00D04F69" w:rsidRPr="00D04F69" w:rsidRDefault="00D04F69" w:rsidP="00D04F69">
      <w:pPr>
        <w:spacing w:line="360" w:lineRule="auto"/>
        <w:jc w:val="both"/>
        <w:rPr>
          <w:lang w:val="es-CL"/>
        </w:rPr>
      </w:pPr>
      <w:r w:rsidRPr="00D04F69">
        <w:rPr>
          <w:lang w:val="es-CL"/>
        </w:rPr>
        <w:t xml:space="preserve">El anidado de piezas irregulares es un problema de optimización combinatoria con base teórica consolidada, cuyo núcleo es el polígono de no ajuste (Bennell y Oliveira, 2009). Las herramientas libres son accesibles, pero tienen límites. </w:t>
      </w:r>
      <w:r w:rsidR="00CE048A">
        <w:rPr>
          <w:lang w:val="es-CL"/>
        </w:rPr>
        <w:t>(</w:t>
      </w:r>
      <w:r w:rsidRPr="00D04F69">
        <w:rPr>
          <w:lang w:val="es-CL"/>
        </w:rPr>
        <w:t xml:space="preserve">Abdou et al. 2026) compararon su método con </w:t>
      </w:r>
      <w:proofErr w:type="spellStart"/>
      <w:r w:rsidRPr="00D04F69">
        <w:rPr>
          <w:lang w:val="es-CL"/>
        </w:rPr>
        <w:t>DeepNestPort</w:t>
      </w:r>
      <w:proofErr w:type="spellEnd"/>
      <w:r w:rsidRPr="00D04F69">
        <w:rPr>
          <w:lang w:val="es-CL"/>
        </w:rPr>
        <w:t xml:space="preserve">, un motor de anidado libre, sobre piezas de chapa metálica, y obtuvieron un 11 % más de aprovechamiento con un 97 % menos de tiempo de cómputo. Como referencia de aprovechamiento en tableros, </w:t>
      </w:r>
      <w:r w:rsidR="00CE048A">
        <w:rPr>
          <w:lang w:val="es-CL"/>
        </w:rPr>
        <w:t>(</w:t>
      </w:r>
      <w:proofErr w:type="spellStart"/>
      <w:r w:rsidRPr="00D04F69">
        <w:rPr>
          <w:lang w:val="es-CL"/>
        </w:rPr>
        <w:t>Konukcu</w:t>
      </w:r>
      <w:proofErr w:type="spellEnd"/>
      <w:r w:rsidRPr="00D04F69">
        <w:rPr>
          <w:lang w:val="es-CL"/>
        </w:rPr>
        <w:t xml:space="preserve"> y Zhang 2019) obtuvieron rendimientos de 78,2 % a 88,0 % al anidar componentes en OSB de 1.219 mm de ancho.</w:t>
      </w:r>
    </w:p>
    <w:p w14:paraId="5F1E71F8" w14:textId="77777777" w:rsidR="00D04F69" w:rsidRDefault="00D04F69" w:rsidP="00D04F69">
      <w:pPr>
        <w:spacing w:line="360" w:lineRule="auto"/>
        <w:jc w:val="both"/>
        <w:rPr>
          <w:lang w:val="es-CL"/>
        </w:rPr>
      </w:pPr>
      <w:r w:rsidRPr="00D04F69">
        <w:rPr>
          <w:lang w:val="es-CL"/>
        </w:rPr>
        <w:t xml:space="preserve">La tecnología de corte condiciona el resultado. El láser corta con un ancho muy reducido y permite piezas casi contiguas. El </w:t>
      </w:r>
      <w:proofErr w:type="spellStart"/>
      <w:r w:rsidRPr="00D04F69">
        <w:rPr>
          <w:lang w:val="es-CL"/>
        </w:rPr>
        <w:t>router</w:t>
      </w:r>
      <w:proofErr w:type="spellEnd"/>
      <w:r w:rsidRPr="00D04F69">
        <w:rPr>
          <w:lang w:val="es-CL"/>
        </w:rPr>
        <w:t>, en cambio, trabaja con fresas de hasta 12,5 mm de diámetro y exige esquinas de alivio en las uniones interiores (</w:t>
      </w:r>
      <w:proofErr w:type="spellStart"/>
      <w:r w:rsidRPr="00D04F69">
        <w:rPr>
          <w:lang w:val="es-CL"/>
        </w:rPr>
        <w:t>WikiHouse</w:t>
      </w:r>
      <w:proofErr w:type="spellEnd"/>
      <w:r w:rsidRPr="00D04F69">
        <w:rPr>
          <w:lang w:val="es-CL"/>
        </w:rPr>
        <w:t>, s. f.-a). Por eso, la merma obtenida en un anidado para láser no se puede trasladar directamente al fresado.</w:t>
      </w:r>
    </w:p>
    <w:p w14:paraId="388AC3CA" w14:textId="77777777" w:rsidR="00D04F69" w:rsidRDefault="00D04F69" w:rsidP="00D04F69">
      <w:pPr>
        <w:spacing w:line="360" w:lineRule="auto"/>
        <w:jc w:val="both"/>
        <w:rPr>
          <w:lang w:val="es-CL"/>
        </w:rPr>
      </w:pPr>
    </w:p>
    <w:p w14:paraId="6F551D6A" w14:textId="36CBCC9D" w:rsidR="00C14A4E" w:rsidRDefault="00D04F69" w:rsidP="008C7801">
      <w:pPr>
        <w:pStyle w:val="Ttulo3"/>
        <w:rPr>
          <w:b/>
          <w:bCs/>
          <w:lang w:val="es-CL"/>
        </w:rPr>
      </w:pPr>
      <w:r>
        <w:rPr>
          <w:lang w:val="es-CL"/>
        </w:rPr>
        <w:tab/>
      </w:r>
      <w:r>
        <w:rPr>
          <w:lang w:val="es-CL"/>
        </w:rPr>
        <w:tab/>
      </w:r>
      <w:bookmarkStart w:id="17" w:name="_Toc242086629"/>
      <w:r>
        <w:rPr>
          <w:lang w:val="es-CL"/>
        </w:rPr>
        <w:t>2.1.6</w:t>
      </w:r>
      <w:r>
        <w:rPr>
          <w:lang w:val="es-CL"/>
        </w:rPr>
        <w:tab/>
      </w:r>
      <w:r w:rsidR="008C7801" w:rsidRPr="00DD237E">
        <w:rPr>
          <w:lang w:val="es-CL"/>
        </w:rPr>
        <w:t>Pérdidas Lean en la prefabricación en madera.</w:t>
      </w:r>
      <w:bookmarkEnd w:id="17"/>
    </w:p>
    <w:p w14:paraId="0E07E642" w14:textId="77777777" w:rsidR="008C7801" w:rsidRDefault="008C7801" w:rsidP="008C7801">
      <w:pPr>
        <w:rPr>
          <w:lang w:val="es-CL"/>
        </w:rPr>
      </w:pPr>
    </w:p>
    <w:p w14:paraId="5650E5DF" w14:textId="50AAA831" w:rsidR="008C7801" w:rsidRPr="008C7801" w:rsidRDefault="008C7801" w:rsidP="008C7801">
      <w:pPr>
        <w:spacing w:line="360" w:lineRule="auto"/>
        <w:jc w:val="both"/>
        <w:rPr>
          <w:lang w:val="es-CL"/>
        </w:rPr>
      </w:pPr>
      <w:r w:rsidRPr="008C7801">
        <w:rPr>
          <w:lang w:val="es-CL"/>
        </w:rPr>
        <w:t xml:space="preserve">La prefabricación no elimina por sí misma las pérdidas. En fábricas suecas de vivienda industrializada en madera, </w:t>
      </w:r>
      <w:r w:rsidR="00CE048A">
        <w:rPr>
          <w:lang w:val="es-CL"/>
        </w:rPr>
        <w:t>(</w:t>
      </w:r>
      <w:r w:rsidRPr="008C7801">
        <w:rPr>
          <w:lang w:val="es-CL"/>
        </w:rPr>
        <w:t xml:space="preserve">Höök y Stehn 2008) encontraron que las prácticas Lean menos desarrolladas eran la prevención de errores y el trabajo estandarizado. </w:t>
      </w:r>
      <w:r w:rsidR="00CE048A">
        <w:rPr>
          <w:lang w:val="es-CL"/>
        </w:rPr>
        <w:t>(</w:t>
      </w:r>
      <w:r w:rsidRPr="008C7801">
        <w:rPr>
          <w:lang w:val="es-CL"/>
        </w:rPr>
        <w:t xml:space="preserve">Popovic et al. 2017) estudiaron cinco casos de fabricación de muros para viviendas unifamiliares de madera y clasificaron sus problemas según los ocho desperdicios Lean. </w:t>
      </w:r>
      <w:r w:rsidR="00CE048A">
        <w:rPr>
          <w:lang w:val="es-CL"/>
        </w:rPr>
        <w:t>(</w:t>
      </w:r>
      <w:r w:rsidRPr="008C7801">
        <w:rPr>
          <w:lang w:val="es-CL"/>
        </w:rPr>
        <w:t xml:space="preserve">Ayinla et al. 2022) modelaron el proceso de una línea de paneles de muro e identificaron las causas raíz de sus desperdicios. En una fábrica de paneles de acero liviano, </w:t>
      </w:r>
      <w:r w:rsidR="00A65AA4">
        <w:rPr>
          <w:lang w:val="es-CL"/>
        </w:rPr>
        <w:t>(</w:t>
      </w:r>
      <w:r w:rsidRPr="008C7801">
        <w:rPr>
          <w:lang w:val="es-CL"/>
        </w:rPr>
        <w:t xml:space="preserve">Zhang et al. 2016) midieron que el 33 % del tiempo diario se iba en actividades sin valor agregado. </w:t>
      </w:r>
      <w:r w:rsidR="00A65AA4">
        <w:rPr>
          <w:lang w:val="es-CL"/>
        </w:rPr>
        <w:t>(</w:t>
      </w:r>
      <w:r w:rsidRPr="008C7801">
        <w:rPr>
          <w:lang w:val="es-CL"/>
        </w:rPr>
        <w:t xml:space="preserve">Ammar et al. 2026), finalmente, mostraron que en la construcción fuera de obra las desviaciones geométricas tempranas se propagan hasta superar las tolerancias aguas abajo, y recomiendan asegurar la calidad en la fuente. En Chile, el catastro de </w:t>
      </w:r>
      <w:proofErr w:type="spellStart"/>
      <w:r w:rsidRPr="008C7801">
        <w:rPr>
          <w:lang w:val="es-CL"/>
        </w:rPr>
        <w:t>prefabricadoras</w:t>
      </w:r>
      <w:proofErr w:type="spellEnd"/>
      <w:r w:rsidRPr="008C7801">
        <w:rPr>
          <w:lang w:val="es-CL"/>
        </w:rPr>
        <w:t xml:space="preserve"> en madera describe un control de calidad básico y un bajo uso de herramientas digitales (CIM UC y MINVU, 2023).</w:t>
      </w:r>
    </w:p>
    <w:p w14:paraId="3DECF9C4" w14:textId="77777777" w:rsidR="008C7801" w:rsidRPr="008C7801" w:rsidRDefault="008C7801" w:rsidP="008C7801">
      <w:pPr>
        <w:rPr>
          <w:lang w:val="es-CL"/>
        </w:rPr>
      </w:pPr>
    </w:p>
    <w:p w14:paraId="1A90DBDD" w14:textId="77777777" w:rsidR="005537AA" w:rsidRPr="00E45C1C" w:rsidRDefault="005537AA" w:rsidP="00E45C1C">
      <w:pPr>
        <w:rPr>
          <w:lang w:val="es-CL"/>
        </w:rPr>
      </w:pPr>
    </w:p>
    <w:p w14:paraId="11D5BC6B" w14:textId="5B6F850E" w:rsidR="00BC380C" w:rsidRDefault="00BC380C" w:rsidP="00192CA5">
      <w:pPr>
        <w:pStyle w:val="Ttulo2"/>
        <w:spacing w:line="360" w:lineRule="auto"/>
        <w:jc w:val="both"/>
      </w:pPr>
      <w:r w:rsidRPr="001B51F2">
        <w:tab/>
      </w:r>
      <w:bookmarkStart w:id="18" w:name="_Toc242086630"/>
      <w:r w:rsidRPr="001B51F2">
        <w:t>2.2</w:t>
      </w:r>
      <w:r w:rsidRPr="001B51F2">
        <w:tab/>
        <w:t xml:space="preserve">Marco </w:t>
      </w:r>
      <w:r w:rsidR="001B51F2" w:rsidRPr="001B51F2">
        <w:t>Teórico</w:t>
      </w:r>
      <w:r w:rsidRPr="001B51F2">
        <w:t>.</w:t>
      </w:r>
      <w:bookmarkEnd w:id="18"/>
    </w:p>
    <w:p w14:paraId="71DB9D86" w14:textId="77777777" w:rsidR="005537AA" w:rsidRPr="005537AA" w:rsidRDefault="005537AA" w:rsidP="005537AA">
      <w:pPr>
        <w:spacing w:line="360" w:lineRule="auto"/>
        <w:jc w:val="both"/>
        <w:rPr>
          <w:lang w:val="es-CL"/>
        </w:rPr>
      </w:pPr>
      <w:r w:rsidRPr="005537AA">
        <w:rPr>
          <w:lang w:val="es-CL"/>
        </w:rPr>
        <w:t xml:space="preserve">El marco teórico reúne las teorías que explican por qué el flujo manual pierde tiempo y material, y cómo un modelo paramétrico puede reducir esas pérdidas. Se organiza en cinco bloques: la filosofía Lean y la </w:t>
      </w:r>
      <w:r w:rsidRPr="005537AA">
        <w:rPr>
          <w:lang w:val="es-CL"/>
        </w:rPr>
        <w:lastRenderedPageBreak/>
        <w:t xml:space="preserve">teoría de restricciones, el </w:t>
      </w:r>
      <w:proofErr w:type="spellStart"/>
      <w:r w:rsidRPr="005537AA">
        <w:rPr>
          <w:lang w:val="es-CL"/>
        </w:rPr>
        <w:t>DfMA</w:t>
      </w:r>
      <w:proofErr w:type="spellEnd"/>
      <w:r w:rsidRPr="005537AA">
        <w:rPr>
          <w:lang w:val="es-CL"/>
        </w:rPr>
        <w:t>, el diseño paramétrico y la cadena CAD-CAM, la teoría de ajustes y tolerancias junto con el comportamiento higroscópico de la madera, y el problema de anidado.</w:t>
      </w:r>
    </w:p>
    <w:p w14:paraId="5DF2F67C" w14:textId="77777777" w:rsidR="00464623" w:rsidRPr="005537AA" w:rsidRDefault="00464623" w:rsidP="009D5F99">
      <w:pPr>
        <w:spacing w:line="360" w:lineRule="auto"/>
        <w:jc w:val="both"/>
        <w:rPr>
          <w:lang w:val="es-CL"/>
        </w:rPr>
      </w:pPr>
    </w:p>
    <w:p w14:paraId="76094500" w14:textId="14F884DE" w:rsidR="00BC380C" w:rsidRDefault="00BC380C" w:rsidP="005B1A9E">
      <w:pPr>
        <w:pStyle w:val="Ttulo3"/>
        <w:spacing w:line="360" w:lineRule="auto"/>
        <w:jc w:val="both"/>
        <w:rPr>
          <w:lang w:val="es-CL"/>
        </w:rPr>
      </w:pPr>
      <w:r w:rsidRPr="001B51F2">
        <w:tab/>
      </w:r>
      <w:r w:rsidRPr="001B51F2">
        <w:tab/>
      </w:r>
      <w:bookmarkStart w:id="19" w:name="_Toc242086631"/>
      <w:r w:rsidRPr="00BD7752">
        <w:rPr>
          <w:lang w:val="es-CL"/>
        </w:rPr>
        <w:t>2.2.1</w:t>
      </w:r>
      <w:r w:rsidRPr="00BD7752">
        <w:rPr>
          <w:lang w:val="es-CL"/>
        </w:rPr>
        <w:tab/>
      </w:r>
      <w:r w:rsidR="00BD7752" w:rsidRPr="00BD7752">
        <w:rPr>
          <w:lang w:val="es-CL"/>
        </w:rPr>
        <w:t>Producción Lean y teoría de restricciones.</w:t>
      </w:r>
      <w:bookmarkEnd w:id="19"/>
    </w:p>
    <w:p w14:paraId="12EAE019" w14:textId="77777777" w:rsidR="00C874E7" w:rsidRPr="00C874E7" w:rsidRDefault="00C874E7" w:rsidP="00C874E7">
      <w:pPr>
        <w:rPr>
          <w:lang w:val="es-CL"/>
        </w:rPr>
      </w:pPr>
    </w:p>
    <w:p w14:paraId="626D9D58" w14:textId="1F61FC40" w:rsidR="00BD7752" w:rsidRPr="00BD7752" w:rsidRDefault="00BD7752" w:rsidP="00BD7752">
      <w:pPr>
        <w:spacing w:line="360" w:lineRule="auto"/>
        <w:jc w:val="both"/>
        <w:rPr>
          <w:lang w:val="es-CL"/>
        </w:rPr>
      </w:pPr>
      <w:r w:rsidRPr="00BD7752">
        <w:rPr>
          <w:lang w:val="es-CL"/>
        </w:rPr>
        <w:t xml:space="preserve">La producción Lean surge del Sistema de Producción Toyota, que define como desperdicio toda actividad que consume recursos sin agregar valor para el cliente (Ohno, 1988). Ohno clasificó siete desperdicios: sobreproducción, esperas, transporte, </w:t>
      </w:r>
      <w:proofErr w:type="spellStart"/>
      <w:r w:rsidRPr="00BD7752">
        <w:rPr>
          <w:lang w:val="es-CL"/>
        </w:rPr>
        <w:t>sobreprocesamiento</w:t>
      </w:r>
      <w:proofErr w:type="spellEnd"/>
      <w:r w:rsidRPr="00BD7752">
        <w:rPr>
          <w:lang w:val="es-CL"/>
        </w:rPr>
        <w:t xml:space="preserve">, inventario, movimientos innecesarios y defectos. La literatura posterior agregó un octavo, el talento no utilizado. </w:t>
      </w:r>
      <w:r w:rsidR="00A65AA4">
        <w:rPr>
          <w:lang w:val="es-CL"/>
        </w:rPr>
        <w:t>(</w:t>
      </w:r>
      <w:r w:rsidRPr="00BD7752">
        <w:rPr>
          <w:lang w:val="es-CL"/>
        </w:rPr>
        <w:t>Koskela 1992) trasladó estos principios a la construcción y propuso entender la producción como un flujo de conversiones y de actividades que no agregan valor, como las esperas, las inspecciones y los traslados.</w:t>
      </w:r>
    </w:p>
    <w:p w14:paraId="223A3521" w14:textId="77777777" w:rsidR="00BD7752" w:rsidRPr="00BD7752" w:rsidRDefault="00BD7752" w:rsidP="00BD7752">
      <w:pPr>
        <w:spacing w:line="360" w:lineRule="auto"/>
        <w:jc w:val="both"/>
        <w:rPr>
          <w:lang w:val="es-CL"/>
        </w:rPr>
      </w:pPr>
      <w:r w:rsidRPr="00BD7752">
        <w:rPr>
          <w:lang w:val="es-CL"/>
        </w:rPr>
        <w:t xml:space="preserve">Esta tesis aplica esa lectura a la oficina técnica. Cuando el operador redibuja ranuras para un lote distinto, </w:t>
      </w:r>
      <w:proofErr w:type="spellStart"/>
      <w:r w:rsidRPr="00BD7752">
        <w:rPr>
          <w:lang w:val="es-CL"/>
        </w:rPr>
        <w:t>sobreprocesa</w:t>
      </w:r>
      <w:proofErr w:type="spellEnd"/>
      <w:r w:rsidRPr="00BD7752">
        <w:rPr>
          <w:lang w:val="es-CL"/>
        </w:rPr>
        <w:t xml:space="preserve">. Cuando el </w:t>
      </w:r>
      <w:proofErr w:type="spellStart"/>
      <w:r w:rsidRPr="00BD7752">
        <w:rPr>
          <w:lang w:val="es-CL"/>
        </w:rPr>
        <w:t>router</w:t>
      </w:r>
      <w:proofErr w:type="spellEnd"/>
      <w:r w:rsidRPr="00BD7752">
        <w:rPr>
          <w:lang w:val="es-CL"/>
        </w:rPr>
        <w:t xml:space="preserve"> espera un archivo corregido, se genera una espera. Cuando un error de traducción aparece recién al ensamblar, se produce un defecto. Y cuando el anidado deja áreas sin usar, se desperdicia material. Ninguna de esas actividades agrega valor desde el punto de vista de quien recibe el kit.</w:t>
      </w:r>
    </w:p>
    <w:p w14:paraId="2E14E5A4" w14:textId="409A2AD8" w:rsidR="00BD7752" w:rsidRPr="00BD7752" w:rsidRDefault="00BD7752" w:rsidP="00BD7752">
      <w:pPr>
        <w:spacing w:line="360" w:lineRule="auto"/>
        <w:jc w:val="both"/>
        <w:rPr>
          <w:lang w:val="es-CL"/>
        </w:rPr>
      </w:pPr>
      <w:r w:rsidRPr="00BD7752">
        <w:rPr>
          <w:lang w:val="es-CL"/>
        </w:rPr>
        <w:t xml:space="preserve">La teoría de restricciones complementa el enfoque Lean. Sostiene que el rendimiento de un sistema productivo depende de su restricción más fuerte, y que mejorar una etapa que no es la restricción no aumenta la producción total (Goldratt y Cox, 1984). </w:t>
      </w:r>
      <w:r w:rsidR="00A65AA4">
        <w:rPr>
          <w:lang w:val="es-CL"/>
        </w:rPr>
        <w:t>(</w:t>
      </w:r>
      <w:r w:rsidRPr="00BD7752">
        <w:rPr>
          <w:lang w:val="es-CL"/>
        </w:rPr>
        <w:t>Undurraga et al. 2026) observaron exactamente ese fenómeno en una planta chilena de paneles: la automatización CNC solo elevó la capacidad después de resolver el cuello de botella activo. Por eso esta investigación no supone que reducir el tiempo de preparación aumente por sí solo la producción de una Pyme. Lo que mide es la pérdida eliminada en esa etapa.</w:t>
      </w:r>
    </w:p>
    <w:p w14:paraId="5D64D029" w14:textId="77777777" w:rsidR="00235DD0" w:rsidRPr="00BD7752" w:rsidRDefault="00235DD0" w:rsidP="00464623">
      <w:pPr>
        <w:spacing w:line="360" w:lineRule="auto"/>
        <w:jc w:val="both"/>
        <w:rPr>
          <w:lang w:val="es-CL"/>
        </w:rPr>
      </w:pPr>
    </w:p>
    <w:p w14:paraId="04FF6D9B" w14:textId="55BFE25A" w:rsidR="001B51F2" w:rsidRPr="007A74A8" w:rsidRDefault="001B51F2" w:rsidP="00464623">
      <w:pPr>
        <w:pStyle w:val="Ttulo3"/>
        <w:spacing w:line="360" w:lineRule="auto"/>
        <w:jc w:val="both"/>
        <w:rPr>
          <w:b/>
          <w:bCs/>
          <w:lang w:val="es-CL"/>
        </w:rPr>
      </w:pPr>
      <w:r>
        <w:tab/>
      </w:r>
      <w:r>
        <w:tab/>
      </w:r>
      <w:bookmarkStart w:id="20" w:name="_Toc242086632"/>
      <w:r>
        <w:t>2.2.2</w:t>
      </w:r>
      <w:r w:rsidRPr="007A74A8">
        <w:tab/>
      </w:r>
      <w:r w:rsidR="007A74A8" w:rsidRPr="007A74A8">
        <w:rPr>
          <w:lang w:val="es-CL"/>
        </w:rPr>
        <w:t>Diseño para la Fabricación y el Ensamblaje.</w:t>
      </w:r>
      <w:bookmarkEnd w:id="20"/>
    </w:p>
    <w:p w14:paraId="1F9366BE" w14:textId="77777777" w:rsidR="00DD237E" w:rsidRPr="00DD237E" w:rsidRDefault="00DD237E" w:rsidP="00DD237E">
      <w:pPr>
        <w:spacing w:line="360" w:lineRule="auto"/>
        <w:jc w:val="both"/>
        <w:rPr>
          <w:lang w:val="es-CL"/>
        </w:rPr>
      </w:pPr>
      <w:r w:rsidRPr="00DD237E">
        <w:rPr>
          <w:lang w:val="es-CL"/>
        </w:rPr>
        <w:t xml:space="preserve">El </w:t>
      </w:r>
      <w:proofErr w:type="spellStart"/>
      <w:r w:rsidRPr="00DD237E">
        <w:rPr>
          <w:lang w:val="es-CL"/>
        </w:rPr>
        <w:t>DfMA</w:t>
      </w:r>
      <w:proofErr w:type="spellEnd"/>
      <w:r w:rsidRPr="00DD237E">
        <w:rPr>
          <w:lang w:val="es-CL"/>
        </w:rPr>
        <w:t xml:space="preserve"> reúne dos metodologías desarrolladas en la industria manufacturera. El diseño para la fabricación busca piezas fáciles de producir con los procesos disponibles. El diseño para el ensamblaje busca reducir el número de piezas y facilitar su unión (Boothroyd et al., 2011). Sus principios incluyen minimizar la variedad de componentes, estandarizar, diseñar piezas que solo se puedan montar de una forma y considerar desde el diseño las capacidades y tolerancias del proceso de fabricación.</w:t>
      </w:r>
    </w:p>
    <w:p w14:paraId="74D94489" w14:textId="77777777" w:rsidR="00DD237E" w:rsidRPr="00DD237E" w:rsidRDefault="00DD237E" w:rsidP="00DD237E">
      <w:pPr>
        <w:spacing w:line="360" w:lineRule="auto"/>
        <w:jc w:val="both"/>
        <w:rPr>
          <w:lang w:val="es-CL"/>
        </w:rPr>
      </w:pPr>
      <w:r w:rsidRPr="00DD237E">
        <w:rPr>
          <w:lang w:val="es-CL"/>
        </w:rPr>
        <w:lastRenderedPageBreak/>
        <w:t xml:space="preserve">En construcción, el </w:t>
      </w:r>
      <w:proofErr w:type="spellStart"/>
      <w:r w:rsidRPr="00DD237E">
        <w:rPr>
          <w:lang w:val="es-CL"/>
        </w:rPr>
        <w:t>DfMA</w:t>
      </w:r>
      <w:proofErr w:type="spellEnd"/>
      <w:r w:rsidRPr="00DD237E">
        <w:rPr>
          <w:lang w:val="es-CL"/>
        </w:rPr>
        <w:t xml:space="preserve"> y la producción Lean comparten principios generales (Gao et al., 2020). </w:t>
      </w:r>
      <w:proofErr w:type="spellStart"/>
      <w:r w:rsidRPr="00DD237E">
        <w:rPr>
          <w:lang w:val="es-CL"/>
        </w:rPr>
        <w:t>WikiHouse</w:t>
      </w:r>
      <w:proofErr w:type="spellEnd"/>
      <w:r w:rsidRPr="00DD237E">
        <w:rPr>
          <w:lang w:val="es-CL"/>
        </w:rPr>
        <w:t xml:space="preserve"> aplica el </w:t>
      </w:r>
      <w:proofErr w:type="spellStart"/>
      <w:r w:rsidRPr="00DD237E">
        <w:rPr>
          <w:lang w:val="es-CL"/>
        </w:rPr>
        <w:t>DfMA</w:t>
      </w:r>
      <w:proofErr w:type="spellEnd"/>
      <w:r w:rsidRPr="00DD237E">
        <w:rPr>
          <w:lang w:val="es-CL"/>
        </w:rPr>
        <w:t xml:space="preserve"> de forma literal: pocas tipologías de pieza, uniones que guían el montaje y un archivo digital que contiene toda la información de fabricación (</w:t>
      </w:r>
      <w:proofErr w:type="spellStart"/>
      <w:r w:rsidRPr="00DD237E">
        <w:rPr>
          <w:lang w:val="es-CL"/>
        </w:rPr>
        <w:t>WikiHouse</w:t>
      </w:r>
      <w:proofErr w:type="spellEnd"/>
      <w:r w:rsidRPr="00DD237E">
        <w:rPr>
          <w:lang w:val="es-CL"/>
        </w:rPr>
        <w:t>, s. f.-a). Esta tesis se centra en el principio de diseñar según las tolerancias reales del proceso. El sistema actual lo cumple solo en parte, porque fija la holgura para un espesor nominal y deja al fabricante la tarea de ajustarla.</w:t>
      </w:r>
    </w:p>
    <w:p w14:paraId="23FD8BA5" w14:textId="77777777" w:rsidR="00235DD0" w:rsidRPr="00DD237E" w:rsidRDefault="00235DD0" w:rsidP="00464623">
      <w:pPr>
        <w:spacing w:line="360" w:lineRule="auto"/>
        <w:jc w:val="both"/>
        <w:rPr>
          <w:lang w:val="es-CL"/>
        </w:rPr>
      </w:pPr>
    </w:p>
    <w:p w14:paraId="4F5DB184" w14:textId="2DD7DEE8" w:rsidR="00037180" w:rsidRPr="0007592F" w:rsidRDefault="00037180" w:rsidP="00464623">
      <w:pPr>
        <w:pStyle w:val="Ttulo3"/>
        <w:spacing w:line="360" w:lineRule="auto"/>
        <w:jc w:val="both"/>
        <w:rPr>
          <w:b/>
          <w:bCs/>
          <w:lang w:val="es-CL"/>
        </w:rPr>
      </w:pPr>
      <w:r>
        <w:tab/>
      </w:r>
      <w:r>
        <w:tab/>
      </w:r>
      <w:bookmarkStart w:id="21" w:name="_Toc242086633"/>
      <w:r>
        <w:t>2.2.3</w:t>
      </w:r>
      <w:r>
        <w:tab/>
      </w:r>
      <w:r w:rsidR="0007592F" w:rsidRPr="0007592F">
        <w:rPr>
          <w:lang w:val="es-CL"/>
        </w:rPr>
        <w:t>Diseño paramétrico y cadena CAD-CAM.</w:t>
      </w:r>
      <w:bookmarkEnd w:id="21"/>
    </w:p>
    <w:p w14:paraId="202ECD0E" w14:textId="77777777" w:rsidR="0007592F" w:rsidRPr="0007592F" w:rsidRDefault="0007592F" w:rsidP="0007592F">
      <w:pPr>
        <w:spacing w:line="360" w:lineRule="auto"/>
        <w:jc w:val="both"/>
        <w:rPr>
          <w:lang w:val="es-CL"/>
        </w:rPr>
      </w:pPr>
      <w:r w:rsidRPr="0007592F">
        <w:rPr>
          <w:lang w:val="es-CL"/>
        </w:rPr>
        <w:t>Un modelo paramétrico define la geometría a partir de parámetros y de relaciones entre ellos, de modo que al cambiar un parámetro el modelo se recalcula de forma coherente (Woodbury, 2010). En un modelo convencional, cambiar el ancho de cien ranuras exige editar cien ranuras. En un modelo paramétrico, basta con cambiar el valor del espesor y la regla que lo relaciona con cada ranura.</w:t>
      </w:r>
    </w:p>
    <w:p w14:paraId="3E7D5692" w14:textId="77777777" w:rsidR="0007592F" w:rsidRPr="0007592F" w:rsidRDefault="0007592F" w:rsidP="0007592F">
      <w:pPr>
        <w:spacing w:line="360" w:lineRule="auto"/>
        <w:jc w:val="both"/>
        <w:rPr>
          <w:lang w:val="es-CL"/>
        </w:rPr>
      </w:pPr>
      <w:r w:rsidRPr="0007592F">
        <w:rPr>
          <w:lang w:val="es-CL"/>
        </w:rPr>
        <w:t xml:space="preserve">La fabricación digital encadena tres etapas. El diseño asistido por computador (CAD) define la geometría. La fabricación asistida por computador (CAM) la traduce en trayectorias de herramienta, considerando el diámetro de la fresa o el ancho de corte del láser. Por último, la máquina de control numérico (CNC) ejecuta esas trayectorias. En un </w:t>
      </w:r>
      <w:proofErr w:type="spellStart"/>
      <w:r w:rsidRPr="0007592F">
        <w:rPr>
          <w:lang w:val="es-CL"/>
        </w:rPr>
        <w:t>router</w:t>
      </w:r>
      <w:proofErr w:type="spellEnd"/>
      <w:r w:rsidRPr="0007592F">
        <w:rPr>
          <w:lang w:val="es-CL"/>
        </w:rPr>
        <w:t xml:space="preserve"> de 3 ejes, la fresa cilíndrica no puede cortar esquinas interiores vivas, por lo que las uniones requieren esquinas de alivio, y las piezas deben separarse al menos el diámetro de la fresa. El láser, en cambio, retira una franja de material muy delgada y permite piezas casi contiguas. Estas diferencias explican por qué un mismo kit tiene distinta merma según la tecnología de corte.</w:t>
      </w:r>
    </w:p>
    <w:p w14:paraId="696EF9A0" w14:textId="77777777" w:rsidR="0007592F" w:rsidRDefault="0007592F" w:rsidP="0007592F">
      <w:pPr>
        <w:spacing w:line="360" w:lineRule="auto"/>
        <w:jc w:val="both"/>
        <w:rPr>
          <w:lang w:val="es-CL"/>
        </w:rPr>
      </w:pPr>
      <w:r w:rsidRPr="0007592F">
        <w:rPr>
          <w:lang w:val="es-CL"/>
        </w:rPr>
        <w:t>El modelo paramétrico de esta tesis actúa entre el CAD y el CAM. Recibe como entrada el espesor del material, que en las etapas computacional y láser es un valor configurado y en la etapa CNC es el espesor medido, al que se suma la humedad del tablero. Con esos datos ajusta la geometría de las uniones, ordena y anida las piezas y entrega un archivo listo para el software de corte.</w:t>
      </w:r>
    </w:p>
    <w:p w14:paraId="50C72EF7" w14:textId="77777777" w:rsidR="000C2E0D" w:rsidRDefault="000C2E0D" w:rsidP="0007592F">
      <w:pPr>
        <w:spacing w:line="360" w:lineRule="auto"/>
        <w:jc w:val="both"/>
        <w:rPr>
          <w:lang w:val="es-CL"/>
        </w:rPr>
      </w:pPr>
    </w:p>
    <w:p w14:paraId="005D899B" w14:textId="20138603" w:rsidR="000C2E0D" w:rsidRDefault="000C2E0D" w:rsidP="000C2E0D">
      <w:pPr>
        <w:pStyle w:val="Ttulo3"/>
        <w:ind w:left="708" w:firstLine="708"/>
        <w:rPr>
          <w:lang w:val="es-CL"/>
        </w:rPr>
      </w:pPr>
      <w:bookmarkStart w:id="22" w:name="_Toc242086634"/>
      <w:r>
        <w:rPr>
          <w:lang w:val="es-CL"/>
        </w:rPr>
        <w:t>2.2.4</w:t>
      </w:r>
      <w:r>
        <w:rPr>
          <w:lang w:val="es-CL"/>
        </w:rPr>
        <w:tab/>
      </w:r>
      <w:r w:rsidRPr="000C2E0D">
        <w:rPr>
          <w:lang w:val="es-CL"/>
        </w:rPr>
        <w:t>Ajustes, tolerancias y comportamiento higroscópico</w:t>
      </w:r>
      <w:r>
        <w:rPr>
          <w:lang w:val="es-CL"/>
        </w:rPr>
        <w:t>.</w:t>
      </w:r>
      <w:bookmarkEnd w:id="22"/>
    </w:p>
    <w:p w14:paraId="2BD7D1D9" w14:textId="77777777" w:rsidR="000C2E0D" w:rsidRDefault="000C2E0D" w:rsidP="000C2E0D">
      <w:pPr>
        <w:rPr>
          <w:lang w:val="es-CL"/>
        </w:rPr>
      </w:pPr>
    </w:p>
    <w:p w14:paraId="413B6EC9" w14:textId="77777777" w:rsidR="00CB266B" w:rsidRPr="00CB266B" w:rsidRDefault="00CB266B" w:rsidP="00CB266B">
      <w:pPr>
        <w:spacing w:line="360" w:lineRule="auto"/>
        <w:jc w:val="both"/>
        <w:rPr>
          <w:lang w:val="es-CL"/>
        </w:rPr>
      </w:pPr>
      <w:r w:rsidRPr="00CB266B">
        <w:rPr>
          <w:lang w:val="es-CL"/>
        </w:rPr>
        <w:t xml:space="preserve">En ingeniería mecánica, el ajuste entre dos piezas se clasifica según la diferencia entre el alojamiento y el elemento que entra en él. Hay ajuste con juego cuando el alojamiento siempre es mayor, ajuste con apriete cuando siempre es menor y ajuste indeterminado cuando, según las tolerancias de cada pieza, puede ocurrir cualquiera de los dos (International </w:t>
      </w:r>
      <w:proofErr w:type="spellStart"/>
      <w:r w:rsidRPr="00CB266B">
        <w:rPr>
          <w:lang w:val="es-CL"/>
        </w:rPr>
        <w:t>Organization</w:t>
      </w:r>
      <w:proofErr w:type="spellEnd"/>
      <w:r w:rsidRPr="00CB266B">
        <w:rPr>
          <w:lang w:val="es-CL"/>
        </w:rPr>
        <w:t xml:space="preserve"> </w:t>
      </w:r>
      <w:proofErr w:type="spellStart"/>
      <w:r w:rsidRPr="00CB266B">
        <w:rPr>
          <w:lang w:val="es-CL"/>
        </w:rPr>
        <w:t>for</w:t>
      </w:r>
      <w:proofErr w:type="spellEnd"/>
      <w:r w:rsidRPr="00CB266B">
        <w:rPr>
          <w:lang w:val="es-CL"/>
        </w:rPr>
        <w:t xml:space="preserve"> </w:t>
      </w:r>
      <w:proofErr w:type="spellStart"/>
      <w:r w:rsidRPr="00CB266B">
        <w:rPr>
          <w:lang w:val="es-CL"/>
        </w:rPr>
        <w:t>Standardization</w:t>
      </w:r>
      <w:proofErr w:type="spellEnd"/>
      <w:r w:rsidRPr="00CB266B">
        <w:rPr>
          <w:lang w:val="es-CL"/>
        </w:rPr>
        <w:t xml:space="preserve"> [ISO], 2010). Una unión </w:t>
      </w:r>
      <w:proofErr w:type="spellStart"/>
      <w:r w:rsidRPr="00CB266B">
        <w:rPr>
          <w:lang w:val="es-CL"/>
        </w:rPr>
        <w:t>WikiHouse</w:t>
      </w:r>
      <w:proofErr w:type="spellEnd"/>
      <w:r w:rsidRPr="00CB266B">
        <w:rPr>
          <w:lang w:val="es-CL"/>
        </w:rPr>
        <w:t xml:space="preserve"> se comporta de la misma forma. Su holgura efectiva no depende solo de la ranura dibujada, sino de la diferencia entre el ancho real de la ranura después del corte y el espesor real del tablero que entra en ella.</w:t>
      </w:r>
    </w:p>
    <w:p w14:paraId="2015E4C8" w14:textId="0EDECCC4" w:rsidR="00CB266B" w:rsidRPr="00CB266B" w:rsidRDefault="00CB266B" w:rsidP="00CB266B">
      <w:pPr>
        <w:spacing w:line="360" w:lineRule="auto"/>
        <w:jc w:val="both"/>
        <w:rPr>
          <w:lang w:val="es-CL"/>
        </w:rPr>
      </w:pPr>
      <w:r w:rsidRPr="00CB266B">
        <w:rPr>
          <w:lang w:val="es-CL"/>
        </w:rPr>
        <w:lastRenderedPageBreak/>
        <w:t>El sistema diseña ranuras de 18,5 mm para tableros de 18 mm, es decir, un ajuste con juego de 0,5 mm (</w:t>
      </w:r>
      <w:proofErr w:type="spellStart"/>
      <w:r w:rsidRPr="00CB266B">
        <w:rPr>
          <w:lang w:val="es-CL"/>
        </w:rPr>
        <w:t>WikiHouse</w:t>
      </w:r>
      <w:proofErr w:type="spellEnd"/>
      <w:r w:rsidRPr="00CB266B">
        <w:rPr>
          <w:lang w:val="es-CL"/>
        </w:rPr>
        <w:t xml:space="preserve">, s. f.-a). Pero como el espesor real varía dentro de la tolerancia del fabricante, la unión puede pasar a un ajuste indeterminado o incluso con apriete. A esto se suma la acumulación de tolerancias: en un ensamble de varias piezas, las desviaciones individuales se suman a lo largo de la cadena de uniones, como observaron </w:t>
      </w:r>
      <w:r w:rsidR="0095453B">
        <w:rPr>
          <w:lang w:val="es-CL"/>
        </w:rPr>
        <w:t>(</w:t>
      </w:r>
      <w:proofErr w:type="spellStart"/>
      <w:r w:rsidRPr="00CB266B">
        <w:rPr>
          <w:lang w:val="es-CL"/>
        </w:rPr>
        <w:t>Buš</w:t>
      </w:r>
      <w:proofErr w:type="spellEnd"/>
      <w:r w:rsidRPr="00CB266B">
        <w:rPr>
          <w:lang w:val="es-CL"/>
        </w:rPr>
        <w:t xml:space="preserve"> et al. 2023) en el montaje de secciones de muro.</w:t>
      </w:r>
    </w:p>
    <w:p w14:paraId="02F6A108" w14:textId="77777777" w:rsidR="00CB266B" w:rsidRPr="00CB266B" w:rsidRDefault="00CB266B" w:rsidP="00CB266B">
      <w:pPr>
        <w:spacing w:line="360" w:lineRule="auto"/>
        <w:jc w:val="both"/>
        <w:rPr>
          <w:lang w:val="es-CL"/>
        </w:rPr>
      </w:pPr>
      <w:r w:rsidRPr="00CB266B">
        <w:rPr>
          <w:lang w:val="es-CL"/>
        </w:rPr>
        <w:t xml:space="preserve">La madera es un material higroscópico: intercambia humedad con el aire hasta alcanzar un contenido de humedad de equilibrio que depende de la temperatura y la humedad relativa. Por debajo del punto de saturación de las fibras, cercano al 30 % de contenido de humedad, ese intercambio produce cambios dimensionales. Por encima de ese punto, el agua adicional no cambia las dimensiones (Forest </w:t>
      </w:r>
      <w:proofErr w:type="spellStart"/>
      <w:r w:rsidRPr="00CB266B">
        <w:rPr>
          <w:lang w:val="es-CL"/>
        </w:rPr>
        <w:t>Products</w:t>
      </w:r>
      <w:proofErr w:type="spellEnd"/>
      <w:r w:rsidRPr="00CB266B">
        <w:rPr>
          <w:lang w:val="es-CL"/>
        </w:rPr>
        <w:t xml:space="preserve"> </w:t>
      </w:r>
      <w:proofErr w:type="spellStart"/>
      <w:r w:rsidRPr="00CB266B">
        <w:rPr>
          <w:lang w:val="es-CL"/>
        </w:rPr>
        <w:t>Laboratory</w:t>
      </w:r>
      <w:proofErr w:type="spellEnd"/>
      <w:r w:rsidRPr="00CB266B">
        <w:rPr>
          <w:lang w:val="es-CL"/>
        </w:rPr>
        <w:t>, 2021). En los tableros, el efecto depende de su fabricación. El contrachapado cruza sus chapas y limita el cambio en el plano, pero hincha en espesor. El OSB, prensado a partir de hebras, libera tensiones de prensado al humedecerse y acumula hinchamiento que no recupera al secarse (Moya et al., 2009).</w:t>
      </w:r>
    </w:p>
    <w:p w14:paraId="4A8C5140" w14:textId="17E760E4" w:rsidR="00CB266B" w:rsidRDefault="0095453B" w:rsidP="00CB266B">
      <w:pPr>
        <w:spacing w:line="360" w:lineRule="auto"/>
        <w:jc w:val="both"/>
        <w:rPr>
          <w:lang w:val="es-CL"/>
        </w:rPr>
      </w:pPr>
      <w:r>
        <w:rPr>
          <w:lang w:val="es-CL"/>
        </w:rPr>
        <w:t>(</w:t>
      </w:r>
      <w:proofErr w:type="spellStart"/>
      <w:r w:rsidR="00CB266B" w:rsidRPr="00CB266B">
        <w:rPr>
          <w:lang w:val="es-CL"/>
        </w:rPr>
        <w:t>Buš</w:t>
      </w:r>
      <w:proofErr w:type="spellEnd"/>
      <w:r w:rsidR="00CB266B" w:rsidRPr="00CB266B">
        <w:rPr>
          <w:lang w:val="es-CL"/>
        </w:rPr>
        <w:t xml:space="preserve"> et al. 2023) modelan ese comportamiento para contrachapado como una relación lineal: el cambio de largo y el cambio de espesor de una pieza son proporcionales a sus dimensiones y al cambio de humedad relativa de equilibrio del ambiente. Según ese modelo, el hinchamiento en espesor es mucho mayor que la expansión en largo, lo que convierte al espesor en la dimensión crítica para el ajuste de las uniones</w:t>
      </w:r>
      <w:r w:rsidR="00EC6041">
        <w:rPr>
          <w:lang w:val="es-CL"/>
        </w:rPr>
        <w:t>.</w:t>
      </w:r>
    </w:p>
    <w:p w14:paraId="35A138B2" w14:textId="77777777" w:rsidR="00EC6041" w:rsidRDefault="00EC6041" w:rsidP="00CB266B">
      <w:pPr>
        <w:spacing w:line="360" w:lineRule="auto"/>
        <w:jc w:val="both"/>
        <w:rPr>
          <w:lang w:val="es-CL"/>
        </w:rPr>
      </w:pPr>
    </w:p>
    <w:p w14:paraId="3F3BB8D2" w14:textId="259F8B9A" w:rsidR="00EC6041" w:rsidRDefault="00EC6041" w:rsidP="00EC6041">
      <w:pPr>
        <w:pStyle w:val="Ttulo3"/>
        <w:ind w:left="708" w:firstLine="708"/>
        <w:rPr>
          <w:lang w:val="es-CL"/>
        </w:rPr>
      </w:pPr>
      <w:bookmarkStart w:id="23" w:name="_Toc242086635"/>
      <w:r>
        <w:rPr>
          <w:lang w:val="es-CL"/>
        </w:rPr>
        <w:t>2.2.5</w:t>
      </w:r>
      <w:r>
        <w:rPr>
          <w:lang w:val="es-CL"/>
        </w:rPr>
        <w:tab/>
        <w:t>El problema del anidado.</w:t>
      </w:r>
      <w:bookmarkEnd w:id="23"/>
    </w:p>
    <w:p w14:paraId="537A6183" w14:textId="77777777" w:rsidR="00EC6041" w:rsidRDefault="00EC6041" w:rsidP="00EC6041">
      <w:pPr>
        <w:rPr>
          <w:lang w:val="es-CL"/>
        </w:rPr>
      </w:pPr>
    </w:p>
    <w:p w14:paraId="4F92F94D" w14:textId="77777777" w:rsidR="009E4B42" w:rsidRPr="009E4B42" w:rsidRDefault="009E4B42" w:rsidP="009E4B42">
      <w:pPr>
        <w:spacing w:line="360" w:lineRule="auto"/>
        <w:jc w:val="both"/>
        <w:rPr>
          <w:lang w:val="es-CL"/>
        </w:rPr>
      </w:pPr>
      <w:r w:rsidRPr="009E4B42">
        <w:rPr>
          <w:lang w:val="es-CL"/>
        </w:rPr>
        <w:t>Anidar consiste en ubicar un conjunto de piezas de forma irregular sobre láminas o tableros de tamaño fijo, sin que se superpongan y usando la menor cantidad de material posible. Es un problema de corte y empaquetamiento de la familia de optimización combinatoria, para el cual no existe un método que garantice la solución óptima en un tiempo razonable cuando el número de piezas crece. Por eso se resuelve con heurísticas. La herramienta geométrica central es el polígono de no ajuste, que describe todas las posiciones en que dos piezas se tocan sin superponerse (Bennell y Oliveira, 2009).</w:t>
      </w:r>
    </w:p>
    <w:p w14:paraId="5472CE3F" w14:textId="77777777" w:rsidR="009E4B42" w:rsidRPr="009E4B42" w:rsidRDefault="009E4B42" w:rsidP="009E4B42">
      <w:pPr>
        <w:spacing w:line="360" w:lineRule="auto"/>
        <w:jc w:val="both"/>
        <w:rPr>
          <w:lang w:val="es-CL"/>
        </w:rPr>
      </w:pPr>
      <w:r w:rsidRPr="009E4B42">
        <w:rPr>
          <w:lang w:val="es-CL"/>
        </w:rPr>
        <w:t>El desempeño de un anidado se mide con el aprovechamiento, entendido como la proporción del material consumido que termina convertida en piezas. La merma es su complemento: la parte del material que se pierde en recortes, separaciones entre piezas y sobrantes. En esta tesis la merma se observa en dos momentos. En la etapa computacional corresponde al anidado simulado. En las etapas de corte corresponde al material realmente consumido, incluidas las piezas que deban repetirse por errores</w:t>
      </w:r>
    </w:p>
    <w:p w14:paraId="0D82D2C1" w14:textId="77777777" w:rsidR="00EC6041" w:rsidRPr="00EC6041" w:rsidRDefault="00EC6041" w:rsidP="00EC6041">
      <w:pPr>
        <w:rPr>
          <w:lang w:val="es-CL"/>
        </w:rPr>
      </w:pPr>
    </w:p>
    <w:p w14:paraId="652B101D" w14:textId="77777777" w:rsidR="000C2E0D" w:rsidRPr="000C2E0D" w:rsidRDefault="000C2E0D" w:rsidP="000C2E0D">
      <w:pPr>
        <w:rPr>
          <w:lang w:val="es-CL"/>
        </w:rPr>
      </w:pPr>
    </w:p>
    <w:p w14:paraId="00A2A37B" w14:textId="77777777" w:rsidR="00585EE1" w:rsidRDefault="00585EE1" w:rsidP="008D0BA5">
      <w:pPr>
        <w:spacing w:line="360" w:lineRule="auto"/>
        <w:jc w:val="both"/>
      </w:pPr>
    </w:p>
    <w:p w14:paraId="4254F8A1" w14:textId="77777777" w:rsidR="00585EE1" w:rsidRDefault="00585EE1" w:rsidP="008D0BA5">
      <w:pPr>
        <w:spacing w:line="360" w:lineRule="auto"/>
        <w:jc w:val="both"/>
      </w:pPr>
    </w:p>
    <w:p w14:paraId="282F6A17" w14:textId="66A01158" w:rsidR="00585EE1" w:rsidRDefault="00585EE1" w:rsidP="00585EE1">
      <w:pPr>
        <w:pStyle w:val="Ttulo1"/>
      </w:pPr>
      <w:bookmarkStart w:id="24" w:name="_Toc242086636"/>
      <w:r>
        <w:t>Bibliografía.</w:t>
      </w:r>
      <w:bookmarkEnd w:id="24"/>
    </w:p>
    <w:p w14:paraId="4416E7FF" w14:textId="77777777" w:rsidR="00585EE1" w:rsidRDefault="00585EE1" w:rsidP="00585EE1"/>
    <w:p w14:paraId="1A19BCBE" w14:textId="77777777" w:rsidR="003639CA" w:rsidRPr="003639CA" w:rsidRDefault="003639CA" w:rsidP="00E272DB">
      <w:pPr>
        <w:pStyle w:val="Prrafodelista"/>
        <w:numPr>
          <w:ilvl w:val="0"/>
          <w:numId w:val="16"/>
        </w:numPr>
        <w:spacing w:line="360" w:lineRule="auto"/>
        <w:jc w:val="both"/>
        <w:rPr>
          <w:lang w:val="en-US"/>
        </w:rPr>
      </w:pPr>
      <w:r w:rsidRPr="00D748A5">
        <w:rPr>
          <w:lang w:val="en-US"/>
        </w:rPr>
        <w:t xml:space="preserve">Abdou, K., Ibrahim, A. F., Binder, K., &amp; Huber, M. F. (2026). </w:t>
      </w:r>
      <w:r w:rsidRPr="003639CA">
        <w:rPr>
          <w:lang w:val="en-US"/>
        </w:rPr>
        <w:t xml:space="preserve">Nest smarter, not harder: A hybrid vision-based deep reinforcement learning agent for packing 2D irregular geometries by rotational placement. </w:t>
      </w:r>
      <w:r w:rsidRPr="003639CA">
        <w:rPr>
          <w:i/>
          <w:iCs/>
          <w:lang w:val="en-US"/>
        </w:rPr>
        <w:t>Journal of Intelligent Manufacturing, 37</w:t>
      </w:r>
      <w:r w:rsidRPr="003639CA">
        <w:rPr>
          <w:lang w:val="en-US"/>
        </w:rPr>
        <w:t xml:space="preserve">(4), 1753–1767. </w:t>
      </w:r>
      <w:hyperlink r:id="rId9" w:tgtFrame="_blank" w:history="1">
        <w:r w:rsidRPr="003639CA">
          <w:rPr>
            <w:rStyle w:val="Hipervnculo"/>
            <w:lang w:val="en-US"/>
          </w:rPr>
          <w:t>https://doi.org/10.1007/s10845-025-02620-6</w:t>
        </w:r>
      </w:hyperlink>
    </w:p>
    <w:p w14:paraId="686A81CA"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American Wood Council. </w:t>
      </w:r>
      <w:r w:rsidRPr="00D748A5">
        <w:rPr>
          <w:lang w:val="en-US"/>
        </w:rPr>
        <w:t xml:space="preserve">(2025). </w:t>
      </w:r>
      <w:r w:rsidRPr="00D748A5">
        <w:rPr>
          <w:i/>
          <w:iCs/>
          <w:lang w:val="en-US"/>
        </w:rPr>
        <w:t>Environmental product declaration: U.S. oriented strand board</w:t>
      </w:r>
      <w:r w:rsidRPr="00D748A5">
        <w:rPr>
          <w:lang w:val="en-US"/>
        </w:rPr>
        <w:t xml:space="preserve"> [</w:t>
      </w:r>
      <w:proofErr w:type="spellStart"/>
      <w:r w:rsidRPr="00D748A5">
        <w:rPr>
          <w:lang w:val="en-US"/>
        </w:rPr>
        <w:t>Declaración</w:t>
      </w:r>
      <w:proofErr w:type="spellEnd"/>
      <w:r w:rsidRPr="00D748A5">
        <w:rPr>
          <w:lang w:val="en-US"/>
        </w:rPr>
        <w:t xml:space="preserve"> </w:t>
      </w:r>
      <w:proofErr w:type="spellStart"/>
      <w:r w:rsidRPr="00D748A5">
        <w:rPr>
          <w:lang w:val="en-US"/>
        </w:rPr>
        <w:t>ambiental</w:t>
      </w:r>
      <w:proofErr w:type="spellEnd"/>
      <w:r w:rsidRPr="00D748A5">
        <w:rPr>
          <w:lang w:val="en-US"/>
        </w:rPr>
        <w:t xml:space="preserve"> de </w:t>
      </w:r>
      <w:proofErr w:type="spellStart"/>
      <w:r w:rsidRPr="00D748A5">
        <w:rPr>
          <w:lang w:val="en-US"/>
        </w:rPr>
        <w:t>producto</w:t>
      </w:r>
      <w:proofErr w:type="spellEnd"/>
      <w:r w:rsidRPr="00D748A5">
        <w:rPr>
          <w:lang w:val="en-US"/>
        </w:rPr>
        <w:t xml:space="preserve">; ACV </w:t>
      </w:r>
      <w:proofErr w:type="spellStart"/>
      <w:r w:rsidRPr="00D748A5">
        <w:rPr>
          <w:lang w:val="en-US"/>
        </w:rPr>
        <w:t>elaborado</w:t>
      </w:r>
      <w:proofErr w:type="spellEnd"/>
      <w:r w:rsidRPr="00D748A5">
        <w:rPr>
          <w:lang w:val="en-US"/>
        </w:rPr>
        <w:t xml:space="preserve"> </w:t>
      </w:r>
      <w:proofErr w:type="spellStart"/>
      <w:r w:rsidRPr="00D748A5">
        <w:rPr>
          <w:lang w:val="en-US"/>
        </w:rPr>
        <w:t>por</w:t>
      </w:r>
      <w:proofErr w:type="spellEnd"/>
      <w:r w:rsidRPr="00D748A5">
        <w:rPr>
          <w:lang w:val="en-US"/>
        </w:rPr>
        <w:t xml:space="preserve"> CORRIM; </w:t>
      </w:r>
      <w:proofErr w:type="spellStart"/>
      <w:r w:rsidRPr="00D748A5">
        <w:rPr>
          <w:lang w:val="en-US"/>
        </w:rPr>
        <w:t>operador</w:t>
      </w:r>
      <w:proofErr w:type="spellEnd"/>
      <w:r w:rsidRPr="00D748A5">
        <w:rPr>
          <w:lang w:val="en-US"/>
        </w:rPr>
        <w:t xml:space="preserve"> ASTM International]. </w:t>
      </w:r>
      <w:hyperlink r:id="rId10" w:tgtFrame="_blank" w:history="1">
        <w:r w:rsidRPr="003639CA">
          <w:rPr>
            <w:rStyle w:val="Hipervnculo"/>
            <w:lang w:val="en-US"/>
          </w:rPr>
          <w:t>https://corrim.org/wp-content/uploads/2025/05/OSB-EPD-Final.pdf</w:t>
        </w:r>
      </w:hyperlink>
    </w:p>
    <w:p w14:paraId="59020822" w14:textId="77777777" w:rsidR="003639CA" w:rsidRPr="003639CA" w:rsidRDefault="003639CA" w:rsidP="00E272DB">
      <w:pPr>
        <w:pStyle w:val="Prrafodelista"/>
        <w:numPr>
          <w:ilvl w:val="0"/>
          <w:numId w:val="16"/>
        </w:numPr>
        <w:spacing w:line="360" w:lineRule="auto"/>
        <w:jc w:val="both"/>
        <w:rPr>
          <w:lang w:val="es-CL"/>
        </w:rPr>
      </w:pPr>
      <w:r w:rsidRPr="003639CA">
        <w:rPr>
          <w:lang w:val="en-US"/>
        </w:rPr>
        <w:t xml:space="preserve">Ammar, B. A., Yu, H., </w:t>
      </w:r>
      <w:proofErr w:type="spellStart"/>
      <w:r w:rsidRPr="003639CA">
        <w:rPr>
          <w:lang w:val="en-US"/>
        </w:rPr>
        <w:t>Sheikhkhoshkar</w:t>
      </w:r>
      <w:proofErr w:type="spellEnd"/>
      <w:r w:rsidRPr="003639CA">
        <w:rPr>
          <w:lang w:val="en-US"/>
        </w:rPr>
        <w:t xml:space="preserve">, M., &amp; Hamzeh, F. (2026). Minimizing rework in offsite construction: Error propagation analysis and quality control. En </w:t>
      </w:r>
      <w:r w:rsidRPr="003639CA">
        <w:rPr>
          <w:i/>
          <w:iCs/>
          <w:lang w:val="en-US"/>
        </w:rPr>
        <w:t>Proceedings of the 34th Annual Conference of the International Group for Lean Construction (IGLC 34)</w:t>
      </w:r>
      <w:r w:rsidRPr="003639CA">
        <w:rPr>
          <w:lang w:val="en-US"/>
        </w:rPr>
        <w:t xml:space="preserve"> (pp. 862–874). </w:t>
      </w:r>
      <w:hyperlink r:id="rId11" w:tgtFrame="_blank" w:history="1">
        <w:r w:rsidRPr="003639CA">
          <w:rPr>
            <w:rStyle w:val="Hipervnculo"/>
            <w:lang w:val="es-CL"/>
          </w:rPr>
          <w:t>https://doi.org/10.24928/2026/0258</w:t>
        </w:r>
      </w:hyperlink>
    </w:p>
    <w:p w14:paraId="3DFEF3D1" w14:textId="77777777" w:rsidR="003639CA" w:rsidRPr="00D748A5" w:rsidRDefault="003639CA" w:rsidP="00E272DB">
      <w:pPr>
        <w:pStyle w:val="Prrafodelista"/>
        <w:numPr>
          <w:ilvl w:val="0"/>
          <w:numId w:val="16"/>
        </w:numPr>
        <w:spacing w:line="360" w:lineRule="auto"/>
        <w:jc w:val="both"/>
        <w:rPr>
          <w:lang w:val="en-US"/>
        </w:rPr>
      </w:pPr>
      <w:r w:rsidRPr="003639CA">
        <w:rPr>
          <w:lang w:val="es-CL"/>
        </w:rPr>
        <w:t xml:space="preserve">Arauco. (2019). </w:t>
      </w:r>
      <w:r w:rsidRPr="003639CA">
        <w:rPr>
          <w:i/>
          <w:iCs/>
          <w:lang w:val="es-CL"/>
        </w:rPr>
        <w:t xml:space="preserve">Ficha técnica </w:t>
      </w:r>
      <w:proofErr w:type="spellStart"/>
      <w:r w:rsidRPr="003639CA">
        <w:rPr>
          <w:i/>
          <w:iCs/>
          <w:lang w:val="es-CL"/>
        </w:rPr>
        <w:t>AraucoPly</w:t>
      </w:r>
      <w:proofErr w:type="spellEnd"/>
      <w:r w:rsidRPr="003639CA">
        <w:rPr>
          <w:i/>
          <w:iCs/>
          <w:lang w:val="es-CL"/>
        </w:rPr>
        <w:t xml:space="preserve"> Estructural</w:t>
      </w:r>
      <w:r w:rsidRPr="003639CA">
        <w:rPr>
          <w:lang w:val="es-CL"/>
        </w:rPr>
        <w:t xml:space="preserve">. </w:t>
      </w:r>
      <w:r w:rsidRPr="00D748A5">
        <w:rPr>
          <w:lang w:val="en-US"/>
        </w:rPr>
        <w:t xml:space="preserve">Arauco Chile. </w:t>
      </w:r>
      <w:hyperlink r:id="rId12" w:tgtFrame="_blank" w:history="1">
        <w:r w:rsidRPr="00D748A5">
          <w:rPr>
            <w:rStyle w:val="Hipervnculo"/>
            <w:lang w:val="en-US"/>
          </w:rPr>
          <w:t>https://arauco.com/chile/wp-content/uploads/sites/14/2019/08/10_2757_PDF_WEB_CHILE_FICHA_TECNICA_ARAUCOPLY_ESTRUCTURAL_12Ago_19.pdf</w:t>
        </w:r>
      </w:hyperlink>
    </w:p>
    <w:p w14:paraId="78DC6F3D"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Ayinla, K., Cheung, F., &amp; </w:t>
      </w:r>
      <w:proofErr w:type="spellStart"/>
      <w:r w:rsidRPr="003639CA">
        <w:rPr>
          <w:lang w:val="en-US"/>
        </w:rPr>
        <w:t>Skitmore</w:t>
      </w:r>
      <w:proofErr w:type="spellEnd"/>
      <w:r w:rsidRPr="003639CA">
        <w:rPr>
          <w:lang w:val="en-US"/>
        </w:rPr>
        <w:t xml:space="preserve">, M. (2022). Process waste analysis for offsite production methods for house construction: A case study of factory wall panel production. </w:t>
      </w:r>
      <w:r w:rsidRPr="003639CA">
        <w:rPr>
          <w:i/>
          <w:iCs/>
          <w:lang w:val="en-US"/>
        </w:rPr>
        <w:t>Journal of Construction Engineering and Management, 148</w:t>
      </w:r>
      <w:r w:rsidRPr="003639CA">
        <w:rPr>
          <w:lang w:val="en-US"/>
        </w:rPr>
        <w:t xml:space="preserve">(1). </w:t>
      </w:r>
      <w:hyperlink r:id="rId13" w:tgtFrame="_blank" w:history="1">
        <w:r w:rsidRPr="003639CA">
          <w:rPr>
            <w:rStyle w:val="Hipervnculo"/>
            <w:lang w:val="en-US"/>
          </w:rPr>
          <w:t>https://doi.org/10.1061/(ASCE)CO.1943-7862.0002219</w:t>
        </w:r>
      </w:hyperlink>
    </w:p>
    <w:p w14:paraId="3BA480F4"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Bennell, J. A., &amp; Oliveira, J. F. (2009). A tutorial </w:t>
      </w:r>
      <w:proofErr w:type="gramStart"/>
      <w:r w:rsidRPr="003639CA">
        <w:rPr>
          <w:lang w:val="en-US"/>
        </w:rPr>
        <w:t>in</w:t>
      </w:r>
      <w:proofErr w:type="gramEnd"/>
      <w:r w:rsidRPr="003639CA">
        <w:rPr>
          <w:lang w:val="en-US"/>
        </w:rPr>
        <w:t xml:space="preserve"> irregular shape packing problems. </w:t>
      </w:r>
      <w:r w:rsidRPr="003639CA">
        <w:rPr>
          <w:i/>
          <w:iCs/>
          <w:lang w:val="en-US"/>
        </w:rPr>
        <w:t>Journal of the Operational Research Society, 60</w:t>
      </w:r>
      <w:r w:rsidRPr="003639CA">
        <w:rPr>
          <w:lang w:val="en-US"/>
        </w:rPr>
        <w:t xml:space="preserve">(Suppl. 1), S93–S105. </w:t>
      </w:r>
      <w:hyperlink r:id="rId14" w:tgtFrame="_blank" w:history="1">
        <w:r w:rsidRPr="003639CA">
          <w:rPr>
            <w:rStyle w:val="Hipervnculo"/>
            <w:lang w:val="en-US"/>
          </w:rPr>
          <w:t>https://doi.org/10.1057/jors.2008.169</w:t>
        </w:r>
      </w:hyperlink>
    </w:p>
    <w:p w14:paraId="30F3EBFB"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Boothroyd, G., Dewhurst, P., &amp; Knight, W. A. (2011). </w:t>
      </w:r>
      <w:r w:rsidRPr="003639CA">
        <w:rPr>
          <w:i/>
          <w:iCs/>
          <w:lang w:val="en-US"/>
        </w:rPr>
        <w:t>Product design for manufacture and assembly</w:t>
      </w:r>
      <w:r w:rsidRPr="003639CA">
        <w:rPr>
          <w:lang w:val="en-US"/>
        </w:rPr>
        <w:t xml:space="preserve"> (3.ª ed.). CRC Press.</w:t>
      </w:r>
    </w:p>
    <w:p w14:paraId="18B0BFC6" w14:textId="77777777" w:rsidR="003639CA" w:rsidRPr="003639CA" w:rsidRDefault="003639CA" w:rsidP="00E272DB">
      <w:pPr>
        <w:pStyle w:val="Prrafodelista"/>
        <w:numPr>
          <w:ilvl w:val="0"/>
          <w:numId w:val="16"/>
        </w:numPr>
        <w:spacing w:line="360" w:lineRule="auto"/>
        <w:jc w:val="both"/>
        <w:rPr>
          <w:lang w:val="es-CL"/>
        </w:rPr>
      </w:pPr>
      <w:proofErr w:type="spellStart"/>
      <w:r w:rsidRPr="003639CA">
        <w:rPr>
          <w:lang w:val="en-US"/>
        </w:rPr>
        <w:t>Buš</w:t>
      </w:r>
      <w:proofErr w:type="spellEnd"/>
      <w:r w:rsidRPr="003639CA">
        <w:rPr>
          <w:lang w:val="en-US"/>
        </w:rPr>
        <w:t xml:space="preserve">, P., Russell, P., Curry, T., &amp; Wu, C. (2023). A parametric tolerance model for numerically controlled digital fabrication. </w:t>
      </w:r>
      <w:r w:rsidRPr="003639CA">
        <w:rPr>
          <w:lang w:val="es-CL"/>
        </w:rPr>
        <w:t xml:space="preserve">En </w:t>
      </w:r>
      <w:proofErr w:type="spellStart"/>
      <w:r w:rsidRPr="003639CA">
        <w:rPr>
          <w:i/>
          <w:iCs/>
          <w:lang w:val="es-CL"/>
        </w:rPr>
        <w:t>Proceedings</w:t>
      </w:r>
      <w:proofErr w:type="spellEnd"/>
      <w:r w:rsidRPr="003639CA">
        <w:rPr>
          <w:i/>
          <w:iCs/>
          <w:lang w:val="es-CL"/>
        </w:rPr>
        <w:t xml:space="preserve"> </w:t>
      </w:r>
      <w:proofErr w:type="spellStart"/>
      <w:r w:rsidRPr="003639CA">
        <w:rPr>
          <w:i/>
          <w:iCs/>
          <w:lang w:val="es-CL"/>
        </w:rPr>
        <w:t>of</w:t>
      </w:r>
      <w:proofErr w:type="spellEnd"/>
      <w:r w:rsidRPr="003639CA">
        <w:rPr>
          <w:i/>
          <w:iCs/>
          <w:lang w:val="es-CL"/>
        </w:rPr>
        <w:t xml:space="preserve"> </w:t>
      </w:r>
      <w:proofErr w:type="spellStart"/>
      <w:r w:rsidRPr="003639CA">
        <w:rPr>
          <w:i/>
          <w:iCs/>
          <w:lang w:val="es-CL"/>
        </w:rPr>
        <w:t>the</w:t>
      </w:r>
      <w:proofErr w:type="spellEnd"/>
      <w:r w:rsidRPr="003639CA">
        <w:rPr>
          <w:i/>
          <w:iCs/>
          <w:lang w:val="es-CL"/>
        </w:rPr>
        <w:t xml:space="preserve"> 41st </w:t>
      </w:r>
      <w:proofErr w:type="spellStart"/>
      <w:r w:rsidRPr="003639CA">
        <w:rPr>
          <w:i/>
          <w:iCs/>
          <w:lang w:val="es-CL"/>
        </w:rPr>
        <w:t>eCAADe</w:t>
      </w:r>
      <w:proofErr w:type="spellEnd"/>
      <w:r w:rsidRPr="003639CA">
        <w:rPr>
          <w:i/>
          <w:iCs/>
          <w:lang w:val="es-CL"/>
        </w:rPr>
        <w:t xml:space="preserve"> Conference</w:t>
      </w:r>
      <w:r w:rsidRPr="003639CA">
        <w:rPr>
          <w:lang w:val="es-CL"/>
        </w:rPr>
        <w:t xml:space="preserve"> (Vol. 1, pp. 551–558).</w:t>
      </w:r>
    </w:p>
    <w:p w14:paraId="4FB9BC43"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lastRenderedPageBreak/>
        <w:t xml:space="preserve">Centro UC de Innovación en Madera &amp; Ministerio de Vivienda y Urbanismo. (2023). </w:t>
      </w:r>
      <w:r w:rsidRPr="003639CA">
        <w:rPr>
          <w:i/>
          <w:iCs/>
          <w:lang w:val="es-CL"/>
        </w:rPr>
        <w:t xml:space="preserve">Catastro de capacidades y brechas de industrialización de </w:t>
      </w:r>
      <w:proofErr w:type="spellStart"/>
      <w:r w:rsidRPr="003639CA">
        <w:rPr>
          <w:i/>
          <w:iCs/>
          <w:lang w:val="es-CL"/>
        </w:rPr>
        <w:t>prefabricadoras</w:t>
      </w:r>
      <w:proofErr w:type="spellEnd"/>
      <w:r w:rsidRPr="003639CA">
        <w:rPr>
          <w:i/>
          <w:iCs/>
          <w:lang w:val="es-CL"/>
        </w:rPr>
        <w:t xml:space="preserve"> con madera en Chile</w:t>
      </w:r>
      <w:r w:rsidRPr="003639CA">
        <w:rPr>
          <w:lang w:val="es-CL"/>
        </w:rPr>
        <w:t xml:space="preserve">. Pontificia Universidad Católica de Chile. </w:t>
      </w:r>
      <w:hyperlink r:id="rId15" w:tgtFrame="_blank" w:history="1">
        <w:r w:rsidRPr="003639CA">
          <w:rPr>
            <w:rStyle w:val="Hipervnculo"/>
            <w:lang w:val="es-CL"/>
          </w:rPr>
          <w:t>https://madera.uc.cl/images/recursos/Catastro_de_capacidades_y_brechas_de_industrializacion.pdf</w:t>
        </w:r>
      </w:hyperlink>
    </w:p>
    <w:p w14:paraId="23782C0F"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t xml:space="preserve">Comisión Nacional de Productividad. (2020). </w:t>
      </w:r>
      <w:r w:rsidRPr="003639CA">
        <w:rPr>
          <w:i/>
          <w:iCs/>
          <w:lang w:val="es-CL"/>
        </w:rPr>
        <w:t>Productividad en el sector de la construcción: Resumen ejecutivo</w:t>
      </w:r>
      <w:r w:rsidRPr="003639CA">
        <w:rPr>
          <w:lang w:val="es-CL"/>
        </w:rPr>
        <w:t xml:space="preserve">. </w:t>
      </w:r>
      <w:hyperlink r:id="rId16" w:tgtFrame="_blank" w:history="1">
        <w:r w:rsidRPr="003639CA">
          <w:rPr>
            <w:rStyle w:val="Hipervnculo"/>
            <w:lang w:val="es-CL"/>
          </w:rPr>
          <w:t>https://cnep.cl/wp-content/uploads/2025/05/Productividad-sector-de-la-construccioin-resumen-ejecutivo.pdf</w:t>
        </w:r>
      </w:hyperlink>
    </w:p>
    <w:p w14:paraId="543F0D7F" w14:textId="77777777" w:rsidR="003639CA" w:rsidRPr="003639CA" w:rsidRDefault="003639CA" w:rsidP="00E272DB">
      <w:pPr>
        <w:pStyle w:val="Prrafodelista"/>
        <w:numPr>
          <w:ilvl w:val="0"/>
          <w:numId w:val="16"/>
        </w:numPr>
        <w:spacing w:line="360" w:lineRule="auto"/>
        <w:jc w:val="both"/>
        <w:rPr>
          <w:lang w:val="en-US"/>
        </w:rPr>
      </w:pPr>
      <w:proofErr w:type="spellStart"/>
      <w:r w:rsidRPr="003639CA">
        <w:rPr>
          <w:lang w:val="es-CL"/>
        </w:rPr>
        <w:t>Esenarro</w:t>
      </w:r>
      <w:proofErr w:type="spellEnd"/>
      <w:r w:rsidRPr="003639CA">
        <w:rPr>
          <w:lang w:val="es-CL"/>
        </w:rPr>
        <w:t xml:space="preserve"> Vargas, D., Porras, E., Vilchez Cairo, J., et al. </w:t>
      </w:r>
      <w:r w:rsidRPr="003639CA">
        <w:rPr>
          <w:lang w:val="en-US"/>
        </w:rPr>
        <w:t xml:space="preserve">(2025). Use of parametric digital tools in Grasshopper and Python for optimization of CNC prefabrication process in </w:t>
      </w:r>
      <w:proofErr w:type="spellStart"/>
      <w:r w:rsidRPr="003639CA">
        <w:rPr>
          <w:lang w:val="en-US"/>
        </w:rPr>
        <w:t>WikiHouse</w:t>
      </w:r>
      <w:proofErr w:type="spellEnd"/>
      <w:r w:rsidRPr="003639CA">
        <w:rPr>
          <w:lang w:val="en-US"/>
        </w:rPr>
        <w:t xml:space="preserve"> prototype construction. </w:t>
      </w:r>
      <w:r w:rsidRPr="003639CA">
        <w:rPr>
          <w:i/>
          <w:iCs/>
          <w:lang w:val="en-US"/>
        </w:rPr>
        <w:t>Buildings, 15</w:t>
      </w:r>
      <w:r w:rsidRPr="003639CA">
        <w:rPr>
          <w:lang w:val="en-US"/>
        </w:rPr>
        <w:t xml:space="preserve">, 3895. </w:t>
      </w:r>
      <w:hyperlink r:id="rId17" w:tgtFrame="_blank" w:history="1">
        <w:r w:rsidRPr="003639CA">
          <w:rPr>
            <w:rStyle w:val="Hipervnculo"/>
            <w:lang w:val="en-US"/>
          </w:rPr>
          <w:t>https://doi.org/10.3390/buildings15213895</w:t>
        </w:r>
      </w:hyperlink>
    </w:p>
    <w:p w14:paraId="11F59702"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Forest Products Laboratory. (2021). </w:t>
      </w:r>
      <w:r w:rsidRPr="003639CA">
        <w:rPr>
          <w:i/>
          <w:iCs/>
          <w:lang w:val="en-US"/>
        </w:rPr>
        <w:t>Wood handbook: Wood as an engineering material</w:t>
      </w:r>
      <w:r w:rsidRPr="003639CA">
        <w:rPr>
          <w:lang w:val="en-US"/>
        </w:rPr>
        <w:t xml:space="preserve"> (General Technical Report FPL-GTR-282). U.S. Department of Agriculture, Forest Service.</w:t>
      </w:r>
    </w:p>
    <w:p w14:paraId="15AEE159" w14:textId="77777777" w:rsidR="003639CA" w:rsidRPr="003639CA" w:rsidRDefault="003639CA" w:rsidP="00E272DB">
      <w:pPr>
        <w:pStyle w:val="Prrafodelista"/>
        <w:numPr>
          <w:ilvl w:val="0"/>
          <w:numId w:val="16"/>
        </w:numPr>
        <w:spacing w:line="360" w:lineRule="auto"/>
        <w:jc w:val="both"/>
        <w:rPr>
          <w:lang w:val="en-US"/>
        </w:rPr>
      </w:pPr>
      <w:r w:rsidRPr="00D748A5">
        <w:rPr>
          <w:lang w:val="es-CL"/>
        </w:rPr>
        <w:t xml:space="preserve">Gao, S., Jin, R., &amp; Lu, W. (2020). </w:t>
      </w:r>
      <w:r w:rsidRPr="003639CA">
        <w:rPr>
          <w:lang w:val="en-US"/>
        </w:rPr>
        <w:t xml:space="preserve">Design for manufacture and assembly in construction: A review. </w:t>
      </w:r>
      <w:r w:rsidRPr="003639CA">
        <w:rPr>
          <w:i/>
          <w:iCs/>
          <w:lang w:val="en-US"/>
        </w:rPr>
        <w:t>Building Research &amp; Information, 48</w:t>
      </w:r>
      <w:r w:rsidRPr="003639CA">
        <w:rPr>
          <w:lang w:val="en-US"/>
        </w:rPr>
        <w:t xml:space="preserve">(5), 538–550. </w:t>
      </w:r>
      <w:hyperlink r:id="rId18" w:tgtFrame="_blank" w:history="1">
        <w:r w:rsidRPr="003639CA">
          <w:rPr>
            <w:rStyle w:val="Hipervnculo"/>
            <w:lang w:val="en-US"/>
          </w:rPr>
          <w:t>https://doi.org/10.1080/09613218.2019.1660608</w:t>
        </w:r>
      </w:hyperlink>
    </w:p>
    <w:p w14:paraId="7107E0F4" w14:textId="77777777" w:rsidR="003639CA" w:rsidRPr="003639CA" w:rsidRDefault="003639CA" w:rsidP="00E272DB">
      <w:pPr>
        <w:pStyle w:val="Prrafodelista"/>
        <w:numPr>
          <w:ilvl w:val="0"/>
          <w:numId w:val="16"/>
        </w:numPr>
        <w:spacing w:line="360" w:lineRule="auto"/>
        <w:jc w:val="both"/>
        <w:rPr>
          <w:lang w:val="es-CL"/>
        </w:rPr>
      </w:pPr>
      <w:r w:rsidRPr="003639CA">
        <w:rPr>
          <w:lang w:val="en-US"/>
        </w:rPr>
        <w:t>Golański, M., Juchimiuk, J., Podlasek, A., &amp; Starzyk, A. (2025). Design for manufacturing and assembly (</w:t>
      </w:r>
      <w:proofErr w:type="spellStart"/>
      <w:r w:rsidRPr="003639CA">
        <w:rPr>
          <w:lang w:val="en-US"/>
        </w:rPr>
        <w:t>DfMA</w:t>
      </w:r>
      <w:proofErr w:type="spellEnd"/>
      <w:r w:rsidRPr="003639CA">
        <w:rPr>
          <w:lang w:val="en-US"/>
        </w:rPr>
        <w:t xml:space="preserve">) in timber construction: Advancing energy efficiency and climate neutrality in the built environment. </w:t>
      </w:r>
      <w:proofErr w:type="spellStart"/>
      <w:r w:rsidRPr="003639CA">
        <w:rPr>
          <w:i/>
          <w:iCs/>
          <w:lang w:val="es-CL"/>
        </w:rPr>
        <w:t>Energies</w:t>
      </w:r>
      <w:proofErr w:type="spellEnd"/>
      <w:r w:rsidRPr="003639CA">
        <w:rPr>
          <w:i/>
          <w:iCs/>
          <w:lang w:val="es-CL"/>
        </w:rPr>
        <w:t>, 18</w:t>
      </w:r>
      <w:r w:rsidRPr="003639CA">
        <w:rPr>
          <w:lang w:val="es-CL"/>
        </w:rPr>
        <w:t xml:space="preserve">, 6332. </w:t>
      </w:r>
      <w:hyperlink r:id="rId19" w:tgtFrame="_blank" w:history="1">
        <w:r w:rsidRPr="003639CA">
          <w:rPr>
            <w:rStyle w:val="Hipervnculo"/>
            <w:lang w:val="es-CL"/>
          </w:rPr>
          <w:t>https://doi.org/10.3390/en18236332</w:t>
        </w:r>
      </w:hyperlink>
    </w:p>
    <w:p w14:paraId="564DF7BC" w14:textId="77777777" w:rsidR="003639CA" w:rsidRPr="003639CA" w:rsidRDefault="003639CA" w:rsidP="00E272DB">
      <w:pPr>
        <w:pStyle w:val="Prrafodelista"/>
        <w:numPr>
          <w:ilvl w:val="0"/>
          <w:numId w:val="16"/>
        </w:numPr>
        <w:spacing w:line="360" w:lineRule="auto"/>
        <w:jc w:val="both"/>
        <w:rPr>
          <w:lang w:val="en-US"/>
        </w:rPr>
      </w:pPr>
      <w:r w:rsidRPr="00D748A5">
        <w:rPr>
          <w:lang w:val="en-US"/>
        </w:rPr>
        <w:t xml:space="preserve">Goldratt, E. M., &amp; Cox, J. (1984). </w:t>
      </w:r>
      <w:r w:rsidRPr="003639CA">
        <w:rPr>
          <w:i/>
          <w:iCs/>
          <w:lang w:val="en-US"/>
        </w:rPr>
        <w:t>The goal: A process of ongoing improvement</w:t>
      </w:r>
      <w:r w:rsidRPr="003639CA">
        <w:rPr>
          <w:lang w:val="en-US"/>
        </w:rPr>
        <w:t>. North River Press.</w:t>
      </w:r>
    </w:p>
    <w:p w14:paraId="0825D452"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Granello, G., Reynolds, T., &amp; Prest, C. (2022). Structural performance of composite </w:t>
      </w:r>
      <w:proofErr w:type="spellStart"/>
      <w:r w:rsidRPr="003639CA">
        <w:rPr>
          <w:lang w:val="en-US"/>
        </w:rPr>
        <w:t>WikiHouse</w:t>
      </w:r>
      <w:proofErr w:type="spellEnd"/>
      <w:r w:rsidRPr="003639CA">
        <w:rPr>
          <w:lang w:val="en-US"/>
        </w:rPr>
        <w:t xml:space="preserve"> beams from CNC-cut timber panels. </w:t>
      </w:r>
      <w:r w:rsidRPr="003639CA">
        <w:rPr>
          <w:i/>
          <w:iCs/>
          <w:lang w:val="en-US"/>
        </w:rPr>
        <w:t>Engineering Structures, 252</w:t>
      </w:r>
      <w:r w:rsidRPr="003639CA">
        <w:rPr>
          <w:lang w:val="en-US"/>
        </w:rPr>
        <w:t xml:space="preserve">, 113639. </w:t>
      </w:r>
      <w:hyperlink r:id="rId20" w:tgtFrame="_blank" w:history="1">
        <w:r w:rsidRPr="003639CA">
          <w:rPr>
            <w:rStyle w:val="Hipervnculo"/>
            <w:lang w:val="en-US"/>
          </w:rPr>
          <w:t>https://doi.org/10.1016/j.engstruct.2021.113639</w:t>
        </w:r>
      </w:hyperlink>
    </w:p>
    <w:p w14:paraId="2E4F0C48"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Granello, G., Reynolds, T., &amp; Prest, C. (2023). Lateral load capacity of shear walls from interlocking CNC-cut plywood elements. </w:t>
      </w:r>
      <w:r w:rsidRPr="003639CA">
        <w:rPr>
          <w:i/>
          <w:iCs/>
          <w:lang w:val="en-US"/>
        </w:rPr>
        <w:t>Journal of Structural Engineering, 149</w:t>
      </w:r>
      <w:r w:rsidRPr="003639CA">
        <w:rPr>
          <w:lang w:val="en-US"/>
        </w:rPr>
        <w:t xml:space="preserve">(10). </w:t>
      </w:r>
      <w:hyperlink r:id="rId21" w:tgtFrame="_blank" w:history="1">
        <w:r w:rsidRPr="003639CA">
          <w:rPr>
            <w:rStyle w:val="Hipervnculo"/>
            <w:lang w:val="en-US"/>
          </w:rPr>
          <w:t>https://doi.org/10.1061/JSENDH.STENG-12329</w:t>
        </w:r>
      </w:hyperlink>
    </w:p>
    <w:p w14:paraId="2996EC5E"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Hernández, H. (2025). Circular industrialized construction: A perspective through design for manufacturing, assembly, and disassembly. </w:t>
      </w:r>
      <w:r w:rsidRPr="003639CA">
        <w:rPr>
          <w:i/>
          <w:iCs/>
          <w:lang w:val="en-US"/>
        </w:rPr>
        <w:t>Buildings, 15</w:t>
      </w:r>
      <w:r w:rsidRPr="003639CA">
        <w:rPr>
          <w:lang w:val="en-US"/>
        </w:rPr>
        <w:t xml:space="preserve">, 2174. </w:t>
      </w:r>
      <w:hyperlink r:id="rId22" w:tgtFrame="_blank" w:history="1">
        <w:r w:rsidRPr="003639CA">
          <w:rPr>
            <w:rStyle w:val="Hipervnculo"/>
            <w:lang w:val="en-US"/>
          </w:rPr>
          <w:t>https://doi.org/10.3390/buildings15132174</w:t>
        </w:r>
      </w:hyperlink>
    </w:p>
    <w:p w14:paraId="1DF68D32"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lastRenderedPageBreak/>
        <w:t xml:space="preserve">Höök, M., &amp; Stehn, L. (2008). Applicability of lean principles and practices in industrialized housing production. </w:t>
      </w:r>
      <w:r w:rsidRPr="003639CA">
        <w:rPr>
          <w:i/>
          <w:iCs/>
          <w:lang w:val="en-US"/>
        </w:rPr>
        <w:t>Construction Management and Economics, 26</w:t>
      </w:r>
      <w:r w:rsidRPr="003639CA">
        <w:rPr>
          <w:lang w:val="en-US"/>
        </w:rPr>
        <w:t xml:space="preserve">(10), 1091–1100. </w:t>
      </w:r>
      <w:hyperlink r:id="rId23" w:tgtFrame="_blank" w:history="1">
        <w:r w:rsidRPr="003639CA">
          <w:rPr>
            <w:rStyle w:val="Hipervnculo"/>
            <w:lang w:val="en-US"/>
          </w:rPr>
          <w:t>https://doi.org/10.1080/01446190802422179</w:t>
        </w:r>
      </w:hyperlink>
    </w:p>
    <w:p w14:paraId="16936FBD"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Hu, W., Guan, H., &amp; Zhang, J. (2018). Finite element analysis of tensile load resistance of mortise-and-tenon joints considering tenon fit effects. </w:t>
      </w:r>
      <w:r w:rsidRPr="003639CA">
        <w:rPr>
          <w:i/>
          <w:iCs/>
          <w:lang w:val="en-US"/>
        </w:rPr>
        <w:t>Wood and Fiber Science, 50</w:t>
      </w:r>
      <w:r w:rsidRPr="003639CA">
        <w:rPr>
          <w:lang w:val="en-US"/>
        </w:rPr>
        <w:t xml:space="preserve">(2). </w:t>
      </w:r>
      <w:hyperlink r:id="rId24" w:tgtFrame="_blank" w:history="1">
        <w:r w:rsidRPr="003639CA">
          <w:rPr>
            <w:rStyle w:val="Hipervnculo"/>
            <w:lang w:val="en-US"/>
          </w:rPr>
          <w:t>https://wfs.swst.org/index.php/wfs/article/view/2623</w:t>
        </w:r>
      </w:hyperlink>
    </w:p>
    <w:p w14:paraId="31325E75"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International Organization for Standardization. (2010). </w:t>
      </w:r>
      <w:r w:rsidRPr="003639CA">
        <w:rPr>
          <w:i/>
          <w:iCs/>
          <w:lang w:val="en-US"/>
        </w:rPr>
        <w:t>Geometrical product specifications (GPS): ISO code system for tolerances on linear sizes. Part 1: Basis of tolerances, deviations and fits</w:t>
      </w:r>
      <w:r w:rsidRPr="003639CA">
        <w:rPr>
          <w:lang w:val="en-US"/>
        </w:rPr>
        <w:t xml:space="preserve"> (ISO 286-1:2010).</w:t>
      </w:r>
    </w:p>
    <w:p w14:paraId="745E7C34" w14:textId="77777777" w:rsidR="003639CA" w:rsidRPr="003639CA" w:rsidRDefault="003639CA" w:rsidP="00E272DB">
      <w:pPr>
        <w:pStyle w:val="Prrafodelista"/>
        <w:numPr>
          <w:ilvl w:val="0"/>
          <w:numId w:val="16"/>
        </w:numPr>
        <w:spacing w:line="360" w:lineRule="auto"/>
        <w:jc w:val="both"/>
        <w:rPr>
          <w:lang w:val="es-CL"/>
        </w:rPr>
      </w:pPr>
      <w:proofErr w:type="spellStart"/>
      <w:r w:rsidRPr="003639CA">
        <w:rPr>
          <w:lang w:val="en-US"/>
        </w:rPr>
        <w:t>Konukcu</w:t>
      </w:r>
      <w:proofErr w:type="spellEnd"/>
      <w:r w:rsidRPr="003639CA">
        <w:rPr>
          <w:lang w:val="en-US"/>
        </w:rPr>
        <w:t xml:space="preserve">, A. C., &amp; Zhang, J. (2019). Effects of full-size panel width on cutting yield of wood-based composites as upholstery furniture frame stocks. </w:t>
      </w:r>
      <w:proofErr w:type="spellStart"/>
      <w:r w:rsidRPr="003639CA">
        <w:rPr>
          <w:i/>
          <w:iCs/>
          <w:lang w:val="es-CL"/>
        </w:rPr>
        <w:t>BioResources</w:t>
      </w:r>
      <w:proofErr w:type="spellEnd"/>
      <w:r w:rsidRPr="003639CA">
        <w:rPr>
          <w:i/>
          <w:iCs/>
          <w:lang w:val="es-CL"/>
        </w:rPr>
        <w:t>, 14</w:t>
      </w:r>
      <w:r w:rsidRPr="003639CA">
        <w:rPr>
          <w:lang w:val="es-CL"/>
        </w:rPr>
        <w:t xml:space="preserve">(2), 4181–4193. </w:t>
      </w:r>
      <w:hyperlink r:id="rId25" w:tgtFrame="_blank" w:history="1">
        <w:r w:rsidRPr="003639CA">
          <w:rPr>
            <w:rStyle w:val="Hipervnculo"/>
            <w:lang w:val="es-CL"/>
          </w:rPr>
          <w:t>https://doi.org/10.15376/biores.14.2.4181-4193</w:t>
        </w:r>
      </w:hyperlink>
    </w:p>
    <w:p w14:paraId="67CFBE97"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Koskela, L. (1992). </w:t>
      </w:r>
      <w:r w:rsidRPr="003639CA">
        <w:rPr>
          <w:i/>
          <w:iCs/>
          <w:lang w:val="en-US"/>
        </w:rPr>
        <w:t>Application of the new production philosophy to construction</w:t>
      </w:r>
      <w:r w:rsidRPr="003639CA">
        <w:rPr>
          <w:lang w:val="en-US"/>
        </w:rPr>
        <w:t xml:space="preserve"> (Technical Report </w:t>
      </w:r>
      <w:proofErr w:type="gramStart"/>
      <w:r w:rsidRPr="003639CA">
        <w:rPr>
          <w:lang w:val="en-US"/>
        </w:rPr>
        <w:t>N.º</w:t>
      </w:r>
      <w:proofErr w:type="gramEnd"/>
      <w:r w:rsidRPr="003639CA">
        <w:rPr>
          <w:lang w:val="en-US"/>
        </w:rPr>
        <w:t xml:space="preserve"> 72). Center for Integrated Facility Engineering, Stanford University.</w:t>
      </w:r>
    </w:p>
    <w:p w14:paraId="27CF8FAF" w14:textId="77777777" w:rsidR="003639CA" w:rsidRPr="003639CA" w:rsidRDefault="003639CA" w:rsidP="00E272DB">
      <w:pPr>
        <w:pStyle w:val="Prrafodelista"/>
        <w:numPr>
          <w:ilvl w:val="0"/>
          <w:numId w:val="16"/>
        </w:numPr>
        <w:spacing w:line="360" w:lineRule="auto"/>
        <w:jc w:val="both"/>
        <w:rPr>
          <w:lang w:val="en-US"/>
        </w:rPr>
      </w:pPr>
      <w:r w:rsidRPr="00D748A5">
        <w:rPr>
          <w:lang w:val="es-CL"/>
        </w:rPr>
        <w:t xml:space="preserve">LP Chile. (2019). </w:t>
      </w:r>
      <w:r w:rsidRPr="00D748A5">
        <w:rPr>
          <w:i/>
          <w:iCs/>
          <w:lang w:val="es-CL"/>
        </w:rPr>
        <w:t>Catálogo OSB APA</w:t>
      </w:r>
      <w:r w:rsidRPr="00D748A5">
        <w:rPr>
          <w:lang w:val="es-CL"/>
        </w:rPr>
        <w:t xml:space="preserve">. </w:t>
      </w:r>
      <w:r w:rsidRPr="003639CA">
        <w:rPr>
          <w:lang w:val="en-US"/>
        </w:rPr>
        <w:t xml:space="preserve">Louisiana-Pacific Chile. </w:t>
      </w:r>
      <w:hyperlink r:id="rId26" w:tgtFrame="_blank" w:history="1">
        <w:r w:rsidRPr="003639CA">
          <w:rPr>
            <w:rStyle w:val="Hipervnculo"/>
            <w:lang w:val="en-US"/>
          </w:rPr>
          <w:t>https://tienda.lpchile.cl/documents/20190925CATALOGOAPA.pdf</w:t>
        </w:r>
      </w:hyperlink>
    </w:p>
    <w:p w14:paraId="60C7E478" w14:textId="77777777" w:rsidR="003639CA" w:rsidRPr="003639CA" w:rsidRDefault="003639CA" w:rsidP="00E272DB">
      <w:pPr>
        <w:pStyle w:val="Prrafodelista"/>
        <w:numPr>
          <w:ilvl w:val="0"/>
          <w:numId w:val="16"/>
        </w:numPr>
        <w:spacing w:line="360" w:lineRule="auto"/>
        <w:jc w:val="both"/>
        <w:rPr>
          <w:lang w:val="es-CL"/>
        </w:rPr>
      </w:pPr>
      <w:r w:rsidRPr="003639CA">
        <w:rPr>
          <w:lang w:val="en-US"/>
        </w:rPr>
        <w:t>Málaga-</w:t>
      </w:r>
      <w:proofErr w:type="spellStart"/>
      <w:r w:rsidRPr="003639CA">
        <w:rPr>
          <w:lang w:val="en-US"/>
        </w:rPr>
        <w:t>Chuquitaype</w:t>
      </w:r>
      <w:proofErr w:type="spellEnd"/>
      <w:r w:rsidRPr="003639CA">
        <w:rPr>
          <w:lang w:val="en-US"/>
        </w:rPr>
        <w:t xml:space="preserve">, C., </w:t>
      </w:r>
      <w:proofErr w:type="spellStart"/>
      <w:r w:rsidRPr="003639CA">
        <w:rPr>
          <w:lang w:val="en-US"/>
        </w:rPr>
        <w:t>Ogunkuade</w:t>
      </w:r>
      <w:proofErr w:type="spellEnd"/>
      <w:r w:rsidRPr="003639CA">
        <w:rPr>
          <w:lang w:val="en-US"/>
        </w:rPr>
        <w:t xml:space="preserve">, O., Zhang, Z., &amp; Granello, G. (2026). Experimental and numerical fracture </w:t>
      </w:r>
      <w:proofErr w:type="spellStart"/>
      <w:r w:rsidRPr="003639CA">
        <w:rPr>
          <w:lang w:val="en-US"/>
        </w:rPr>
        <w:t>behaviour</w:t>
      </w:r>
      <w:proofErr w:type="spellEnd"/>
      <w:r w:rsidRPr="003639CA">
        <w:rPr>
          <w:lang w:val="en-US"/>
        </w:rPr>
        <w:t xml:space="preserve"> of CNC-manufactured OSB beams. </w:t>
      </w:r>
      <w:proofErr w:type="spellStart"/>
      <w:r w:rsidRPr="003639CA">
        <w:rPr>
          <w:i/>
          <w:iCs/>
          <w:lang w:val="es-CL"/>
        </w:rPr>
        <w:t>Construction</w:t>
      </w:r>
      <w:proofErr w:type="spellEnd"/>
      <w:r w:rsidRPr="003639CA">
        <w:rPr>
          <w:i/>
          <w:iCs/>
          <w:lang w:val="es-CL"/>
        </w:rPr>
        <w:t xml:space="preserve"> and </w:t>
      </w:r>
      <w:proofErr w:type="spellStart"/>
      <w:r w:rsidRPr="003639CA">
        <w:rPr>
          <w:i/>
          <w:iCs/>
          <w:lang w:val="es-CL"/>
        </w:rPr>
        <w:t>Building</w:t>
      </w:r>
      <w:proofErr w:type="spellEnd"/>
      <w:r w:rsidRPr="003639CA">
        <w:rPr>
          <w:i/>
          <w:iCs/>
          <w:lang w:val="es-CL"/>
        </w:rPr>
        <w:t xml:space="preserve"> </w:t>
      </w:r>
      <w:proofErr w:type="spellStart"/>
      <w:r w:rsidRPr="003639CA">
        <w:rPr>
          <w:i/>
          <w:iCs/>
          <w:lang w:val="es-CL"/>
        </w:rPr>
        <w:t>Materials</w:t>
      </w:r>
      <w:proofErr w:type="spellEnd"/>
      <w:r w:rsidRPr="003639CA">
        <w:rPr>
          <w:i/>
          <w:iCs/>
          <w:lang w:val="es-CL"/>
        </w:rPr>
        <w:t>, 538</w:t>
      </w:r>
      <w:r w:rsidRPr="003639CA">
        <w:rPr>
          <w:lang w:val="es-CL"/>
        </w:rPr>
        <w:t xml:space="preserve">, 147197. </w:t>
      </w:r>
      <w:hyperlink r:id="rId27" w:tgtFrame="_blank" w:history="1">
        <w:r w:rsidRPr="003639CA">
          <w:rPr>
            <w:rStyle w:val="Hipervnculo"/>
            <w:lang w:val="es-CL"/>
          </w:rPr>
          <w:t>https://doi.org/10.1016/j.conbuildmat.2026.147197</w:t>
        </w:r>
      </w:hyperlink>
    </w:p>
    <w:p w14:paraId="6F94BCC3" w14:textId="77777777" w:rsidR="003639CA" w:rsidRPr="00D748A5" w:rsidRDefault="003639CA" w:rsidP="00E272DB">
      <w:pPr>
        <w:pStyle w:val="Prrafodelista"/>
        <w:numPr>
          <w:ilvl w:val="0"/>
          <w:numId w:val="16"/>
        </w:numPr>
        <w:spacing w:line="360" w:lineRule="auto"/>
        <w:jc w:val="both"/>
        <w:rPr>
          <w:lang w:val="es-CL"/>
        </w:rPr>
      </w:pPr>
      <w:r w:rsidRPr="003639CA">
        <w:rPr>
          <w:lang w:val="es-CL"/>
        </w:rPr>
        <w:t xml:space="preserve">Ministerio de Vivienda y Urbanismo. (2023). </w:t>
      </w:r>
      <w:r w:rsidRPr="003639CA">
        <w:rPr>
          <w:i/>
          <w:iCs/>
          <w:lang w:val="es-CL"/>
        </w:rPr>
        <w:t>Plan de Emergencia Habitacional</w:t>
      </w:r>
      <w:r w:rsidRPr="003639CA">
        <w:rPr>
          <w:lang w:val="es-CL"/>
        </w:rPr>
        <w:t xml:space="preserve">. </w:t>
      </w:r>
      <w:hyperlink r:id="rId28" w:tgtFrame="_blank" w:history="1">
        <w:r w:rsidRPr="00D748A5">
          <w:rPr>
            <w:rStyle w:val="Hipervnculo"/>
            <w:lang w:val="es-CL"/>
          </w:rPr>
          <w:t>https://www.minvu.gob.cl/plan-de-emergencia-habitacional/</w:t>
        </w:r>
      </w:hyperlink>
    </w:p>
    <w:p w14:paraId="381A77A1"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Moya, L., Tze, W. T. Y., &amp; Winandy, J. E. (2009). The effect of cyclic relative humidity changes on moisture content and thickness swelling behavior of oriented strandboard. </w:t>
      </w:r>
      <w:r w:rsidRPr="003639CA">
        <w:rPr>
          <w:i/>
          <w:iCs/>
          <w:lang w:val="en-US"/>
        </w:rPr>
        <w:t>Wood and Fiber Science, 41</w:t>
      </w:r>
      <w:r w:rsidRPr="003639CA">
        <w:rPr>
          <w:lang w:val="en-US"/>
        </w:rPr>
        <w:t xml:space="preserve">(4), 447–460. </w:t>
      </w:r>
      <w:hyperlink r:id="rId29" w:tgtFrame="_blank" w:history="1">
        <w:r w:rsidRPr="003639CA">
          <w:rPr>
            <w:rStyle w:val="Hipervnculo"/>
            <w:lang w:val="en-US"/>
          </w:rPr>
          <w:t>https://research.fs.usda.gov/treesearch/34293</w:t>
        </w:r>
      </w:hyperlink>
    </w:p>
    <w:p w14:paraId="6A6C3FD1"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Ohno, T. (1988). </w:t>
      </w:r>
      <w:r w:rsidRPr="003639CA">
        <w:rPr>
          <w:i/>
          <w:iCs/>
          <w:lang w:val="en-US"/>
        </w:rPr>
        <w:t>Toyota production system: Beyond large-scale production</w:t>
      </w:r>
      <w:r w:rsidRPr="003639CA">
        <w:rPr>
          <w:lang w:val="en-US"/>
        </w:rPr>
        <w:t>. Productivity Press.</w:t>
      </w:r>
    </w:p>
    <w:p w14:paraId="55D91715" w14:textId="77777777" w:rsidR="003639CA" w:rsidRPr="003639CA" w:rsidRDefault="003639CA" w:rsidP="00E272DB">
      <w:pPr>
        <w:pStyle w:val="Prrafodelista"/>
        <w:numPr>
          <w:ilvl w:val="0"/>
          <w:numId w:val="16"/>
        </w:numPr>
        <w:spacing w:line="360" w:lineRule="auto"/>
        <w:jc w:val="both"/>
        <w:rPr>
          <w:lang w:val="en-US"/>
        </w:rPr>
      </w:pPr>
      <w:r w:rsidRPr="00D748A5">
        <w:rPr>
          <w:lang w:val="es-CL"/>
        </w:rPr>
        <w:t xml:space="preserve">Pecho, R., Ananías, R. A., Ballerini, A., &amp; Cloutier, A. (2005). </w:t>
      </w:r>
      <w:r w:rsidRPr="003639CA">
        <w:rPr>
          <w:lang w:val="es-CL"/>
        </w:rPr>
        <w:t xml:space="preserve">Influencia de la madera juvenil de pino radiata sobre las propiedades físicas y mecánicas de tableros OSB. </w:t>
      </w:r>
      <w:r w:rsidRPr="003639CA">
        <w:rPr>
          <w:i/>
          <w:iCs/>
          <w:lang w:val="en-US"/>
        </w:rPr>
        <w:t>Bosque, 26</w:t>
      </w:r>
      <w:r w:rsidRPr="003639CA">
        <w:rPr>
          <w:lang w:val="en-US"/>
        </w:rPr>
        <w:t xml:space="preserve">(1), 123–132. </w:t>
      </w:r>
      <w:hyperlink r:id="rId30" w:tgtFrame="_blank" w:history="1">
        <w:r w:rsidRPr="003639CA">
          <w:rPr>
            <w:rStyle w:val="Hipervnculo"/>
            <w:lang w:val="en-US"/>
          </w:rPr>
          <w:t>https://www.redalyc.org/pdf/1731/173113281012.pdf</w:t>
        </w:r>
      </w:hyperlink>
    </w:p>
    <w:p w14:paraId="04575886" w14:textId="77777777" w:rsidR="003639CA" w:rsidRPr="003639CA" w:rsidRDefault="003639CA" w:rsidP="00E272DB">
      <w:pPr>
        <w:pStyle w:val="Prrafodelista"/>
        <w:numPr>
          <w:ilvl w:val="0"/>
          <w:numId w:val="16"/>
        </w:numPr>
        <w:spacing w:line="360" w:lineRule="auto"/>
        <w:jc w:val="both"/>
        <w:rPr>
          <w:lang w:val="es-CL"/>
        </w:rPr>
      </w:pPr>
      <w:r w:rsidRPr="003639CA">
        <w:rPr>
          <w:lang w:val="en-US"/>
        </w:rPr>
        <w:lastRenderedPageBreak/>
        <w:t xml:space="preserve">Popovic, D., </w:t>
      </w:r>
      <w:proofErr w:type="spellStart"/>
      <w:r w:rsidRPr="003639CA">
        <w:rPr>
          <w:lang w:val="en-US"/>
        </w:rPr>
        <w:t>Schauerte</w:t>
      </w:r>
      <w:proofErr w:type="spellEnd"/>
      <w:r w:rsidRPr="003639CA">
        <w:rPr>
          <w:lang w:val="en-US"/>
        </w:rPr>
        <w:t xml:space="preserve">, T., &amp; Johansson, J. (2017). Prefabrication of single-family timber houses: Problem areas and </w:t>
      </w:r>
      <w:proofErr w:type="gramStart"/>
      <w:r w:rsidRPr="003639CA">
        <w:rPr>
          <w:lang w:val="en-US"/>
        </w:rPr>
        <w:t>wastes</w:t>
      </w:r>
      <w:proofErr w:type="gramEnd"/>
      <w:r w:rsidRPr="003639CA">
        <w:rPr>
          <w:lang w:val="en-US"/>
        </w:rPr>
        <w:t xml:space="preserve">. En </w:t>
      </w:r>
      <w:r w:rsidRPr="003639CA">
        <w:rPr>
          <w:i/>
          <w:iCs/>
          <w:lang w:val="en-US"/>
        </w:rPr>
        <w:t>Proceedings of the 25th Annual Conference of the International Group for Lean Construction (IGLC 25)</w:t>
      </w:r>
      <w:r w:rsidRPr="003639CA">
        <w:rPr>
          <w:lang w:val="en-US"/>
        </w:rPr>
        <w:t xml:space="preserve">. </w:t>
      </w:r>
      <w:hyperlink r:id="rId31" w:tgtFrame="_blank" w:history="1">
        <w:r w:rsidRPr="003639CA">
          <w:rPr>
            <w:rStyle w:val="Hipervnculo"/>
            <w:lang w:val="es-CL"/>
          </w:rPr>
          <w:t>https://doi.org/10.24928/2017/0133</w:t>
        </w:r>
      </w:hyperlink>
    </w:p>
    <w:p w14:paraId="25EBC2A1"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t xml:space="preserve">Porras, E., Morales, W., Chang, L., &amp; </w:t>
      </w:r>
      <w:proofErr w:type="spellStart"/>
      <w:r w:rsidRPr="003639CA">
        <w:rPr>
          <w:lang w:val="es-CL"/>
        </w:rPr>
        <w:t>Sucasaca</w:t>
      </w:r>
      <w:proofErr w:type="spellEnd"/>
      <w:r w:rsidRPr="003639CA">
        <w:rPr>
          <w:lang w:val="es-CL"/>
        </w:rPr>
        <w:t xml:space="preserve">, J. (2026). </w:t>
      </w:r>
      <w:r w:rsidRPr="003639CA">
        <w:rPr>
          <w:lang w:val="en-US"/>
        </w:rPr>
        <w:t xml:space="preserve">Modular engineered-wood housing in low-technification, seismic-prone settings: A systematic review of structural performance, digital fabrication, and low-carbon performance. </w:t>
      </w:r>
      <w:proofErr w:type="spellStart"/>
      <w:r w:rsidRPr="003639CA">
        <w:rPr>
          <w:i/>
          <w:iCs/>
          <w:lang w:val="es-CL"/>
        </w:rPr>
        <w:t>Sustainability</w:t>
      </w:r>
      <w:proofErr w:type="spellEnd"/>
      <w:r w:rsidRPr="003639CA">
        <w:rPr>
          <w:i/>
          <w:iCs/>
          <w:lang w:val="es-CL"/>
        </w:rPr>
        <w:t>, 18</w:t>
      </w:r>
      <w:r w:rsidRPr="003639CA">
        <w:rPr>
          <w:lang w:val="es-CL"/>
        </w:rPr>
        <w:t xml:space="preserve">, 4096. </w:t>
      </w:r>
      <w:hyperlink r:id="rId32" w:tgtFrame="_blank" w:history="1">
        <w:r w:rsidRPr="003639CA">
          <w:rPr>
            <w:rStyle w:val="Hipervnculo"/>
            <w:lang w:val="es-CL"/>
          </w:rPr>
          <w:t>https://doi.org/10.3390/su18084096</w:t>
        </w:r>
      </w:hyperlink>
    </w:p>
    <w:p w14:paraId="60966BEF"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t xml:space="preserve">Romero Quidel, G., Soto Acuña, M. J., Rojas Herrera, C. J., Rodríguez Neira, K., &amp; Cárdenas-Ramírez, J. P. (2023). </w:t>
      </w:r>
      <w:r w:rsidRPr="003639CA">
        <w:rPr>
          <w:lang w:val="en-US"/>
        </w:rPr>
        <w:t xml:space="preserve">Assessment of modular construction system made with low environmental impact construction materials for achieving sustainable housing projects. </w:t>
      </w:r>
      <w:proofErr w:type="spellStart"/>
      <w:r w:rsidRPr="003639CA">
        <w:rPr>
          <w:i/>
          <w:iCs/>
          <w:lang w:val="es-CL"/>
        </w:rPr>
        <w:t>Sustainability</w:t>
      </w:r>
      <w:proofErr w:type="spellEnd"/>
      <w:r w:rsidRPr="003639CA">
        <w:rPr>
          <w:i/>
          <w:iCs/>
          <w:lang w:val="es-CL"/>
        </w:rPr>
        <w:t>, 15</w:t>
      </w:r>
      <w:r w:rsidRPr="003639CA">
        <w:rPr>
          <w:lang w:val="es-CL"/>
        </w:rPr>
        <w:t xml:space="preserve">(10), 8386. </w:t>
      </w:r>
      <w:hyperlink r:id="rId33" w:tgtFrame="_blank" w:history="1">
        <w:r w:rsidRPr="003639CA">
          <w:rPr>
            <w:rStyle w:val="Hipervnculo"/>
            <w:lang w:val="es-CL"/>
          </w:rPr>
          <w:t>https://doi.org/10.3390/su15108386</w:t>
        </w:r>
      </w:hyperlink>
    </w:p>
    <w:p w14:paraId="05B79AAD"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t xml:space="preserve">Sandoval, M., Cárdenas-Ramírez, J. P., Soto-Zúñiga, P., et al. </w:t>
      </w:r>
      <w:r w:rsidRPr="003639CA">
        <w:rPr>
          <w:lang w:val="en-US"/>
        </w:rPr>
        <w:t xml:space="preserve">(2025). Mechanical performance of plywood TIE joints under tension and shear in the </w:t>
      </w:r>
      <w:proofErr w:type="spellStart"/>
      <w:r w:rsidRPr="003639CA">
        <w:rPr>
          <w:lang w:val="en-US"/>
        </w:rPr>
        <w:t>WikiHouse</w:t>
      </w:r>
      <w:proofErr w:type="spellEnd"/>
      <w:r w:rsidRPr="003639CA">
        <w:rPr>
          <w:lang w:val="en-US"/>
        </w:rPr>
        <w:t xml:space="preserve"> Skylark modular system. </w:t>
      </w:r>
      <w:proofErr w:type="spellStart"/>
      <w:r w:rsidRPr="003639CA">
        <w:rPr>
          <w:i/>
          <w:iCs/>
          <w:lang w:val="es-CL"/>
        </w:rPr>
        <w:t>Materials</w:t>
      </w:r>
      <w:proofErr w:type="spellEnd"/>
      <w:r w:rsidRPr="003639CA">
        <w:rPr>
          <w:i/>
          <w:iCs/>
          <w:lang w:val="es-CL"/>
        </w:rPr>
        <w:t>, 18</w:t>
      </w:r>
      <w:r w:rsidRPr="003639CA">
        <w:rPr>
          <w:lang w:val="es-CL"/>
        </w:rPr>
        <w:t xml:space="preserve">(20), 4738. </w:t>
      </w:r>
      <w:hyperlink r:id="rId34" w:tgtFrame="_blank" w:history="1">
        <w:r w:rsidRPr="003639CA">
          <w:rPr>
            <w:rStyle w:val="Hipervnculo"/>
            <w:lang w:val="es-CL"/>
          </w:rPr>
          <w:t>https://doi.org/10.3390/ma18204738</w:t>
        </w:r>
      </w:hyperlink>
    </w:p>
    <w:p w14:paraId="6FB59312" w14:textId="77777777" w:rsidR="003639CA" w:rsidRPr="003639CA" w:rsidRDefault="003639CA" w:rsidP="00E272DB">
      <w:pPr>
        <w:pStyle w:val="Prrafodelista"/>
        <w:numPr>
          <w:ilvl w:val="0"/>
          <w:numId w:val="16"/>
        </w:numPr>
        <w:spacing w:line="360" w:lineRule="auto"/>
        <w:jc w:val="both"/>
        <w:rPr>
          <w:lang w:val="en-US"/>
        </w:rPr>
      </w:pPr>
      <w:r w:rsidRPr="003639CA">
        <w:rPr>
          <w:lang w:val="es-CL"/>
        </w:rPr>
        <w:t xml:space="preserve">Undurraga, J. P., Aedo-García, R., &amp; Ramis Lanyon, F. (2026). </w:t>
      </w:r>
      <w:r w:rsidRPr="003639CA">
        <w:rPr>
          <w:lang w:val="en-US"/>
        </w:rPr>
        <w:t xml:space="preserve">Standardization of prefabricated wood panels to improve housing manufacturing in SMEs. </w:t>
      </w:r>
      <w:r w:rsidRPr="003639CA">
        <w:rPr>
          <w:i/>
          <w:iCs/>
          <w:lang w:val="en-US"/>
        </w:rPr>
        <w:t>Buildings, 16</w:t>
      </w:r>
      <w:r w:rsidRPr="003639CA">
        <w:rPr>
          <w:lang w:val="en-US"/>
        </w:rPr>
        <w:t xml:space="preserve">(5), 908. </w:t>
      </w:r>
      <w:hyperlink r:id="rId35" w:tgtFrame="_blank" w:history="1">
        <w:r w:rsidRPr="003639CA">
          <w:rPr>
            <w:rStyle w:val="Hipervnculo"/>
            <w:lang w:val="en-US"/>
          </w:rPr>
          <w:t>https://doi.org/10.3390/buildings16050908</w:t>
        </w:r>
      </w:hyperlink>
    </w:p>
    <w:p w14:paraId="23D80A88" w14:textId="77777777" w:rsidR="003639CA" w:rsidRPr="003639CA" w:rsidRDefault="003639CA" w:rsidP="00E272DB">
      <w:pPr>
        <w:pStyle w:val="Prrafodelista"/>
        <w:numPr>
          <w:ilvl w:val="0"/>
          <w:numId w:val="16"/>
        </w:numPr>
        <w:spacing w:line="360" w:lineRule="auto"/>
        <w:jc w:val="both"/>
        <w:rPr>
          <w:lang w:val="en-US"/>
        </w:rPr>
      </w:pPr>
      <w:r w:rsidRPr="00D748A5">
        <w:rPr>
          <w:lang w:val="es-CL"/>
        </w:rPr>
        <w:t xml:space="preserve">Uysal, M., </w:t>
      </w:r>
      <w:proofErr w:type="spellStart"/>
      <w:r w:rsidRPr="00D748A5">
        <w:rPr>
          <w:lang w:val="es-CL"/>
        </w:rPr>
        <w:t>Tasdemir</w:t>
      </w:r>
      <w:proofErr w:type="spellEnd"/>
      <w:r w:rsidRPr="00D748A5">
        <w:rPr>
          <w:lang w:val="es-CL"/>
        </w:rPr>
        <w:t xml:space="preserve">, C., </w:t>
      </w:r>
      <w:proofErr w:type="spellStart"/>
      <w:r w:rsidRPr="00D748A5">
        <w:rPr>
          <w:lang w:val="es-CL"/>
        </w:rPr>
        <w:t>Haviarova</w:t>
      </w:r>
      <w:proofErr w:type="spellEnd"/>
      <w:r w:rsidRPr="00D748A5">
        <w:rPr>
          <w:lang w:val="es-CL"/>
        </w:rPr>
        <w:t xml:space="preserve">, E., &amp; Gazo, R. (2019). </w:t>
      </w:r>
      <w:r w:rsidRPr="003639CA">
        <w:rPr>
          <w:lang w:val="en-US"/>
        </w:rPr>
        <w:t xml:space="preserve">Manufacturing feasibility analysis and load carrying capacity of CNC cut joints with interlocking assembly feature. </w:t>
      </w:r>
      <w:proofErr w:type="spellStart"/>
      <w:r w:rsidRPr="003639CA">
        <w:rPr>
          <w:i/>
          <w:iCs/>
          <w:lang w:val="en-US"/>
        </w:rPr>
        <w:t>BioResources</w:t>
      </w:r>
      <w:proofErr w:type="spellEnd"/>
      <w:r w:rsidRPr="003639CA">
        <w:rPr>
          <w:i/>
          <w:iCs/>
          <w:lang w:val="en-US"/>
        </w:rPr>
        <w:t>, 14</w:t>
      </w:r>
      <w:r w:rsidRPr="003639CA">
        <w:rPr>
          <w:lang w:val="en-US"/>
        </w:rPr>
        <w:t xml:space="preserve">(1), 1525–1544. </w:t>
      </w:r>
      <w:hyperlink r:id="rId36" w:tgtFrame="_blank" w:history="1">
        <w:r w:rsidRPr="003639CA">
          <w:rPr>
            <w:rStyle w:val="Hipervnculo"/>
            <w:lang w:val="en-US"/>
          </w:rPr>
          <w:t>https://doi.org/10.15376/biores.14.1.1525-1544</w:t>
        </w:r>
      </w:hyperlink>
    </w:p>
    <w:p w14:paraId="3218D9F3" w14:textId="77777777" w:rsidR="003639CA" w:rsidRPr="003639CA" w:rsidRDefault="003639CA" w:rsidP="00E272DB">
      <w:pPr>
        <w:pStyle w:val="Prrafodelista"/>
        <w:numPr>
          <w:ilvl w:val="0"/>
          <w:numId w:val="16"/>
        </w:numPr>
        <w:spacing w:line="360" w:lineRule="auto"/>
        <w:jc w:val="both"/>
        <w:rPr>
          <w:lang w:val="en-US"/>
        </w:rPr>
      </w:pPr>
      <w:proofErr w:type="spellStart"/>
      <w:r w:rsidRPr="003639CA">
        <w:rPr>
          <w:lang w:val="en-US"/>
        </w:rPr>
        <w:t>WikiHouse</w:t>
      </w:r>
      <w:proofErr w:type="spellEnd"/>
      <w:r w:rsidRPr="003639CA">
        <w:rPr>
          <w:lang w:val="en-US"/>
        </w:rPr>
        <w:t xml:space="preserve">. (s. f.-a). </w:t>
      </w:r>
      <w:r w:rsidRPr="003639CA">
        <w:rPr>
          <w:i/>
          <w:iCs/>
          <w:lang w:val="en-US"/>
        </w:rPr>
        <w:t>Manufacturing guide</w:t>
      </w:r>
      <w:r w:rsidRPr="003639CA">
        <w:rPr>
          <w:lang w:val="en-US"/>
        </w:rPr>
        <w:t xml:space="preserve">. Open Systems Lab. </w:t>
      </w:r>
      <w:hyperlink r:id="rId37" w:tgtFrame="_blank" w:history="1">
        <w:r w:rsidRPr="003639CA">
          <w:rPr>
            <w:rStyle w:val="Hipervnculo"/>
            <w:lang w:val="en-US"/>
          </w:rPr>
          <w:t>https://www.wikihouse.cc/guides/manufacturing</w:t>
        </w:r>
      </w:hyperlink>
    </w:p>
    <w:p w14:paraId="7E6E113F" w14:textId="77777777" w:rsidR="003639CA" w:rsidRPr="003639CA" w:rsidRDefault="003639CA" w:rsidP="00E272DB">
      <w:pPr>
        <w:pStyle w:val="Prrafodelista"/>
        <w:numPr>
          <w:ilvl w:val="0"/>
          <w:numId w:val="16"/>
        </w:numPr>
        <w:spacing w:line="360" w:lineRule="auto"/>
        <w:jc w:val="both"/>
        <w:rPr>
          <w:lang w:val="en-US"/>
        </w:rPr>
      </w:pPr>
      <w:proofErr w:type="spellStart"/>
      <w:r w:rsidRPr="003639CA">
        <w:rPr>
          <w:lang w:val="es-CL"/>
        </w:rPr>
        <w:t>WikiHouse</w:t>
      </w:r>
      <w:proofErr w:type="spellEnd"/>
      <w:r w:rsidRPr="003639CA">
        <w:rPr>
          <w:lang w:val="es-CL"/>
        </w:rPr>
        <w:t xml:space="preserve">. (s. f.-b). </w:t>
      </w:r>
      <w:proofErr w:type="spellStart"/>
      <w:r w:rsidRPr="003639CA">
        <w:rPr>
          <w:i/>
          <w:iCs/>
          <w:lang w:val="es-CL"/>
        </w:rPr>
        <w:t>Skylark</w:t>
      </w:r>
      <w:proofErr w:type="spellEnd"/>
      <w:r w:rsidRPr="003639CA">
        <w:rPr>
          <w:i/>
          <w:iCs/>
          <w:lang w:val="es-CL"/>
        </w:rPr>
        <w:t>: Biblioteca de bloques, versión 1.0</w:t>
      </w:r>
      <w:r w:rsidRPr="003639CA">
        <w:rPr>
          <w:lang w:val="es-CL"/>
        </w:rPr>
        <w:t xml:space="preserve"> [Archivos CNC, repositorio]. </w:t>
      </w:r>
      <w:r w:rsidRPr="003639CA">
        <w:rPr>
          <w:lang w:val="en-US"/>
        </w:rPr>
        <w:t xml:space="preserve">Open Systems Lab. GitHub. </w:t>
      </w:r>
      <w:hyperlink r:id="rId38" w:tgtFrame="_blank" w:history="1">
        <w:r w:rsidRPr="003639CA">
          <w:rPr>
            <w:rStyle w:val="Hipervnculo"/>
            <w:lang w:val="en-US"/>
          </w:rPr>
          <w:t>https://github.com/wikihouseproject/Skylark</w:t>
        </w:r>
      </w:hyperlink>
    </w:p>
    <w:p w14:paraId="5F989326" w14:textId="77777777" w:rsidR="003639CA" w:rsidRPr="003639CA" w:rsidRDefault="003639CA" w:rsidP="00E272DB">
      <w:pPr>
        <w:pStyle w:val="Prrafodelista"/>
        <w:numPr>
          <w:ilvl w:val="0"/>
          <w:numId w:val="16"/>
        </w:numPr>
        <w:spacing w:line="360" w:lineRule="auto"/>
        <w:jc w:val="both"/>
        <w:rPr>
          <w:lang w:val="en-US"/>
        </w:rPr>
      </w:pPr>
      <w:r w:rsidRPr="003639CA">
        <w:rPr>
          <w:lang w:val="en-US"/>
        </w:rPr>
        <w:t xml:space="preserve">Woodbury, R. (2010). </w:t>
      </w:r>
      <w:r w:rsidRPr="003639CA">
        <w:rPr>
          <w:i/>
          <w:iCs/>
          <w:lang w:val="en-US"/>
        </w:rPr>
        <w:t>Elements of parametric design</w:t>
      </w:r>
      <w:r w:rsidRPr="003639CA">
        <w:rPr>
          <w:lang w:val="en-US"/>
        </w:rPr>
        <w:t>. Routledge.</w:t>
      </w:r>
    </w:p>
    <w:p w14:paraId="7B51FCFB" w14:textId="77777777" w:rsidR="003639CA" w:rsidRPr="003639CA" w:rsidRDefault="003639CA" w:rsidP="00E272DB">
      <w:pPr>
        <w:pStyle w:val="Prrafodelista"/>
        <w:numPr>
          <w:ilvl w:val="0"/>
          <w:numId w:val="16"/>
        </w:numPr>
        <w:spacing w:line="360" w:lineRule="auto"/>
        <w:jc w:val="both"/>
        <w:rPr>
          <w:lang w:val="es-CL"/>
        </w:rPr>
      </w:pPr>
      <w:r w:rsidRPr="003639CA">
        <w:rPr>
          <w:lang w:val="es-CL"/>
        </w:rPr>
        <w:t xml:space="preserve">Zhang, Y., Fan, G., </w:t>
      </w:r>
      <w:proofErr w:type="spellStart"/>
      <w:r w:rsidRPr="003639CA">
        <w:rPr>
          <w:lang w:val="es-CL"/>
        </w:rPr>
        <w:t>Lei</w:t>
      </w:r>
      <w:proofErr w:type="spellEnd"/>
      <w:r w:rsidRPr="003639CA">
        <w:rPr>
          <w:lang w:val="es-CL"/>
        </w:rPr>
        <w:t xml:space="preserve">, Z., Han, S., et al. </w:t>
      </w:r>
      <w:r w:rsidRPr="003639CA">
        <w:rPr>
          <w:lang w:val="en-US"/>
        </w:rPr>
        <w:t xml:space="preserve">(2016). Lean-based diagnosis and improvement for offsite construction factory manufacturing facilities. En </w:t>
      </w:r>
      <w:r w:rsidRPr="003639CA">
        <w:rPr>
          <w:i/>
          <w:iCs/>
          <w:lang w:val="en-US"/>
        </w:rPr>
        <w:t>Proceedings of the 33rd International Symposium on Automation and Robotics in Construction (ISARC 2016)</w:t>
      </w:r>
      <w:r w:rsidRPr="003639CA">
        <w:rPr>
          <w:lang w:val="en-US"/>
        </w:rPr>
        <w:t xml:space="preserve">. </w:t>
      </w:r>
      <w:hyperlink r:id="rId39" w:tgtFrame="_blank" w:history="1">
        <w:r w:rsidRPr="003639CA">
          <w:rPr>
            <w:rStyle w:val="Hipervnculo"/>
            <w:lang w:val="es-CL"/>
          </w:rPr>
          <w:t>https://www.iaarc.org/publications/fulltext/ISARC2016-Paper236.pdf</w:t>
        </w:r>
      </w:hyperlink>
    </w:p>
    <w:p w14:paraId="46EBBC01" w14:textId="77777777" w:rsidR="00585EE1" w:rsidRPr="00585EE1" w:rsidRDefault="00585EE1" w:rsidP="00585EE1">
      <w:pPr>
        <w:rPr>
          <w:lang w:val="en-US"/>
        </w:rPr>
      </w:pPr>
    </w:p>
    <w:p w14:paraId="7702DAFA" w14:textId="77777777" w:rsidR="00F66461" w:rsidRPr="00585EE1" w:rsidRDefault="00F66461" w:rsidP="00F66461">
      <w:pPr>
        <w:rPr>
          <w:lang w:val="en-US"/>
        </w:rPr>
      </w:pPr>
    </w:p>
    <w:sectPr w:rsidR="00F66461" w:rsidRPr="00585EE1" w:rsidSect="00243B4F">
      <w:headerReference w:type="default" r:id="rId40"/>
      <w:footerReference w:type="default" r:id="rId41"/>
      <w:pgSz w:w="12240" w:h="15840"/>
      <w:pgMar w:top="1985" w:right="1043" w:bottom="1276" w:left="992" w:header="0" w:footer="85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7236" w14:textId="77777777" w:rsidR="00356E63" w:rsidRPr="001B51F2" w:rsidRDefault="00356E63">
      <w:r w:rsidRPr="001B51F2">
        <w:separator/>
      </w:r>
    </w:p>
  </w:endnote>
  <w:endnote w:type="continuationSeparator" w:id="0">
    <w:p w14:paraId="6A4AFC50" w14:textId="77777777" w:rsidR="00356E63" w:rsidRPr="001B51F2" w:rsidRDefault="00356E63">
      <w:r w:rsidRPr="001B51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wiss 721 Condensed BT">
    <w:panose1 w:val="020B0506020202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917569"/>
      <w:docPartObj>
        <w:docPartGallery w:val="Page Numbers (Bottom of Page)"/>
        <w:docPartUnique/>
      </w:docPartObj>
    </w:sdtPr>
    <w:sdtContent>
      <w:p w14:paraId="4C4A29BF" w14:textId="78D2FF23" w:rsidR="00243B4F" w:rsidRPr="001B51F2" w:rsidRDefault="00243B4F">
        <w:pPr>
          <w:pStyle w:val="Piedepgina"/>
          <w:jc w:val="right"/>
        </w:pPr>
        <w:r w:rsidRPr="001B51F2">
          <w:fldChar w:fldCharType="begin"/>
        </w:r>
        <w:r w:rsidRPr="001B51F2">
          <w:instrText>PAGE   \* MERGEFORMAT</w:instrText>
        </w:r>
        <w:r w:rsidRPr="001B51F2">
          <w:fldChar w:fldCharType="separate"/>
        </w:r>
        <w:r w:rsidRPr="001B51F2">
          <w:t>2</w:t>
        </w:r>
        <w:r w:rsidRPr="001B51F2">
          <w:fldChar w:fldCharType="end"/>
        </w:r>
      </w:p>
    </w:sdtContent>
  </w:sdt>
  <w:p w14:paraId="0A42E329" w14:textId="01CFBC5F" w:rsidR="00AC2158" w:rsidRPr="001B51F2" w:rsidRDefault="00AC2158">
    <w:pPr>
      <w:jc w:val="right"/>
      <w:rPr>
        <w:rFonts w:ascii="Swiss 721 Condensed BT" w:hAnsi="Swiss 721 Condensed BT"/>
        <w:color w:val="003C58"/>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FC72" w14:textId="77777777" w:rsidR="00356E63" w:rsidRPr="001B51F2" w:rsidRDefault="00356E63">
      <w:r w:rsidRPr="001B51F2">
        <w:separator/>
      </w:r>
    </w:p>
  </w:footnote>
  <w:footnote w:type="continuationSeparator" w:id="0">
    <w:p w14:paraId="2FC08BE2" w14:textId="77777777" w:rsidR="00356E63" w:rsidRPr="001B51F2" w:rsidRDefault="00356E63">
      <w:r w:rsidRPr="001B51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AEE2" w14:textId="77777777" w:rsidR="00AC2158" w:rsidRPr="001B51F2" w:rsidRDefault="00AC2158" w:rsidP="005607A5">
    <w:pPr>
      <w:pStyle w:val="Encabezado"/>
      <w:jc w:val="center"/>
      <w:rPr>
        <w:color w:val="003C69"/>
      </w:rPr>
    </w:pPr>
  </w:p>
  <w:p w14:paraId="5A8600D2" w14:textId="77777777" w:rsidR="002D1C74" w:rsidRPr="001B51F2" w:rsidRDefault="002D1C74" w:rsidP="005607A5">
    <w:pPr>
      <w:pStyle w:val="Encabezado"/>
      <w:jc w:val="center"/>
      <w:rPr>
        <w:color w:val="003C69"/>
      </w:rPr>
    </w:pPr>
  </w:p>
  <w:tbl>
    <w:tblPr>
      <w:tblW w:w="10610" w:type="dxa"/>
      <w:tblInd w:w="-147" w:type="dxa"/>
      <w:tblLook w:val="04A0" w:firstRow="1" w:lastRow="0" w:firstColumn="1" w:lastColumn="0" w:noHBand="0" w:noVBand="1"/>
    </w:tblPr>
    <w:tblGrid>
      <w:gridCol w:w="5015"/>
      <w:gridCol w:w="5595"/>
    </w:tblGrid>
    <w:tr w:rsidR="002D1C74" w:rsidRPr="001B51F2" w14:paraId="65711C67" w14:textId="77777777" w:rsidTr="00FB08FF">
      <w:trPr>
        <w:trHeight w:val="1045"/>
      </w:trPr>
      <w:tc>
        <w:tcPr>
          <w:tcW w:w="5015" w:type="dxa"/>
          <w:vAlign w:val="bottom"/>
        </w:tcPr>
        <w:p w14:paraId="61DA67A1" w14:textId="77777777" w:rsidR="002D1C74" w:rsidRPr="001B51F2" w:rsidRDefault="009734AB" w:rsidP="002D1C74">
          <w:pPr>
            <w:pStyle w:val="Encabezado"/>
            <w:rPr>
              <w:color w:val="003C69"/>
            </w:rPr>
          </w:pPr>
          <w:r w:rsidRPr="001B51F2">
            <w:rPr>
              <w:rFonts w:ascii="Swiss 721 Condensed BT" w:hAnsi="Swiss 721 Condensed BT"/>
              <w:b/>
              <w:noProof/>
              <w:color w:val="003C69"/>
              <w:sz w:val="18"/>
            </w:rPr>
            <w:drawing>
              <wp:inline distT="0" distB="0" distL="0" distR="0" wp14:anchorId="563D3F5F" wp14:editId="06B4FD8D">
                <wp:extent cx="1371600" cy="635000"/>
                <wp:effectExtent l="0" t="0" r="0" b="0"/>
                <wp:docPr id="983240947" name="Imagen 983240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35000"/>
                        </a:xfrm>
                        <a:prstGeom prst="rect">
                          <a:avLst/>
                        </a:prstGeom>
                        <a:noFill/>
                        <a:ln>
                          <a:noFill/>
                        </a:ln>
                      </pic:spPr>
                    </pic:pic>
                  </a:graphicData>
                </a:graphic>
              </wp:inline>
            </w:drawing>
          </w:r>
        </w:p>
      </w:tc>
      <w:tc>
        <w:tcPr>
          <w:tcW w:w="5595" w:type="dxa"/>
          <w:vAlign w:val="bottom"/>
        </w:tcPr>
        <w:p w14:paraId="12C6888C" w14:textId="77777777" w:rsidR="002D1C74" w:rsidRPr="001B51F2" w:rsidRDefault="009734AB" w:rsidP="00FB08FF">
          <w:pPr>
            <w:pStyle w:val="Encabezado"/>
            <w:jc w:val="right"/>
            <w:rPr>
              <w:color w:val="003C69"/>
            </w:rPr>
          </w:pPr>
          <w:r w:rsidRPr="001B51F2">
            <w:rPr>
              <w:noProof/>
              <w:color w:val="003C69"/>
            </w:rPr>
            <w:drawing>
              <wp:inline distT="0" distB="0" distL="0" distR="0" wp14:anchorId="686FBC1F" wp14:editId="327071C1">
                <wp:extent cx="2053731" cy="648000"/>
                <wp:effectExtent l="0" t="0" r="3810" b="0"/>
                <wp:docPr id="19224908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pic:cNvPicPr>
                      </pic:nvPicPr>
                      <pic:blipFill>
                        <a:blip r:embed="rId2">
                          <a:extLst>
                            <a:ext uri="{28A0092B-C50C-407E-A947-70E740481C1C}">
                              <a14:useLocalDpi xmlns:a14="http://schemas.microsoft.com/office/drawing/2010/main" val="0"/>
                            </a:ext>
                          </a:extLst>
                        </a:blip>
                        <a:stretch>
                          <a:fillRect/>
                        </a:stretch>
                      </pic:blipFill>
                      <pic:spPr bwMode="auto">
                        <a:xfrm>
                          <a:off x="0" y="0"/>
                          <a:ext cx="2053731" cy="648000"/>
                        </a:xfrm>
                        <a:prstGeom prst="rect">
                          <a:avLst/>
                        </a:prstGeom>
                        <a:noFill/>
                        <a:ln>
                          <a:noFill/>
                        </a:ln>
                      </pic:spPr>
                    </pic:pic>
                  </a:graphicData>
                </a:graphic>
              </wp:inline>
            </w:drawing>
          </w:r>
        </w:p>
      </w:tc>
    </w:tr>
  </w:tbl>
  <w:p w14:paraId="3F5B8870" w14:textId="77777777" w:rsidR="005607A5" w:rsidRPr="001B51F2" w:rsidRDefault="005607A5" w:rsidP="005607A5">
    <w:pPr>
      <w:pStyle w:val="Encabezado"/>
      <w:jc w:val="center"/>
      <w:rPr>
        <w:color w:val="003C6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345"/>
    <w:multiLevelType w:val="hybridMultilevel"/>
    <w:tmpl w:val="3E827F10"/>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 w15:restartNumberingAfterBreak="0">
    <w:nsid w:val="15C71653"/>
    <w:multiLevelType w:val="hybridMultilevel"/>
    <w:tmpl w:val="225A237C"/>
    <w:lvl w:ilvl="0" w:tplc="340A000F">
      <w:start w:val="1"/>
      <w:numFmt w:val="decimal"/>
      <w:lvlText w:val="%1."/>
      <w:lvlJc w:val="left"/>
      <w:pPr>
        <w:ind w:left="1428"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BE604C0"/>
    <w:multiLevelType w:val="hybridMultilevel"/>
    <w:tmpl w:val="28AA76F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1F5060"/>
    <w:multiLevelType w:val="hybridMultilevel"/>
    <w:tmpl w:val="3E220D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0667D57"/>
    <w:multiLevelType w:val="hybridMultilevel"/>
    <w:tmpl w:val="A3B261BE"/>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5" w15:restartNumberingAfterBreak="0">
    <w:nsid w:val="31BF294D"/>
    <w:multiLevelType w:val="hybridMultilevel"/>
    <w:tmpl w:val="4A82A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33B1C93"/>
    <w:multiLevelType w:val="hybridMultilevel"/>
    <w:tmpl w:val="C23AE0F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8F2C90"/>
    <w:multiLevelType w:val="hybridMultilevel"/>
    <w:tmpl w:val="5A8C15AC"/>
    <w:lvl w:ilvl="0" w:tplc="0E961636">
      <w:start w:val="1"/>
      <w:numFmt w:val="bullet"/>
      <w:lvlText w:val=""/>
      <w:lvlJc w:val="left"/>
      <w:pPr>
        <w:ind w:left="720" w:hanging="360"/>
      </w:pPr>
      <w:rPr>
        <w:rFonts w:ascii="Times" w:eastAsia="Times" w:hAnsi="Time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B480597"/>
    <w:multiLevelType w:val="multilevel"/>
    <w:tmpl w:val="54D8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045F34"/>
    <w:multiLevelType w:val="multilevel"/>
    <w:tmpl w:val="56E4EC92"/>
    <w:lvl w:ilvl="0">
      <w:start w:val="1"/>
      <w:numFmt w:val="decimal"/>
      <w:lvlText w:val="%1"/>
      <w:lvlJc w:val="left"/>
      <w:pPr>
        <w:ind w:left="480" w:hanging="480"/>
      </w:pPr>
      <w:rPr>
        <w:rFonts w:hint="default"/>
      </w:rPr>
    </w:lvl>
    <w:lvl w:ilvl="1">
      <w:start w:val="6"/>
      <w:numFmt w:val="decimal"/>
      <w:lvlText w:val="%1.%2"/>
      <w:lvlJc w:val="left"/>
      <w:pPr>
        <w:ind w:left="1188" w:hanging="480"/>
      </w:pPr>
      <w:rPr>
        <w:rFonts w:hint="default"/>
      </w:rPr>
    </w:lvl>
    <w:lvl w:ilvl="2">
      <w:start w:val="4"/>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49A27DB4"/>
    <w:multiLevelType w:val="hybridMultilevel"/>
    <w:tmpl w:val="564AAB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D811E93"/>
    <w:multiLevelType w:val="hybridMultilevel"/>
    <w:tmpl w:val="3BE07B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2CD3BFE"/>
    <w:multiLevelType w:val="multilevel"/>
    <w:tmpl w:val="5A08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101B6A"/>
    <w:multiLevelType w:val="hybridMultilevel"/>
    <w:tmpl w:val="FB0EFC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E1A17DA"/>
    <w:multiLevelType w:val="hybridMultilevel"/>
    <w:tmpl w:val="6B2A8D9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6CF46C6"/>
    <w:multiLevelType w:val="multilevel"/>
    <w:tmpl w:val="C0841172"/>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625894577">
    <w:abstractNumId w:val="13"/>
  </w:num>
  <w:num w:numId="2" w16cid:durableId="1129863047">
    <w:abstractNumId w:val="15"/>
  </w:num>
  <w:num w:numId="3" w16cid:durableId="241256447">
    <w:abstractNumId w:val="11"/>
  </w:num>
  <w:num w:numId="4" w16cid:durableId="1748307361">
    <w:abstractNumId w:val="7"/>
  </w:num>
  <w:num w:numId="5" w16cid:durableId="1781728389">
    <w:abstractNumId w:val="2"/>
  </w:num>
  <w:num w:numId="6" w16cid:durableId="199436087">
    <w:abstractNumId w:val="4"/>
  </w:num>
  <w:num w:numId="7" w16cid:durableId="1132484140">
    <w:abstractNumId w:val="3"/>
  </w:num>
  <w:num w:numId="8" w16cid:durableId="1176845115">
    <w:abstractNumId w:val="0"/>
  </w:num>
  <w:num w:numId="9" w16cid:durableId="595136796">
    <w:abstractNumId w:val="1"/>
  </w:num>
  <w:num w:numId="10" w16cid:durableId="173307580">
    <w:abstractNumId w:val="10"/>
  </w:num>
  <w:num w:numId="11" w16cid:durableId="840122315">
    <w:abstractNumId w:val="12"/>
  </w:num>
  <w:num w:numId="12" w16cid:durableId="1973289360">
    <w:abstractNumId w:val="8"/>
  </w:num>
  <w:num w:numId="13" w16cid:durableId="1789156086">
    <w:abstractNumId w:val="6"/>
  </w:num>
  <w:num w:numId="14" w16cid:durableId="457722286">
    <w:abstractNumId w:val="9"/>
  </w:num>
  <w:num w:numId="15" w16cid:durableId="1800951924">
    <w:abstractNumId w:val="5"/>
  </w:num>
  <w:num w:numId="16" w16cid:durableId="9948383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BB"/>
    <w:rsid w:val="00020B0A"/>
    <w:rsid w:val="000234CB"/>
    <w:rsid w:val="00037180"/>
    <w:rsid w:val="00042A43"/>
    <w:rsid w:val="0007592F"/>
    <w:rsid w:val="0008599E"/>
    <w:rsid w:val="000A2253"/>
    <w:rsid w:val="000C221E"/>
    <w:rsid w:val="000C2E0D"/>
    <w:rsid w:val="000D2650"/>
    <w:rsid w:val="000D4277"/>
    <w:rsid w:val="000E0416"/>
    <w:rsid w:val="000E7F33"/>
    <w:rsid w:val="000F3E22"/>
    <w:rsid w:val="000F3FAE"/>
    <w:rsid w:val="000F3FDE"/>
    <w:rsid w:val="000F600F"/>
    <w:rsid w:val="001007F0"/>
    <w:rsid w:val="0011257E"/>
    <w:rsid w:val="00121BBB"/>
    <w:rsid w:val="00127288"/>
    <w:rsid w:val="0015518A"/>
    <w:rsid w:val="001577C8"/>
    <w:rsid w:val="00160109"/>
    <w:rsid w:val="00180269"/>
    <w:rsid w:val="0018638E"/>
    <w:rsid w:val="00192CA5"/>
    <w:rsid w:val="00192DE6"/>
    <w:rsid w:val="001A2329"/>
    <w:rsid w:val="001B51F2"/>
    <w:rsid w:val="001D320B"/>
    <w:rsid w:val="001E5729"/>
    <w:rsid w:val="00205915"/>
    <w:rsid w:val="002153F8"/>
    <w:rsid w:val="002323E3"/>
    <w:rsid w:val="00235DD0"/>
    <w:rsid w:val="00236B2B"/>
    <w:rsid w:val="00243B4F"/>
    <w:rsid w:val="00274E63"/>
    <w:rsid w:val="00281C5B"/>
    <w:rsid w:val="002A07AF"/>
    <w:rsid w:val="002A5E9E"/>
    <w:rsid w:val="002B397F"/>
    <w:rsid w:val="002D12FB"/>
    <w:rsid w:val="002D1C74"/>
    <w:rsid w:val="002D4E6E"/>
    <w:rsid w:val="002F29A4"/>
    <w:rsid w:val="002F4162"/>
    <w:rsid w:val="002F7F5F"/>
    <w:rsid w:val="00307863"/>
    <w:rsid w:val="00316666"/>
    <w:rsid w:val="003331E0"/>
    <w:rsid w:val="00356E63"/>
    <w:rsid w:val="003639CA"/>
    <w:rsid w:val="003829D6"/>
    <w:rsid w:val="00401928"/>
    <w:rsid w:val="00420853"/>
    <w:rsid w:val="0043327C"/>
    <w:rsid w:val="004474F4"/>
    <w:rsid w:val="00464623"/>
    <w:rsid w:val="00495AD4"/>
    <w:rsid w:val="004A5808"/>
    <w:rsid w:val="004B1AD1"/>
    <w:rsid w:val="004C1A38"/>
    <w:rsid w:val="004C1BBC"/>
    <w:rsid w:val="004F2846"/>
    <w:rsid w:val="005230BA"/>
    <w:rsid w:val="00537FC3"/>
    <w:rsid w:val="005537AA"/>
    <w:rsid w:val="005607A5"/>
    <w:rsid w:val="00585EE1"/>
    <w:rsid w:val="005B1A9E"/>
    <w:rsid w:val="005B20DE"/>
    <w:rsid w:val="005C3768"/>
    <w:rsid w:val="005C4E27"/>
    <w:rsid w:val="005C7866"/>
    <w:rsid w:val="005F4493"/>
    <w:rsid w:val="0061683F"/>
    <w:rsid w:val="00635A28"/>
    <w:rsid w:val="00653405"/>
    <w:rsid w:val="0065511C"/>
    <w:rsid w:val="0069762A"/>
    <w:rsid w:val="006A75E9"/>
    <w:rsid w:val="006E1D51"/>
    <w:rsid w:val="006E5092"/>
    <w:rsid w:val="006F2E28"/>
    <w:rsid w:val="006F5264"/>
    <w:rsid w:val="0070756C"/>
    <w:rsid w:val="00722D80"/>
    <w:rsid w:val="007460E5"/>
    <w:rsid w:val="00772835"/>
    <w:rsid w:val="007734E6"/>
    <w:rsid w:val="00782CBC"/>
    <w:rsid w:val="00783DEA"/>
    <w:rsid w:val="00790656"/>
    <w:rsid w:val="00795AD9"/>
    <w:rsid w:val="007A74A8"/>
    <w:rsid w:val="007B0EEC"/>
    <w:rsid w:val="007B12F0"/>
    <w:rsid w:val="007C671B"/>
    <w:rsid w:val="007E5FF2"/>
    <w:rsid w:val="00813040"/>
    <w:rsid w:val="008319DD"/>
    <w:rsid w:val="0083237B"/>
    <w:rsid w:val="00867B37"/>
    <w:rsid w:val="00884DD9"/>
    <w:rsid w:val="00887C7A"/>
    <w:rsid w:val="00896B74"/>
    <w:rsid w:val="008C5E0E"/>
    <w:rsid w:val="008C6700"/>
    <w:rsid w:val="008C6806"/>
    <w:rsid w:val="008C7801"/>
    <w:rsid w:val="008D0BA5"/>
    <w:rsid w:val="008D4E1F"/>
    <w:rsid w:val="008D52C6"/>
    <w:rsid w:val="008D7006"/>
    <w:rsid w:val="008E3D3D"/>
    <w:rsid w:val="008E5783"/>
    <w:rsid w:val="008F36C3"/>
    <w:rsid w:val="009331B8"/>
    <w:rsid w:val="0095453B"/>
    <w:rsid w:val="009734AB"/>
    <w:rsid w:val="009756FA"/>
    <w:rsid w:val="00996B72"/>
    <w:rsid w:val="009C5601"/>
    <w:rsid w:val="009D5F99"/>
    <w:rsid w:val="009E4B42"/>
    <w:rsid w:val="00A22543"/>
    <w:rsid w:val="00A36FC0"/>
    <w:rsid w:val="00A42D04"/>
    <w:rsid w:val="00A45400"/>
    <w:rsid w:val="00A4544A"/>
    <w:rsid w:val="00A50636"/>
    <w:rsid w:val="00A65AA4"/>
    <w:rsid w:val="00A72713"/>
    <w:rsid w:val="00A757E2"/>
    <w:rsid w:val="00AA180E"/>
    <w:rsid w:val="00AA247F"/>
    <w:rsid w:val="00AB1A8C"/>
    <w:rsid w:val="00AB3AD9"/>
    <w:rsid w:val="00AC2158"/>
    <w:rsid w:val="00AC67A1"/>
    <w:rsid w:val="00AD204F"/>
    <w:rsid w:val="00AF0BFA"/>
    <w:rsid w:val="00AF1830"/>
    <w:rsid w:val="00B75C4B"/>
    <w:rsid w:val="00BB29D8"/>
    <w:rsid w:val="00BB3AB1"/>
    <w:rsid w:val="00BC380C"/>
    <w:rsid w:val="00BC532D"/>
    <w:rsid w:val="00BC7E56"/>
    <w:rsid w:val="00BD00CD"/>
    <w:rsid w:val="00BD08DF"/>
    <w:rsid w:val="00BD4CCD"/>
    <w:rsid w:val="00BD4F02"/>
    <w:rsid w:val="00BD7752"/>
    <w:rsid w:val="00BE2C29"/>
    <w:rsid w:val="00BE2C62"/>
    <w:rsid w:val="00BE789E"/>
    <w:rsid w:val="00C04C86"/>
    <w:rsid w:val="00C1031E"/>
    <w:rsid w:val="00C14A4E"/>
    <w:rsid w:val="00C260D8"/>
    <w:rsid w:val="00C44BE1"/>
    <w:rsid w:val="00C472C6"/>
    <w:rsid w:val="00C53FE3"/>
    <w:rsid w:val="00C6487A"/>
    <w:rsid w:val="00C86148"/>
    <w:rsid w:val="00C86FCB"/>
    <w:rsid w:val="00C874E7"/>
    <w:rsid w:val="00CB266B"/>
    <w:rsid w:val="00CC485F"/>
    <w:rsid w:val="00CD55B0"/>
    <w:rsid w:val="00CE048A"/>
    <w:rsid w:val="00CE7AF7"/>
    <w:rsid w:val="00D00714"/>
    <w:rsid w:val="00D04F69"/>
    <w:rsid w:val="00D11F14"/>
    <w:rsid w:val="00D51F7E"/>
    <w:rsid w:val="00D622CE"/>
    <w:rsid w:val="00D63104"/>
    <w:rsid w:val="00D748A5"/>
    <w:rsid w:val="00D74AEC"/>
    <w:rsid w:val="00D8763F"/>
    <w:rsid w:val="00DB1FB4"/>
    <w:rsid w:val="00DB5150"/>
    <w:rsid w:val="00DC5595"/>
    <w:rsid w:val="00DD237E"/>
    <w:rsid w:val="00DD49C0"/>
    <w:rsid w:val="00DE6F78"/>
    <w:rsid w:val="00E021BB"/>
    <w:rsid w:val="00E101BD"/>
    <w:rsid w:val="00E110B3"/>
    <w:rsid w:val="00E272DB"/>
    <w:rsid w:val="00E35F78"/>
    <w:rsid w:val="00E45C1C"/>
    <w:rsid w:val="00E54F32"/>
    <w:rsid w:val="00E565DD"/>
    <w:rsid w:val="00E5769B"/>
    <w:rsid w:val="00E76268"/>
    <w:rsid w:val="00E8381D"/>
    <w:rsid w:val="00E83DAA"/>
    <w:rsid w:val="00EA753D"/>
    <w:rsid w:val="00EB077B"/>
    <w:rsid w:val="00EC6041"/>
    <w:rsid w:val="00EE1AF0"/>
    <w:rsid w:val="00EE3DAC"/>
    <w:rsid w:val="00EF5647"/>
    <w:rsid w:val="00F054B1"/>
    <w:rsid w:val="00F51C07"/>
    <w:rsid w:val="00F621DC"/>
    <w:rsid w:val="00F646AC"/>
    <w:rsid w:val="00F66461"/>
    <w:rsid w:val="00F800D3"/>
    <w:rsid w:val="00F8072E"/>
    <w:rsid w:val="00F83905"/>
    <w:rsid w:val="00F95062"/>
    <w:rsid w:val="00F9553A"/>
    <w:rsid w:val="00FA0CB8"/>
    <w:rsid w:val="00FB08FF"/>
    <w:rsid w:val="00FB52FD"/>
    <w:rsid w:val="00FD41EB"/>
    <w:rsid w:val="00FF33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48AB0"/>
  <w15:chartTrackingRefBased/>
  <w15:docId w15:val="{2708A11C-E9E2-6742-8BD9-E2729A16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s-ES" w:eastAsia="es-CL"/>
    </w:rPr>
  </w:style>
  <w:style w:type="paragraph" w:styleId="Ttulo1">
    <w:name w:val="heading 1"/>
    <w:basedOn w:val="Normal"/>
    <w:next w:val="Normal"/>
    <w:qFormat/>
    <w:rsid w:val="00D74AEC"/>
    <w:pPr>
      <w:keepNext/>
      <w:spacing w:before="240" w:after="60"/>
      <w:outlineLvl w:val="0"/>
    </w:pPr>
    <w:rPr>
      <w:rFonts w:ascii="Times New Roman" w:hAnsi="Times New Roman"/>
      <w:b/>
      <w:kern w:val="32"/>
    </w:rPr>
  </w:style>
  <w:style w:type="paragraph" w:styleId="Ttulo2">
    <w:name w:val="heading 2"/>
    <w:basedOn w:val="Normal"/>
    <w:next w:val="Normal"/>
    <w:qFormat/>
    <w:rsid w:val="004474F4"/>
    <w:pPr>
      <w:keepNext/>
      <w:spacing w:line="216" w:lineRule="auto"/>
      <w:outlineLvl w:val="1"/>
    </w:pPr>
    <w:rPr>
      <w:rFonts w:ascii="Times New Roman" w:hAnsi="Times New Roman"/>
      <w:b/>
      <w:color w:val="000000" w:themeColor="text1"/>
    </w:rPr>
  </w:style>
  <w:style w:type="paragraph" w:styleId="Ttulo3">
    <w:name w:val="heading 3"/>
    <w:basedOn w:val="Normal"/>
    <w:next w:val="Normal"/>
    <w:link w:val="Ttulo3Car"/>
    <w:uiPriority w:val="9"/>
    <w:unhideWhenUsed/>
    <w:qFormat/>
    <w:rsid w:val="004474F4"/>
    <w:pPr>
      <w:keepNext/>
      <w:keepLines/>
      <w:spacing w:before="40"/>
      <w:outlineLvl w:val="2"/>
    </w:pPr>
    <w:rPr>
      <w:rFonts w:ascii="Times New Roman" w:eastAsiaTheme="majorEastAsia" w:hAnsi="Times New Roman" w:cstheme="majorBidi"/>
      <w:color w:val="000000" w:themeColor="text1"/>
      <w:szCs w:val="24"/>
    </w:rPr>
  </w:style>
  <w:style w:type="paragraph" w:styleId="Ttulo4">
    <w:name w:val="heading 4"/>
    <w:basedOn w:val="Normal"/>
    <w:next w:val="Normal"/>
    <w:link w:val="Ttulo4Car"/>
    <w:uiPriority w:val="9"/>
    <w:unhideWhenUsed/>
    <w:qFormat/>
    <w:rsid w:val="002323E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Hipervnculo">
    <w:name w:val="Hyperlink"/>
    <w:uiPriority w:val="99"/>
    <w:rPr>
      <w:color w:val="0000FF"/>
      <w:u w:val="single"/>
    </w:rPr>
  </w:style>
  <w:style w:type="table" w:styleId="Tablaconcuadrcula">
    <w:name w:val="Table Grid"/>
    <w:basedOn w:val="Tablanormal"/>
    <w:uiPriority w:val="59"/>
    <w:rsid w:val="002D1C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43B4F"/>
    <w:pPr>
      <w:keepLines/>
      <w:spacing w:after="0" w:line="259" w:lineRule="auto"/>
      <w:outlineLvl w:val="9"/>
    </w:pPr>
    <w:rPr>
      <w:rFonts w:asciiTheme="majorHAnsi" w:eastAsiaTheme="majorEastAsia" w:hAnsiTheme="majorHAnsi" w:cstheme="majorBidi"/>
      <w:b w:val="0"/>
      <w:color w:val="2F5496" w:themeColor="accent1" w:themeShade="BF"/>
      <w:kern w:val="0"/>
      <w:szCs w:val="32"/>
      <w:lang w:val="es-CL"/>
    </w:rPr>
  </w:style>
  <w:style w:type="character" w:customStyle="1" w:styleId="PiedepginaCar">
    <w:name w:val="Pie de página Car"/>
    <w:basedOn w:val="Fuentedeprrafopredeter"/>
    <w:link w:val="Piedepgina"/>
    <w:uiPriority w:val="99"/>
    <w:rsid w:val="00243B4F"/>
    <w:rPr>
      <w:sz w:val="24"/>
      <w:lang w:val="es-ES_tradnl" w:eastAsia="es-CL"/>
    </w:rPr>
  </w:style>
  <w:style w:type="paragraph" w:styleId="TDC1">
    <w:name w:val="toc 1"/>
    <w:basedOn w:val="Normal"/>
    <w:next w:val="Normal"/>
    <w:autoRedefine/>
    <w:uiPriority w:val="39"/>
    <w:unhideWhenUsed/>
    <w:rsid w:val="00D74AEC"/>
    <w:pPr>
      <w:spacing w:after="100"/>
    </w:pPr>
  </w:style>
  <w:style w:type="paragraph" w:styleId="TDC2">
    <w:name w:val="toc 2"/>
    <w:basedOn w:val="Normal"/>
    <w:next w:val="Normal"/>
    <w:autoRedefine/>
    <w:uiPriority w:val="39"/>
    <w:unhideWhenUsed/>
    <w:rsid w:val="00D74AEC"/>
    <w:pPr>
      <w:spacing w:after="100"/>
      <w:ind w:left="240"/>
    </w:pPr>
  </w:style>
  <w:style w:type="paragraph" w:styleId="Prrafodelista">
    <w:name w:val="List Paragraph"/>
    <w:basedOn w:val="Normal"/>
    <w:uiPriority w:val="34"/>
    <w:qFormat/>
    <w:rsid w:val="00D74AEC"/>
    <w:pPr>
      <w:ind w:left="720"/>
      <w:contextualSpacing/>
    </w:pPr>
  </w:style>
  <w:style w:type="character" w:customStyle="1" w:styleId="Ttulo3Car">
    <w:name w:val="Título 3 Car"/>
    <w:basedOn w:val="Fuentedeprrafopredeter"/>
    <w:link w:val="Ttulo3"/>
    <w:uiPriority w:val="9"/>
    <w:rsid w:val="004474F4"/>
    <w:rPr>
      <w:rFonts w:ascii="Times New Roman" w:eastAsiaTheme="majorEastAsia" w:hAnsi="Times New Roman" w:cstheme="majorBidi"/>
      <w:color w:val="000000" w:themeColor="text1"/>
      <w:sz w:val="24"/>
      <w:szCs w:val="24"/>
      <w:lang w:val="es-ES_tradnl" w:eastAsia="es-CL"/>
    </w:rPr>
  </w:style>
  <w:style w:type="paragraph" w:styleId="TDC3">
    <w:name w:val="toc 3"/>
    <w:basedOn w:val="Normal"/>
    <w:next w:val="Normal"/>
    <w:autoRedefine/>
    <w:uiPriority w:val="39"/>
    <w:unhideWhenUsed/>
    <w:rsid w:val="00D74AEC"/>
    <w:pPr>
      <w:spacing w:after="100"/>
      <w:ind w:left="480"/>
    </w:pPr>
  </w:style>
  <w:style w:type="paragraph" w:styleId="Sinespaciado">
    <w:name w:val="No Spacing"/>
    <w:uiPriority w:val="1"/>
    <w:qFormat/>
    <w:rsid w:val="00F66461"/>
    <w:rPr>
      <w:sz w:val="24"/>
      <w:lang w:val="es-ES_tradnl" w:eastAsia="es-CL"/>
    </w:rPr>
  </w:style>
  <w:style w:type="paragraph" w:styleId="NormalWeb">
    <w:name w:val="Normal (Web)"/>
    <w:basedOn w:val="Normal"/>
    <w:uiPriority w:val="99"/>
    <w:unhideWhenUsed/>
    <w:rsid w:val="00D51F7E"/>
    <w:pPr>
      <w:spacing w:before="100" w:beforeAutospacing="1" w:after="100" w:afterAutospacing="1"/>
    </w:pPr>
    <w:rPr>
      <w:rFonts w:ascii="Times New Roman" w:eastAsia="Times New Roman" w:hAnsi="Times New Roman"/>
      <w:szCs w:val="24"/>
      <w:lang w:val="es-CL"/>
    </w:rPr>
  </w:style>
  <w:style w:type="character" w:styleId="Fuerte">
    <w:name w:val="Strong"/>
    <w:basedOn w:val="Fuentedeprrafopredeter"/>
    <w:uiPriority w:val="22"/>
    <w:qFormat/>
    <w:rsid w:val="006F2E28"/>
    <w:rPr>
      <w:b/>
      <w:bCs/>
    </w:rPr>
  </w:style>
  <w:style w:type="character" w:customStyle="1" w:styleId="Ttulo4Car">
    <w:name w:val="Título 4 Car"/>
    <w:basedOn w:val="Fuentedeprrafopredeter"/>
    <w:link w:val="Ttulo4"/>
    <w:uiPriority w:val="9"/>
    <w:rsid w:val="002323E3"/>
    <w:rPr>
      <w:rFonts w:asciiTheme="majorHAnsi" w:eastAsiaTheme="majorEastAsia" w:hAnsiTheme="majorHAnsi" w:cstheme="majorBidi"/>
      <w:i/>
      <w:iCs/>
      <w:color w:val="2F5496" w:themeColor="accent1" w:themeShade="BF"/>
      <w:sz w:val="24"/>
      <w:lang w:val="es-ES" w:eastAsia="es-CL"/>
    </w:rPr>
  </w:style>
  <w:style w:type="character" w:styleId="Mencinsinresolver">
    <w:name w:val="Unresolved Mention"/>
    <w:basedOn w:val="Fuentedeprrafopredeter"/>
    <w:uiPriority w:val="99"/>
    <w:semiHidden/>
    <w:unhideWhenUsed/>
    <w:rsid w:val="003639CA"/>
    <w:rPr>
      <w:color w:val="605E5C"/>
      <w:shd w:val="clear" w:color="auto" w:fill="E1DFDD"/>
    </w:rPr>
  </w:style>
  <w:style w:type="character" w:styleId="Hipervnculovisitado">
    <w:name w:val="FollowedHyperlink"/>
    <w:basedOn w:val="Fuentedeprrafopredeter"/>
    <w:uiPriority w:val="99"/>
    <w:semiHidden/>
    <w:unhideWhenUsed/>
    <w:rsid w:val="003639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061/(ASCE)CO.1943-7862.0002219" TargetMode="External"/><Relationship Id="rId18" Type="http://schemas.openxmlformats.org/officeDocument/2006/relationships/hyperlink" Target="https://doi.org/10.1080/09613218.2019.1660608" TargetMode="External"/><Relationship Id="rId26" Type="http://schemas.openxmlformats.org/officeDocument/2006/relationships/hyperlink" Target="https://tienda.lpchile.cl/documents/20190925CATALOGOAPA.pdf" TargetMode="External"/><Relationship Id="rId39" Type="http://schemas.openxmlformats.org/officeDocument/2006/relationships/hyperlink" Target="https://www.iaarc.org/publications/fulltext/ISARC2016-Paper236.pdf" TargetMode="External"/><Relationship Id="rId21" Type="http://schemas.openxmlformats.org/officeDocument/2006/relationships/hyperlink" Target="https://doi.org/10.1061/JSENDH.STENG-12329" TargetMode="External"/><Relationship Id="rId34" Type="http://schemas.openxmlformats.org/officeDocument/2006/relationships/hyperlink" Target="https://doi.org/10.3390/ma18204738"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nep.cl/wp-content/uploads/2025/05/Productividad-sector-de-la-construccioin-resumen-ejecutivo.pdf" TargetMode="External"/><Relationship Id="rId20" Type="http://schemas.openxmlformats.org/officeDocument/2006/relationships/hyperlink" Target="https://doi.org/10.1016/j.engstruct.2021.113639" TargetMode="External"/><Relationship Id="rId29" Type="http://schemas.openxmlformats.org/officeDocument/2006/relationships/hyperlink" Target="https://research.fs.usda.gov/treesearch/34293"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928/2026/0258" TargetMode="External"/><Relationship Id="rId24" Type="http://schemas.openxmlformats.org/officeDocument/2006/relationships/hyperlink" Target="https://wfs.swst.org/index.php/wfs/article/view/2623" TargetMode="External"/><Relationship Id="rId32" Type="http://schemas.openxmlformats.org/officeDocument/2006/relationships/hyperlink" Target="https://doi.org/10.3390/su18084096" TargetMode="External"/><Relationship Id="rId37" Type="http://schemas.openxmlformats.org/officeDocument/2006/relationships/hyperlink" Target="https://www.wikihouse.cc/guides/manufacturing"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adera.uc.cl/images/recursos/Catastro_de_capacidades_y_brechas_de_industrializacion.pdf" TargetMode="External"/><Relationship Id="rId23" Type="http://schemas.openxmlformats.org/officeDocument/2006/relationships/hyperlink" Target="https://doi.org/10.1080/01446190802422179" TargetMode="External"/><Relationship Id="rId28" Type="http://schemas.openxmlformats.org/officeDocument/2006/relationships/hyperlink" Target="https://www.minvu.gob.cl/plan-de-emergencia-habitacional/" TargetMode="External"/><Relationship Id="rId36" Type="http://schemas.openxmlformats.org/officeDocument/2006/relationships/hyperlink" Target="https://doi.org/10.15376/biores.14.1.1525-1544" TargetMode="External"/><Relationship Id="rId10" Type="http://schemas.openxmlformats.org/officeDocument/2006/relationships/hyperlink" Target="https://corrim.org/wp-content/uploads/2025/05/OSB-EPD-Final.pdf" TargetMode="External"/><Relationship Id="rId19" Type="http://schemas.openxmlformats.org/officeDocument/2006/relationships/hyperlink" Target="https://doi.org/10.3390/en18236332" TargetMode="External"/><Relationship Id="rId31" Type="http://schemas.openxmlformats.org/officeDocument/2006/relationships/hyperlink" Target="https://doi.org/10.24928/2017/0133" TargetMode="External"/><Relationship Id="rId4" Type="http://schemas.openxmlformats.org/officeDocument/2006/relationships/settings" Target="settings.xml"/><Relationship Id="rId9" Type="http://schemas.openxmlformats.org/officeDocument/2006/relationships/hyperlink" Target="https://doi.org/10.1007/s10845-025-02620-6" TargetMode="External"/><Relationship Id="rId14" Type="http://schemas.openxmlformats.org/officeDocument/2006/relationships/hyperlink" Target="https://doi.org/10.1057/jors.2008.169" TargetMode="External"/><Relationship Id="rId22" Type="http://schemas.openxmlformats.org/officeDocument/2006/relationships/hyperlink" Target="https://doi.org/10.3390/buildings15132174" TargetMode="External"/><Relationship Id="rId27" Type="http://schemas.openxmlformats.org/officeDocument/2006/relationships/hyperlink" Target="https://doi.org/10.1016/j.conbuildmat.2026.147197" TargetMode="External"/><Relationship Id="rId30" Type="http://schemas.openxmlformats.org/officeDocument/2006/relationships/hyperlink" Target="https://www.redalyc.org/pdf/1731/173113281012.pdf" TargetMode="External"/><Relationship Id="rId35" Type="http://schemas.openxmlformats.org/officeDocument/2006/relationships/hyperlink" Target="https://doi.org/10.3390/buildings16050908"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auco.com/chile/wp-content/uploads/sites/14/2019/08/10_2757_PDF_WEB_CHILE_FICHA_TECNICA_ARAUCOPLY_ESTRUCTURAL_12Ago_19.pdf" TargetMode="External"/><Relationship Id="rId17" Type="http://schemas.openxmlformats.org/officeDocument/2006/relationships/hyperlink" Target="https://doi.org/10.3390/buildings15213895" TargetMode="External"/><Relationship Id="rId25" Type="http://schemas.openxmlformats.org/officeDocument/2006/relationships/hyperlink" Target="https://doi.org/10.15376/biores.14.2.4181-4193" TargetMode="External"/><Relationship Id="rId33" Type="http://schemas.openxmlformats.org/officeDocument/2006/relationships/hyperlink" Target="https://doi.org/10.3390/su15108386" TargetMode="External"/><Relationship Id="rId38" Type="http://schemas.openxmlformats.org/officeDocument/2006/relationships/hyperlink" Target="https://github.com/wikihouseproject/Skylar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35D16-6AF7-4896-919E-7136F6A64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23</Pages>
  <Words>8262</Words>
  <Characters>45447</Characters>
  <Application>Microsoft Office Word</Application>
  <DocSecurity>0</DocSecurity>
  <Lines>378</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Universidad de Valparaiso</Company>
  <LinksUpToDate>false</LinksUpToDate>
  <CharactersWithSpaces>53602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Janth Celedon Miranda</dc:creator>
  <cp:keywords/>
  <cp:lastModifiedBy>Janth Celedon - MCHP</cp:lastModifiedBy>
  <cp:revision>185</cp:revision>
  <cp:lastPrinted>2026-10-05T04:08:00Z</cp:lastPrinted>
  <dcterms:created xsi:type="dcterms:W3CDTF">2026-09-30T00:20:00Z</dcterms:created>
  <dcterms:modified xsi:type="dcterms:W3CDTF">2026-10-05T16:31:00Z</dcterms:modified>
</cp:coreProperties>
</file>