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333"/>
        <w:gridCol w:w="1349"/>
        <w:gridCol w:w="2759"/>
      </w:tblGrid>
      <w:tr w:rsidR="005B066E" w:rsidRPr="005B066E" w14:paraId="04CCAB86" w14:textId="77777777" w:rsidTr="000E2A20">
        <w:trPr>
          <w:trHeight w:val="284"/>
          <w:jc w:val="center"/>
        </w:trPr>
        <w:tc>
          <w:tcPr>
            <w:tcW w:w="892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6D858A0" w14:textId="77777777" w:rsidR="00EF325B" w:rsidRPr="005B066E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5B066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F325B" w:rsidRPr="00EF325B" w14:paraId="06AAA5F8" w14:textId="77777777" w:rsidTr="006C2E64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ADCEC67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65F226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A0787A1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333" w:type="dxa"/>
            <w:shd w:val="clear" w:color="auto" w:fill="F2F2F2"/>
            <w:vAlign w:val="center"/>
          </w:tcPr>
          <w:p w14:paraId="5DEAED93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49" w:type="dxa"/>
            <w:shd w:val="clear" w:color="auto" w:fill="F2F2F2"/>
            <w:vAlign w:val="center"/>
          </w:tcPr>
          <w:p w14:paraId="18A90230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59" w:type="dxa"/>
            <w:shd w:val="clear" w:color="auto" w:fill="F2F2F2"/>
            <w:vAlign w:val="center"/>
          </w:tcPr>
          <w:p w14:paraId="26C5A07D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C6DC5" w:rsidRPr="00EF325B" w14:paraId="2361FF58" w14:textId="77777777" w:rsidTr="006C2E64">
        <w:trPr>
          <w:trHeight w:val="227"/>
          <w:jc w:val="center"/>
        </w:trPr>
        <w:tc>
          <w:tcPr>
            <w:tcW w:w="921" w:type="dxa"/>
            <w:vAlign w:val="center"/>
          </w:tcPr>
          <w:p w14:paraId="5BADC44E" w14:textId="704EDA3F" w:rsidR="005C6DC5" w:rsidRPr="008E341A" w:rsidRDefault="008B0216" w:rsidP="008B021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  <w:r w:rsidR="006C2E64"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134" w:type="dxa"/>
            <w:vAlign w:val="center"/>
          </w:tcPr>
          <w:p w14:paraId="3450BA6E" w14:textId="54B716AE" w:rsidR="005C6DC5" w:rsidRPr="008E341A" w:rsidRDefault="006C2E64" w:rsidP="004D5C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José Antón</w:t>
            </w:r>
          </w:p>
        </w:tc>
        <w:tc>
          <w:tcPr>
            <w:tcW w:w="1424" w:type="dxa"/>
            <w:vAlign w:val="center"/>
          </w:tcPr>
          <w:p w14:paraId="180CDC7D" w14:textId="7217AF97" w:rsidR="005C6DC5" w:rsidRPr="008E341A" w:rsidRDefault="006C2E64" w:rsidP="004D5C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Walter Atalaya</w:t>
            </w:r>
          </w:p>
        </w:tc>
        <w:tc>
          <w:tcPr>
            <w:tcW w:w="1333" w:type="dxa"/>
            <w:vAlign w:val="center"/>
          </w:tcPr>
          <w:p w14:paraId="407368AC" w14:textId="3FD598C7" w:rsidR="005C6DC5" w:rsidRPr="008E341A" w:rsidRDefault="006C2E64" w:rsidP="004D5C5C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José Estrada</w:t>
            </w:r>
          </w:p>
        </w:tc>
        <w:tc>
          <w:tcPr>
            <w:tcW w:w="1349" w:type="dxa"/>
            <w:vAlign w:val="center"/>
          </w:tcPr>
          <w:p w14:paraId="26837058" w14:textId="4A8A0DB0" w:rsidR="005C6DC5" w:rsidRPr="008E341A" w:rsidRDefault="006C2E64" w:rsidP="008B0216">
            <w:pPr>
              <w:overflowPunct/>
              <w:jc w:val="center"/>
              <w:textAlignment w:val="auto"/>
              <w:rPr>
                <w:rFonts w:ascii="Verdana" w:hAnsi="Verdana" w:cs="Verdana"/>
                <w:color w:val="000000"/>
                <w:lang w:val="es-PE" w:eastAsia="es-PE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PE" w:eastAsia="es-PE"/>
              </w:rPr>
              <w:t>27</w:t>
            </w:r>
            <w:r w:rsidR="005C6DC5" w:rsidRPr="008E341A">
              <w:rPr>
                <w:rFonts w:ascii="Verdana" w:hAnsi="Verdana" w:cs="Verdana"/>
                <w:color w:val="000000"/>
                <w:sz w:val="18"/>
                <w:szCs w:val="18"/>
                <w:lang w:val="es-PE" w:eastAsia="es-PE"/>
              </w:rPr>
              <w:t>-0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PE" w:eastAsia="es-PE"/>
              </w:rPr>
              <w:t>4</w:t>
            </w:r>
            <w:r w:rsidR="005C6DC5" w:rsidRPr="008E341A">
              <w:rPr>
                <w:rFonts w:ascii="Verdana" w:hAnsi="Verdana" w:cs="Verdana"/>
                <w:color w:val="000000"/>
                <w:sz w:val="18"/>
                <w:szCs w:val="18"/>
                <w:lang w:val="es-PE" w:eastAsia="es-PE"/>
              </w:rPr>
              <w:t>-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PE" w:eastAsia="es-PE"/>
              </w:rPr>
              <w:t>2018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1B799BFD" w14:textId="77777777" w:rsidR="005C6DC5" w:rsidRPr="008E341A" w:rsidRDefault="008B0216" w:rsidP="004D5C5C">
            <w:pPr>
              <w:overflowPunct/>
              <w:jc w:val="center"/>
              <w:textAlignment w:val="auto"/>
              <w:rPr>
                <w:rFonts w:ascii="Verdana" w:hAnsi="Verdana" w:cs="Verdana"/>
                <w:lang w:val="es-PE" w:eastAsia="es-PE"/>
              </w:rPr>
            </w:pPr>
            <w:r>
              <w:rPr>
                <w:rFonts w:ascii="Verdana" w:hAnsi="Verdana" w:cs="Verdana"/>
                <w:sz w:val="18"/>
                <w:szCs w:val="18"/>
                <w:lang w:val="es-PE" w:eastAsia="es-PE"/>
              </w:rPr>
              <w:t>Planificación del Proyecto</w:t>
            </w:r>
          </w:p>
        </w:tc>
      </w:tr>
    </w:tbl>
    <w:p w14:paraId="018DA2EC" w14:textId="77777777" w:rsidR="00EF325B" w:rsidRPr="009D5FFA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AFE3F1" w14:textId="77777777" w:rsidR="00EF325B" w:rsidRPr="009D5FFA" w:rsidRDefault="00A2637F" w:rsidP="00EF325B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D5FFA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CAMBIOS</w:t>
      </w:r>
    </w:p>
    <w:p w14:paraId="43C874D6" w14:textId="77777777" w:rsidR="00EF325B" w:rsidRPr="009D5FFA" w:rsidRDefault="00EF325B" w:rsidP="00EF325B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7"/>
        <w:gridCol w:w="4777"/>
      </w:tblGrid>
      <w:tr w:rsidR="005B066E" w:rsidRPr="005B066E" w14:paraId="269B836D" w14:textId="77777777" w:rsidTr="001926F6">
        <w:trPr>
          <w:trHeight w:val="320"/>
          <w:jc w:val="center"/>
        </w:trPr>
        <w:tc>
          <w:tcPr>
            <w:tcW w:w="4257" w:type="dxa"/>
            <w:shd w:val="clear" w:color="auto" w:fill="D9D9D9"/>
            <w:vAlign w:val="center"/>
          </w:tcPr>
          <w:p w14:paraId="7C370460" w14:textId="77777777" w:rsidR="00EF325B" w:rsidRPr="005B066E" w:rsidRDefault="00EF325B" w:rsidP="00D40151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B066E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777" w:type="dxa"/>
            <w:shd w:val="clear" w:color="auto" w:fill="D9D9D9"/>
            <w:vAlign w:val="center"/>
          </w:tcPr>
          <w:p w14:paraId="65AFDC18" w14:textId="77777777" w:rsidR="00EF325B" w:rsidRPr="005B066E" w:rsidRDefault="00EF325B" w:rsidP="00D40151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B066E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B34ACC" w:rsidRPr="00EF325B" w14:paraId="739CF027" w14:textId="77777777" w:rsidTr="001926F6">
        <w:trPr>
          <w:trHeight w:val="427"/>
          <w:jc w:val="center"/>
        </w:trPr>
        <w:tc>
          <w:tcPr>
            <w:tcW w:w="4257" w:type="dxa"/>
            <w:tcBorders>
              <w:bottom w:val="single" w:sz="4" w:space="0" w:color="auto"/>
            </w:tcBorders>
            <w:vAlign w:val="center"/>
          </w:tcPr>
          <w:p w14:paraId="370DA5FE" w14:textId="32A6692B" w:rsidR="00B34ACC" w:rsidRDefault="006C2E64" w:rsidP="00B34AC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Control Electrónico del IGV</w:t>
            </w:r>
          </w:p>
        </w:tc>
        <w:tc>
          <w:tcPr>
            <w:tcW w:w="47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5E05C" w14:textId="53E6A1A5" w:rsidR="00B34ACC" w:rsidRDefault="006C2E64" w:rsidP="00B34AC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P_SNATI049</w:t>
            </w:r>
          </w:p>
        </w:tc>
      </w:tr>
    </w:tbl>
    <w:p w14:paraId="66B5F3FD" w14:textId="77777777" w:rsidR="00D27A7A" w:rsidRPr="00EF325B" w:rsidRDefault="00D27A7A" w:rsidP="00EF325B">
      <w:pPr>
        <w:jc w:val="both"/>
        <w:rPr>
          <w:rFonts w:ascii="Verdana" w:hAnsi="Verdana"/>
          <w:lang w:val="es-ES"/>
        </w:rPr>
      </w:pP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"/>
        <w:gridCol w:w="104"/>
        <w:gridCol w:w="1413"/>
        <w:gridCol w:w="362"/>
        <w:gridCol w:w="1198"/>
        <w:gridCol w:w="1070"/>
        <w:gridCol w:w="1906"/>
        <w:gridCol w:w="2915"/>
        <w:gridCol w:w="9"/>
        <w:gridCol w:w="96"/>
        <w:gridCol w:w="110"/>
      </w:tblGrid>
      <w:tr w:rsidR="005B066E" w:rsidRPr="006C2E64" w14:paraId="4E02A013" w14:textId="77777777" w:rsidTr="00E85454">
        <w:trPr>
          <w:gridBefore w:val="2"/>
          <w:wBefore w:w="215" w:type="dxa"/>
          <w:trHeight w:val="284"/>
          <w:jc w:val="center"/>
        </w:trPr>
        <w:tc>
          <w:tcPr>
            <w:tcW w:w="9079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5E196F" w14:textId="77777777" w:rsidR="00EF325B" w:rsidRPr="005B066E" w:rsidRDefault="00342E09" w:rsidP="005237C3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BB3E0E">
              <w:rPr>
                <w:rFonts w:ascii="Verdana" w:hAnsi="Verdana"/>
                <w:b/>
                <w:smallCaps/>
                <w:szCs w:val="18"/>
                <w:lang w:val="es-ES"/>
              </w:rPr>
              <w:t>Roles de la Gestión de Cambios:</w:t>
            </w:r>
            <w:r w:rsidRPr="00BB3E0E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</w:t>
            </w:r>
            <w:r w:rsidRPr="001926F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Roles que se necesitan para </w:t>
            </w:r>
            <w:r w:rsidR="005237C3" w:rsidRPr="001926F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realizar</w:t>
            </w:r>
            <w:r w:rsidRPr="001926F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la gestión de cambios</w:t>
            </w:r>
            <w:r w:rsidR="003C3A10" w:rsidRPr="005B066E">
              <w:rPr>
                <w:rFonts w:ascii="Verdana" w:hAnsi="Verdana"/>
                <w:i/>
                <w:smallCaps/>
                <w:sz w:val="16"/>
                <w:szCs w:val="16"/>
                <w:lang w:val="es-ES"/>
              </w:rPr>
              <w:t>.</w:t>
            </w:r>
          </w:p>
        </w:tc>
      </w:tr>
      <w:tr w:rsidR="00635744" w:rsidRPr="00997644" w14:paraId="00C539E7" w14:textId="77777777" w:rsidTr="00E85454">
        <w:trPr>
          <w:gridBefore w:val="2"/>
          <w:wBefore w:w="215" w:type="dxa"/>
          <w:jc w:val="center"/>
        </w:trPr>
        <w:tc>
          <w:tcPr>
            <w:tcW w:w="1413" w:type="dxa"/>
            <w:shd w:val="clear" w:color="auto" w:fill="F2F2F2"/>
            <w:vAlign w:val="center"/>
          </w:tcPr>
          <w:p w14:paraId="55C3D058" w14:textId="77777777" w:rsidR="00635744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14:paraId="541C98D5" w14:textId="77777777" w:rsidR="00EF325B" w:rsidRPr="00997644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8200D8D" w14:textId="77777777" w:rsidR="00EF325B" w:rsidRPr="00997644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0B4C2D3" w14:textId="77777777" w:rsidR="00EF325B" w:rsidRPr="00997644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1A2E202" w14:textId="77777777" w:rsidR="00EF325B" w:rsidRPr="00997644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bookmarkEnd w:id="0"/>
      <w:bookmarkEnd w:id="1"/>
      <w:tr w:rsidR="005C6DC5" w:rsidRPr="00997644" w14:paraId="6D2F6562" w14:textId="77777777" w:rsidTr="00E85454">
        <w:trPr>
          <w:gridBefore w:val="2"/>
          <w:wBefore w:w="215" w:type="dxa"/>
          <w:trHeight w:val="180"/>
          <w:jc w:val="center"/>
        </w:trPr>
        <w:tc>
          <w:tcPr>
            <w:tcW w:w="1413" w:type="dxa"/>
            <w:vAlign w:val="center"/>
          </w:tcPr>
          <w:p w14:paraId="294AF7DC" w14:textId="351D6A9E" w:rsidR="005C6DC5" w:rsidRPr="008E341A" w:rsidRDefault="00BB7854" w:rsidP="00BB785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Sponsors </w:t>
            </w:r>
          </w:p>
        </w:tc>
        <w:tc>
          <w:tcPr>
            <w:tcW w:w="1560" w:type="dxa"/>
            <w:gridSpan w:val="2"/>
            <w:vAlign w:val="center"/>
          </w:tcPr>
          <w:p w14:paraId="3C137B74" w14:textId="322DE944" w:rsidR="005C6DC5" w:rsidRPr="008E341A" w:rsidRDefault="006C2E64" w:rsidP="004D5C5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SN</w:t>
            </w:r>
          </w:p>
        </w:tc>
        <w:tc>
          <w:tcPr>
            <w:tcW w:w="2976" w:type="dxa"/>
            <w:gridSpan w:val="2"/>
            <w:vAlign w:val="center"/>
          </w:tcPr>
          <w:p w14:paraId="5273EFE3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Dirimir en decisiones</w:t>
            </w:r>
          </w:p>
          <w:p w14:paraId="44C6B86C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empatadas en el Comité de</w:t>
            </w:r>
          </w:p>
          <w:p w14:paraId="169DE2BA" w14:textId="77777777" w:rsidR="005C6DC5" w:rsidRPr="008E341A" w:rsidRDefault="005C6DC5" w:rsidP="004D5C5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Control de Cambios.</w:t>
            </w:r>
          </w:p>
        </w:tc>
        <w:tc>
          <w:tcPr>
            <w:tcW w:w="3130" w:type="dxa"/>
            <w:gridSpan w:val="4"/>
            <w:vAlign w:val="center"/>
          </w:tcPr>
          <w:p w14:paraId="420FA4BB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Total sobre el proyecto.</w:t>
            </w:r>
          </w:p>
        </w:tc>
      </w:tr>
      <w:tr w:rsidR="005C6DC5" w:rsidRPr="006C2E64" w14:paraId="51999B4D" w14:textId="77777777" w:rsidTr="00E85454">
        <w:trPr>
          <w:gridBefore w:val="2"/>
          <w:wBefore w:w="215" w:type="dxa"/>
          <w:trHeight w:val="98"/>
          <w:jc w:val="center"/>
        </w:trPr>
        <w:tc>
          <w:tcPr>
            <w:tcW w:w="1413" w:type="dxa"/>
            <w:vAlign w:val="center"/>
          </w:tcPr>
          <w:p w14:paraId="4E515D6E" w14:textId="77777777" w:rsidR="005C6DC5" w:rsidRPr="008E341A" w:rsidRDefault="005C6DC5" w:rsidP="004D5C5C">
            <w:pPr>
              <w:overflowPunct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Comité de</w:t>
            </w:r>
          </w:p>
          <w:p w14:paraId="227A367B" w14:textId="77777777" w:rsidR="005C6DC5" w:rsidRPr="008E341A" w:rsidRDefault="005C6DC5" w:rsidP="004D5C5C">
            <w:pPr>
              <w:overflowPunct/>
              <w:jc w:val="center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Control de</w:t>
            </w:r>
          </w:p>
          <w:p w14:paraId="4588C747" w14:textId="77777777" w:rsidR="005C6DC5" w:rsidRPr="008E341A" w:rsidRDefault="005C6DC5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Cambios</w:t>
            </w:r>
          </w:p>
        </w:tc>
        <w:tc>
          <w:tcPr>
            <w:tcW w:w="1560" w:type="dxa"/>
            <w:gridSpan w:val="2"/>
            <w:vAlign w:val="center"/>
          </w:tcPr>
          <w:p w14:paraId="2B51CA48" w14:textId="61572FF6" w:rsidR="005C6DC5" w:rsidRPr="008E341A" w:rsidRDefault="006C2E64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C.Gamarra</w:t>
            </w:r>
            <w:proofErr w:type="spellEnd"/>
            <w:r w:rsidR="00BB7854">
              <w:rPr>
                <w:rFonts w:ascii="Arial" w:hAnsi="Arial" w:cs="Arial"/>
                <w:sz w:val="18"/>
                <w:szCs w:val="18"/>
                <w:lang w:val="es-ES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ES"/>
              </w:rPr>
              <w:t>A.Huapaya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C.Diaz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E.Herrera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J.Lecca</w:t>
            </w:r>
            <w:proofErr w:type="spellEnd"/>
          </w:p>
        </w:tc>
        <w:tc>
          <w:tcPr>
            <w:tcW w:w="2976" w:type="dxa"/>
            <w:gridSpan w:val="2"/>
            <w:vAlign w:val="center"/>
          </w:tcPr>
          <w:p w14:paraId="7BC9FDAD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Decidir qué cambios se aprueban, rechazan, o difieren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en lo relativo a cambios al Plan de Proyecto</w:t>
            </w:r>
            <w:r w:rsidR="00BB7854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(Líneas Base)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3130" w:type="dxa"/>
            <w:gridSpan w:val="4"/>
            <w:vAlign w:val="center"/>
          </w:tcPr>
          <w:p w14:paraId="0F15C7AB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Autorizar, rechazar, o diferir solicitudes de cambio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que afecten el Plan de Proyecto</w:t>
            </w:r>
            <w:r w:rsidRPr="008E341A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5C6DC5" w:rsidRPr="006C2E64" w14:paraId="57B4FB69" w14:textId="77777777" w:rsidTr="00E85454">
        <w:trPr>
          <w:gridBefore w:val="2"/>
          <w:wBefore w:w="215" w:type="dxa"/>
          <w:trHeight w:val="190"/>
          <w:jc w:val="center"/>
        </w:trPr>
        <w:tc>
          <w:tcPr>
            <w:tcW w:w="1413" w:type="dxa"/>
            <w:vAlign w:val="center"/>
          </w:tcPr>
          <w:p w14:paraId="0CE7AAF3" w14:textId="2A5AFA41" w:rsidR="005C6DC5" w:rsidRPr="008E341A" w:rsidRDefault="006C2E64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</w:p>
        </w:tc>
        <w:tc>
          <w:tcPr>
            <w:tcW w:w="1560" w:type="dxa"/>
            <w:gridSpan w:val="2"/>
            <w:vAlign w:val="center"/>
          </w:tcPr>
          <w:p w14:paraId="2E95D4D1" w14:textId="1C68AC2A" w:rsidR="005C6DC5" w:rsidRPr="008E341A" w:rsidRDefault="006C2E64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J.Antón</w:t>
            </w:r>
            <w:proofErr w:type="spellEnd"/>
            <w:proofErr w:type="gramEnd"/>
          </w:p>
        </w:tc>
        <w:tc>
          <w:tcPr>
            <w:tcW w:w="2976" w:type="dxa"/>
            <w:gridSpan w:val="2"/>
            <w:vAlign w:val="center"/>
          </w:tcPr>
          <w:p w14:paraId="283DFA37" w14:textId="6CB4CE65" w:rsidR="00E85454" w:rsidRDefault="00E85454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Captar las iniciativas de cambio de los Interesados y formalizarlas en Solicitudes de Cambio.</w:t>
            </w:r>
          </w:p>
          <w:p w14:paraId="451213AB" w14:textId="503BFBF6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Evaluar impactos </w:t>
            </w:r>
            <w:r w:rsidR="006C2E64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de las Solicitudes de Cambio y 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hacer recomendaciones.</w:t>
            </w:r>
          </w:p>
          <w:p w14:paraId="6189545F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Aprobar Solicitudes de</w:t>
            </w:r>
          </w:p>
          <w:p w14:paraId="6C76A4C3" w14:textId="305E6523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Cambio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de Acciones Correctivas, Preventivas, y Reparación de Defectos.</w:t>
            </w:r>
          </w:p>
        </w:tc>
        <w:tc>
          <w:tcPr>
            <w:tcW w:w="3130" w:type="dxa"/>
            <w:gridSpan w:val="4"/>
            <w:vAlign w:val="center"/>
          </w:tcPr>
          <w:p w14:paraId="075D668E" w14:textId="5A26C725" w:rsidR="00E85454" w:rsidRDefault="00E85454" w:rsidP="004D5C5C">
            <w:pPr>
              <w:overflowPunct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Emitir solicitudes de cambio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  <w:p w14:paraId="1E9BCE65" w14:textId="0369A7F7" w:rsidR="005C6DC5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Hacer recomendaciones sobre los cambios</w:t>
            </w:r>
            <w:r w:rsidRPr="008E341A">
              <w:rPr>
                <w:rFonts w:ascii="Arial" w:hAnsi="Arial" w:cs="Arial"/>
                <w:lang w:val="es-PE" w:eastAsia="es-PE"/>
              </w:rPr>
              <w:t>.</w:t>
            </w:r>
          </w:p>
          <w:p w14:paraId="5A49AE6A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356CBB">
              <w:rPr>
                <w:rFonts w:ascii="Arial" w:hAnsi="Arial" w:cs="Arial"/>
                <w:sz w:val="18"/>
                <w:lang w:val="es-PE" w:eastAsia="es-PE"/>
              </w:rPr>
              <w:t xml:space="preserve">Aprobar cambios </w:t>
            </w:r>
            <w:r w:rsidR="00BB7854">
              <w:rPr>
                <w:rFonts w:ascii="Arial" w:hAnsi="Arial" w:cs="Arial"/>
                <w:sz w:val="18"/>
                <w:lang w:val="es-PE" w:eastAsia="es-PE"/>
              </w:rPr>
              <w:t xml:space="preserve">menores </w:t>
            </w:r>
            <w:r w:rsidRPr="00356CBB">
              <w:rPr>
                <w:rFonts w:ascii="Arial" w:hAnsi="Arial" w:cs="Arial"/>
                <w:sz w:val="18"/>
                <w:lang w:val="es-PE" w:eastAsia="es-PE"/>
              </w:rPr>
              <w:t>que no afecten al Plan de Proyecto</w:t>
            </w:r>
            <w:r w:rsidR="00BB7854">
              <w:rPr>
                <w:rFonts w:ascii="Arial" w:hAnsi="Arial" w:cs="Arial"/>
                <w:sz w:val="18"/>
                <w:lang w:val="es-PE" w:eastAsia="es-PE"/>
              </w:rPr>
              <w:t xml:space="preserve"> (Líneas Base)</w:t>
            </w:r>
            <w:r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5C6DC5" w:rsidRPr="00997644" w14:paraId="1958ECD9" w14:textId="77777777" w:rsidTr="00E85454">
        <w:trPr>
          <w:gridBefore w:val="2"/>
          <w:wBefore w:w="215" w:type="dxa"/>
          <w:trHeight w:val="190"/>
          <w:jc w:val="center"/>
        </w:trPr>
        <w:tc>
          <w:tcPr>
            <w:tcW w:w="1413" w:type="dxa"/>
            <w:vAlign w:val="center"/>
          </w:tcPr>
          <w:p w14:paraId="55CF9B2C" w14:textId="77777777" w:rsidR="005C6DC5" w:rsidRPr="008E341A" w:rsidRDefault="005C6DC5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Interesados</w:t>
            </w:r>
          </w:p>
        </w:tc>
        <w:tc>
          <w:tcPr>
            <w:tcW w:w="1560" w:type="dxa"/>
            <w:gridSpan w:val="2"/>
            <w:vAlign w:val="center"/>
          </w:tcPr>
          <w:p w14:paraId="1880D475" w14:textId="77777777" w:rsidR="005C6DC5" w:rsidRPr="008E341A" w:rsidRDefault="005C6DC5" w:rsidP="004D5C5C">
            <w:pPr>
              <w:overflowPunct/>
              <w:jc w:val="center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Cualquiera</w:t>
            </w:r>
          </w:p>
        </w:tc>
        <w:tc>
          <w:tcPr>
            <w:tcW w:w="2976" w:type="dxa"/>
            <w:gridSpan w:val="2"/>
            <w:vAlign w:val="center"/>
          </w:tcPr>
          <w:p w14:paraId="21634E71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Solicitar cambios cuando lo crea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conveniente y oportuno.</w:t>
            </w:r>
          </w:p>
        </w:tc>
        <w:tc>
          <w:tcPr>
            <w:tcW w:w="3130" w:type="dxa"/>
            <w:gridSpan w:val="4"/>
            <w:vAlign w:val="center"/>
          </w:tcPr>
          <w:p w14:paraId="79C518E4" w14:textId="77777777" w:rsidR="005C6DC5" w:rsidRPr="008E341A" w:rsidRDefault="005C6DC5" w:rsidP="004D5C5C">
            <w:pPr>
              <w:overflowPunct/>
              <w:jc w:val="both"/>
              <w:textAlignment w:val="auto"/>
              <w:rPr>
                <w:rFonts w:ascii="Arial" w:hAnsi="Arial" w:cs="Arial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Solicitar cambios</w:t>
            </w:r>
          </w:p>
        </w:tc>
      </w:tr>
      <w:tr w:rsidR="005C6DC5" w:rsidRPr="006C2E64" w14:paraId="5541A593" w14:textId="77777777" w:rsidTr="00E854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11" w:type="dxa"/>
          <w:wAfter w:w="110" w:type="dxa"/>
          <w:trHeight w:val="361"/>
          <w:jc w:val="center"/>
        </w:trPr>
        <w:tc>
          <w:tcPr>
            <w:tcW w:w="9073" w:type="dxa"/>
            <w:gridSpan w:val="9"/>
            <w:shd w:val="clear" w:color="auto" w:fill="D9D9D9"/>
            <w:vAlign w:val="center"/>
          </w:tcPr>
          <w:p w14:paraId="03830ACA" w14:textId="77777777" w:rsidR="005C6DC5" w:rsidRPr="005B066E" w:rsidRDefault="005C6DC5" w:rsidP="005237C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BB3E0E">
              <w:rPr>
                <w:rFonts w:ascii="Verdana" w:hAnsi="Verdana"/>
                <w:b/>
                <w:smallCaps/>
                <w:lang w:val="es-ES"/>
              </w:rPr>
              <w:t xml:space="preserve">Tipos de Cambios: </w:t>
            </w:r>
            <w:r w:rsidRPr="005B066E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los tipos de cambios y las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formas de tratamiento para</w:t>
            </w:r>
            <w:r w:rsidRPr="005B066E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cada uno de ellos.</w:t>
            </w:r>
          </w:p>
        </w:tc>
      </w:tr>
      <w:tr w:rsidR="005C6DC5" w:rsidRPr="006C2E64" w14:paraId="2D64D725" w14:textId="77777777" w:rsidTr="00E854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11" w:type="dxa"/>
          <w:wAfter w:w="110" w:type="dxa"/>
          <w:trHeight w:val="627"/>
          <w:jc w:val="center"/>
        </w:trPr>
        <w:tc>
          <w:tcPr>
            <w:tcW w:w="9073" w:type="dxa"/>
            <w:gridSpan w:val="9"/>
            <w:shd w:val="clear" w:color="auto" w:fill="FFFFFF"/>
            <w:vAlign w:val="center"/>
          </w:tcPr>
          <w:p w14:paraId="5279C919" w14:textId="77777777" w:rsidR="00BB7854" w:rsidRDefault="00BB7854" w:rsidP="00BB7854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2524B5FA" w14:textId="77777777" w:rsidR="005C6DC5" w:rsidRPr="00AF4663" w:rsidRDefault="005C6DC5" w:rsidP="005C6DC5">
            <w:pPr>
              <w:numPr>
                <w:ilvl w:val="0"/>
                <w:numId w:val="22"/>
              </w:numPr>
              <w:overflowPunct/>
              <w:textAlignment w:val="auto"/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</w:pP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ACCIÓN CORRECTIVA:</w:t>
            </w:r>
          </w:p>
          <w:p w14:paraId="0C65EEE5" w14:textId="4E6193E1" w:rsidR="005C6DC5" w:rsidRDefault="005C6DC5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Este tipo de cambio no pasa por el Proceso General de Gestión de Cambios, en su lugar el </w:t>
            </w:r>
            <w:r w:rsidR="00AF4663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="00BB7854"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>tiene la autoridad para aprobarl</w:t>
            </w:r>
            <w:r w:rsidR="00BB7854">
              <w:rPr>
                <w:rFonts w:ascii="Arial" w:hAnsi="Arial" w:cs="Arial"/>
                <w:sz w:val="18"/>
                <w:szCs w:val="16"/>
                <w:lang w:val="es-PE" w:eastAsia="es-PE"/>
              </w:rPr>
              <w:t>a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y coordinar su ejecución.</w:t>
            </w:r>
          </w:p>
          <w:p w14:paraId="07950055" w14:textId="77777777" w:rsidR="00AF4663" w:rsidRPr="008E341A" w:rsidRDefault="00AF4663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3D8A8E13" w14:textId="77777777" w:rsidR="005C6DC5" w:rsidRPr="00AF4663" w:rsidRDefault="005C6DC5" w:rsidP="005C6DC5">
            <w:pPr>
              <w:numPr>
                <w:ilvl w:val="0"/>
                <w:numId w:val="22"/>
              </w:numPr>
              <w:overflowPunct/>
              <w:textAlignment w:val="auto"/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</w:pP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ACCIÓN PREVENTIVA:</w:t>
            </w:r>
          </w:p>
          <w:p w14:paraId="0779424D" w14:textId="10B4DD04" w:rsidR="005C6DC5" w:rsidRDefault="00BB7854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Este tipo de cambio no pasa por el Proceso General de Gestión de Cambios, en su lugar el </w:t>
            </w:r>
            <w:r w:rsidR="00AF4663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tiene la autoridad para aprobarl</w:t>
            </w:r>
            <w:r>
              <w:rPr>
                <w:rFonts w:ascii="Arial" w:hAnsi="Arial" w:cs="Arial"/>
                <w:sz w:val="18"/>
                <w:szCs w:val="16"/>
                <w:lang w:val="es-PE" w:eastAsia="es-PE"/>
              </w:rPr>
              <w:t>a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y coordinar su ejecución</w:t>
            </w:r>
            <w:r w:rsidR="005C6DC5"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>.</w:t>
            </w:r>
          </w:p>
          <w:p w14:paraId="058F8FF0" w14:textId="77777777" w:rsidR="00AF4663" w:rsidRPr="008E341A" w:rsidRDefault="00AF4663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51F13DD1" w14:textId="77777777" w:rsidR="005C6DC5" w:rsidRPr="00AF4663" w:rsidRDefault="005C6DC5" w:rsidP="005C6DC5">
            <w:pPr>
              <w:numPr>
                <w:ilvl w:val="0"/>
                <w:numId w:val="22"/>
              </w:numPr>
              <w:overflowPunct/>
              <w:textAlignment w:val="auto"/>
              <w:rPr>
                <w:rFonts w:ascii="Arial" w:hAnsi="Arial" w:cs="Arial"/>
                <w:b/>
                <w:sz w:val="18"/>
                <w:lang w:val="es-PE" w:eastAsia="es-PE"/>
              </w:rPr>
            </w:pP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REPARACIÓN DE DEFECTO:</w:t>
            </w:r>
          </w:p>
          <w:p w14:paraId="2EDD5D75" w14:textId="30F55243" w:rsidR="005C6DC5" w:rsidRDefault="00BB7854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Este tipo de cambio no pasa por el Proceso General de Gestión de Cambios, en su lugar el </w:t>
            </w:r>
            <w:r w:rsidR="00AF4663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JPI 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>tiene la autoridad para aprobarl</w:t>
            </w:r>
            <w:r>
              <w:rPr>
                <w:rFonts w:ascii="Arial" w:hAnsi="Arial" w:cs="Arial"/>
                <w:sz w:val="18"/>
                <w:szCs w:val="16"/>
                <w:lang w:val="es-PE" w:eastAsia="es-PE"/>
              </w:rPr>
              <w:t>a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y coordinar su ejecución</w:t>
            </w:r>
            <w:r w:rsidR="005C6DC5"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>.</w:t>
            </w:r>
          </w:p>
          <w:p w14:paraId="41D2E37D" w14:textId="77777777" w:rsidR="00AF4663" w:rsidRPr="008E341A" w:rsidRDefault="00AF4663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7D5725DF" w14:textId="77777777" w:rsidR="005C6DC5" w:rsidRPr="00AF4663" w:rsidRDefault="005C6DC5" w:rsidP="005C6DC5">
            <w:pPr>
              <w:numPr>
                <w:ilvl w:val="0"/>
                <w:numId w:val="22"/>
              </w:numPr>
              <w:overflowPunct/>
              <w:textAlignment w:val="auto"/>
              <w:rPr>
                <w:rFonts w:ascii="Arial" w:hAnsi="Arial" w:cs="Arial"/>
                <w:b/>
                <w:sz w:val="18"/>
                <w:lang w:val="es-PE" w:eastAsia="es-PE"/>
              </w:rPr>
            </w:pP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CAMBIO AL PLAN DE PROYECTO</w:t>
            </w:r>
            <w:r w:rsidR="00BB7854"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 xml:space="preserve"> QUE NO AFECTE LÍNEAS BASE</w:t>
            </w: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:</w:t>
            </w:r>
          </w:p>
          <w:p w14:paraId="1354CA16" w14:textId="77359CB5" w:rsidR="005C6DC5" w:rsidRDefault="00BB7854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Este tipo de cambio no pasa por el Proceso General de Gestión de Cambios, en su lugar el </w:t>
            </w:r>
            <w:r w:rsidR="00AF4663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tiene la autoridad para aprobarl</w:t>
            </w:r>
            <w:r>
              <w:rPr>
                <w:rFonts w:ascii="Arial" w:hAnsi="Arial" w:cs="Arial"/>
                <w:sz w:val="18"/>
                <w:szCs w:val="16"/>
                <w:lang w:val="es-PE" w:eastAsia="es-PE"/>
              </w:rPr>
              <w:t>a</w:t>
            </w:r>
            <w:r w:rsidRPr="008E341A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 y coordinar su ejecución</w:t>
            </w:r>
            <w:r>
              <w:rPr>
                <w:rFonts w:ascii="Arial" w:hAnsi="Arial" w:cs="Arial"/>
                <w:sz w:val="18"/>
                <w:szCs w:val="16"/>
                <w:lang w:val="es-PE" w:eastAsia="es-PE"/>
              </w:rPr>
              <w:t>, previa anotación en el Registro de Incidencias</w:t>
            </w:r>
            <w:r w:rsidR="005C6DC5" w:rsidRPr="005C6DC5">
              <w:rPr>
                <w:rFonts w:ascii="Arial" w:hAnsi="Arial" w:cs="Arial"/>
                <w:sz w:val="18"/>
                <w:szCs w:val="16"/>
                <w:lang w:val="es-PE" w:eastAsia="es-PE"/>
              </w:rPr>
              <w:t>.</w:t>
            </w:r>
          </w:p>
          <w:p w14:paraId="25E5155F" w14:textId="77777777" w:rsidR="00AF4663" w:rsidRDefault="00AF4663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36D95B06" w14:textId="77777777" w:rsidR="00BB7854" w:rsidRPr="00AF4663" w:rsidRDefault="00BB7854" w:rsidP="00BB7854">
            <w:pPr>
              <w:numPr>
                <w:ilvl w:val="0"/>
                <w:numId w:val="22"/>
              </w:numPr>
              <w:overflowPunct/>
              <w:textAlignment w:val="auto"/>
              <w:rPr>
                <w:rFonts w:ascii="Arial" w:hAnsi="Arial" w:cs="Arial"/>
                <w:b/>
                <w:sz w:val="18"/>
                <w:lang w:val="es-PE" w:eastAsia="es-PE"/>
              </w:rPr>
            </w:pPr>
            <w:r w:rsidRPr="00AF4663">
              <w:rPr>
                <w:rFonts w:ascii="Arial" w:hAnsi="Arial" w:cs="Arial"/>
                <w:b/>
                <w:sz w:val="18"/>
                <w:szCs w:val="16"/>
                <w:lang w:val="es-PE" w:eastAsia="es-PE"/>
              </w:rPr>
              <w:t>CAMBIO AL PLAN DE PROYECTO QUE SI AFECTE LÍNEAS BASE:</w:t>
            </w:r>
          </w:p>
          <w:p w14:paraId="4B85D563" w14:textId="77777777" w:rsidR="00BB7854" w:rsidRDefault="00BB7854" w:rsidP="00BB7854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  <w:r w:rsidRPr="005C6DC5">
              <w:rPr>
                <w:rFonts w:ascii="Arial" w:hAnsi="Arial" w:cs="Arial"/>
                <w:sz w:val="18"/>
                <w:szCs w:val="16"/>
                <w:lang w:val="es-PE" w:eastAsia="es-PE"/>
              </w:rPr>
              <w:t xml:space="preserve">Este tipo de cambio pasa </w:t>
            </w:r>
            <w:r w:rsidRPr="005C6DC5">
              <w:rPr>
                <w:rFonts w:ascii="Arial" w:hAnsi="Arial" w:cs="Arial"/>
                <w:bCs/>
                <w:sz w:val="18"/>
                <w:szCs w:val="16"/>
                <w:lang w:val="es-PE" w:eastAsia="es-PE"/>
              </w:rPr>
              <w:t xml:space="preserve">obligatoriamente </w:t>
            </w:r>
            <w:r w:rsidRPr="005C6DC5">
              <w:rPr>
                <w:rFonts w:ascii="Arial" w:hAnsi="Arial" w:cs="Arial"/>
                <w:sz w:val="18"/>
                <w:szCs w:val="16"/>
                <w:lang w:val="es-PE" w:eastAsia="es-PE"/>
              </w:rPr>
              <w:t>por el Proceso General de Gestión de Cambios, el cual se describe en la sección siguiente.</w:t>
            </w:r>
          </w:p>
          <w:p w14:paraId="6858197E" w14:textId="77777777" w:rsidR="00BB7854" w:rsidRDefault="00BB7854" w:rsidP="00BB7854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16D6F182" w14:textId="77777777" w:rsidR="00775175" w:rsidRDefault="00775175" w:rsidP="00BB7854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szCs w:val="16"/>
                <w:lang w:val="es-PE" w:eastAsia="es-PE"/>
              </w:rPr>
            </w:pPr>
          </w:p>
          <w:p w14:paraId="4EFBCFEF" w14:textId="77777777" w:rsidR="00BB7854" w:rsidRPr="005C6DC5" w:rsidRDefault="00BB7854" w:rsidP="005C6DC5">
            <w:pPr>
              <w:overflowPunct/>
              <w:ind w:left="720"/>
              <w:textAlignment w:val="auto"/>
              <w:rPr>
                <w:rFonts w:ascii="Arial" w:hAnsi="Arial" w:cs="Arial"/>
                <w:sz w:val="18"/>
                <w:lang w:val="es-PE" w:eastAsia="es-PE"/>
              </w:rPr>
            </w:pPr>
          </w:p>
        </w:tc>
      </w:tr>
      <w:tr w:rsidR="005C6DC5" w:rsidRPr="006C2E64" w14:paraId="2B951CDD" w14:textId="77777777" w:rsidTr="00E854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11" w:type="dxa"/>
          <w:wAfter w:w="110" w:type="dxa"/>
          <w:trHeight w:val="479"/>
          <w:jc w:val="center"/>
        </w:trPr>
        <w:tc>
          <w:tcPr>
            <w:tcW w:w="9073" w:type="dxa"/>
            <w:gridSpan w:val="9"/>
            <w:shd w:val="clear" w:color="auto" w:fill="D9D9D9"/>
            <w:vAlign w:val="center"/>
          </w:tcPr>
          <w:p w14:paraId="109E7FAF" w14:textId="77777777" w:rsidR="005C6DC5" w:rsidRPr="005B066E" w:rsidRDefault="005C6DC5" w:rsidP="00342E09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BB3E0E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Proceso General de Gestión de Cambios: </w:t>
            </w:r>
            <w:r w:rsidRPr="001926F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en detalle los procesos de la gestión de cambios, especificando qué, quién, cómo, cuándo y dónde.</w:t>
            </w:r>
          </w:p>
        </w:tc>
      </w:tr>
      <w:tr w:rsidR="005C6DC5" w:rsidRPr="006C2E64" w14:paraId="624FEDD1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1287"/>
        </w:trPr>
        <w:tc>
          <w:tcPr>
            <w:tcW w:w="4258" w:type="dxa"/>
            <w:gridSpan w:val="6"/>
            <w:vAlign w:val="center"/>
          </w:tcPr>
          <w:p w14:paraId="12811E48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t>SOLICITUD DE CAMBIOS:</w:t>
            </w:r>
          </w:p>
          <w:p w14:paraId="7E737B61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Captar las solicitudes y preparar el documento en forma adecuada y precisa.</w:t>
            </w:r>
          </w:p>
        </w:tc>
        <w:tc>
          <w:tcPr>
            <w:tcW w:w="4821" w:type="dxa"/>
            <w:gridSpan w:val="2"/>
          </w:tcPr>
          <w:p w14:paraId="2F514687" w14:textId="67F93861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El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se contacta con el Interesado cada vez que capta una iniciativa de cambio. </w:t>
            </w:r>
          </w:p>
          <w:p w14:paraId="5C0B807C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Entrevista al Interesado y levanta información detallada sobre lo que desea. </w:t>
            </w:r>
          </w:p>
          <w:p w14:paraId="404CEDEA" w14:textId="28993E42" w:rsidR="005C6DC5" w:rsidRPr="008E341A" w:rsidRDefault="005C6DC5" w:rsidP="00470491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Formaliza la iniciativa de cambio elaborando la Solicitud de Cambio respectiva usando el formato 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adecuado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. Presenta la Solicitud de Cambio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Comité de Control de Cambios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</w:tc>
      </w:tr>
      <w:tr w:rsidR="005C6DC5" w:rsidRPr="006C2E64" w14:paraId="152FDDD1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1287"/>
        </w:trPr>
        <w:tc>
          <w:tcPr>
            <w:tcW w:w="4258" w:type="dxa"/>
            <w:gridSpan w:val="6"/>
            <w:vAlign w:val="center"/>
          </w:tcPr>
          <w:p w14:paraId="2F635387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t>VERIFICAR SOLICITUD DE CAMBIOS:</w:t>
            </w:r>
          </w:p>
          <w:p w14:paraId="10882B67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Asegurar que se ha provisto toda la información necesaria para hacer la evaluación.</w:t>
            </w:r>
          </w:p>
        </w:tc>
        <w:tc>
          <w:tcPr>
            <w:tcW w:w="4821" w:type="dxa"/>
            <w:gridSpan w:val="2"/>
          </w:tcPr>
          <w:p w14:paraId="52F5BB39" w14:textId="4765D495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El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="00470491"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analiza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a profundidad la Solicitud de C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ambio con el fin de entender lo que se solicita y las razones por las cuales se originó la iniciativa de cambio.</w:t>
            </w:r>
          </w:p>
          <w:p w14:paraId="381C6B60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Verific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que en la Solicitud de Cambio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aparezca toda la </w:t>
            </w:r>
            <w:r w:rsidRPr="00E74658">
              <w:rPr>
                <w:rFonts w:ascii="Arial" w:hAnsi="Arial" w:cs="Arial"/>
                <w:sz w:val="18"/>
                <w:szCs w:val="18"/>
                <w:lang w:val="es-PE" w:eastAsia="es-PE"/>
              </w:rPr>
              <w:t>información que se necesita para hacer una evaluación de impacto integral y exhaustiv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a</w:t>
            </w:r>
            <w:r w:rsidRPr="00E74658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  <w:p w14:paraId="35500A68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Completa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la Solicitud de Cambio si es necesario.</w:t>
            </w:r>
          </w:p>
          <w:p w14:paraId="5AAC0B06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Registra la solicitud en el “Estado de Solicitudes de Cambio”.</w:t>
            </w:r>
          </w:p>
        </w:tc>
      </w:tr>
      <w:tr w:rsidR="005C6DC5" w:rsidRPr="006C2E64" w14:paraId="24780337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1114"/>
        </w:trPr>
        <w:tc>
          <w:tcPr>
            <w:tcW w:w="4258" w:type="dxa"/>
            <w:gridSpan w:val="6"/>
            <w:vAlign w:val="center"/>
          </w:tcPr>
          <w:p w14:paraId="685D5F55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t>EVALUAR IMPACTOS:</w:t>
            </w:r>
          </w:p>
          <w:p w14:paraId="611F39DC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Evalúa los impactos integrales de los cambios.</w:t>
            </w:r>
          </w:p>
        </w:tc>
        <w:tc>
          <w:tcPr>
            <w:tcW w:w="4821" w:type="dxa"/>
            <w:gridSpan w:val="2"/>
          </w:tcPr>
          <w:p w14:paraId="05FBA20A" w14:textId="43F43441" w:rsidR="005C6DC5" w:rsidRPr="008E341A" w:rsidRDefault="00470491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El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r w:rsidR="005C6DC5"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evalúa los impactos integrales del cambio en todas las líneas base del proyecto, en las áreas de conocimiento subsidiarias, en otros proyectos y áreas de la empresa, y en entidades externas a la empresa.</w:t>
            </w:r>
          </w:p>
          <w:p w14:paraId="21840970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Describe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en la Solicitud de Cambio los resultados de los impactos que ha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calculado.</w:t>
            </w:r>
          </w:p>
          <w:p w14:paraId="616AE32E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Efectúa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su recomendación con respecto a la Solicitud de Cambio que ha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analizado.</w:t>
            </w:r>
          </w:p>
          <w:p w14:paraId="5C9A3F37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Registra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el estado de la solicitud en el “Estado de Solicitudes de Cambio”.</w:t>
            </w:r>
          </w:p>
        </w:tc>
      </w:tr>
      <w:tr w:rsidR="005C6DC5" w:rsidRPr="006C2E64" w14:paraId="62C73BDA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1114"/>
        </w:trPr>
        <w:tc>
          <w:tcPr>
            <w:tcW w:w="4258" w:type="dxa"/>
            <w:gridSpan w:val="6"/>
            <w:vAlign w:val="center"/>
          </w:tcPr>
          <w:p w14:paraId="2B200D7A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t>TOMAR DECISIÓN Y REPLANIFICAR:</w:t>
            </w:r>
          </w:p>
          <w:p w14:paraId="07B1D984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Se toma la decisión a la luz de los impactos, (dependiendo de los niveles de autoridad), se replanifica según sea necesario.</w:t>
            </w:r>
          </w:p>
        </w:tc>
        <w:tc>
          <w:tcPr>
            <w:tcW w:w="4821" w:type="dxa"/>
            <w:gridSpan w:val="2"/>
          </w:tcPr>
          <w:p w14:paraId="4CF24869" w14:textId="1C219CA0" w:rsidR="005C6DC5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Si la Solicitud de Cambio genera una Acción Correctiva, Acción Preventiva o Reparación de Defecto, 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los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encargado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de tomar una decisión sobre la Solicitud de Cambio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es el JPI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  <w:p w14:paraId="05D0CB79" w14:textId="00783205" w:rsidR="005C6DC5" w:rsidRDefault="00470491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S</w:t>
            </w:r>
            <w:r w:rsidR="005C6DC5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i la Solicitud de Cambio 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no </w:t>
            </w:r>
            <w:r w:rsidR="005C6DC5">
              <w:rPr>
                <w:rFonts w:ascii="Arial" w:hAnsi="Arial" w:cs="Arial"/>
                <w:sz w:val="18"/>
                <w:szCs w:val="18"/>
                <w:lang w:val="es-PE" w:eastAsia="es-PE"/>
              </w:rPr>
              <w:t>genera una Actualización al Plan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de</w:t>
            </w:r>
            <w:r w:rsidR="005C6DC5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Dirección del Proyecto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(Líneas Base)</w:t>
            </w:r>
            <w:r w:rsidR="005C6DC5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, </w:t>
            </w:r>
            <w:r w:rsidR="005C6DC5" w:rsidRPr="004C4561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es el 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quien decide la ejecución, previo ingreso en el Registro de Incidentes</w:t>
            </w:r>
            <w:r w:rsidR="005C6DC5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  <w:p w14:paraId="361AA6F1" w14:textId="1E239B32" w:rsidR="00470491" w:rsidRPr="008E341A" w:rsidRDefault="00470491" w:rsidP="00470491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De modo contrario</w:t>
            </w:r>
            <w:r w:rsidR="00E85454">
              <w:rPr>
                <w:rFonts w:ascii="Arial" w:hAnsi="Arial" w:cs="Arial"/>
                <w:sz w:val="18"/>
                <w:szCs w:val="18"/>
                <w:lang w:val="es-PE" w:eastAsia="es-PE"/>
              </w:rPr>
              <w:t>,</w:t>
            </w:r>
            <w:r w:rsidRPr="004C4561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si la Solicitud de Cambio genera una Actualización al Plan de Dirección del Proyecto (Líneas Base), </w:t>
            </w:r>
            <w:r w:rsidRPr="004C4561">
              <w:rPr>
                <w:rFonts w:ascii="Arial" w:hAnsi="Arial" w:cs="Arial"/>
                <w:sz w:val="18"/>
                <w:szCs w:val="18"/>
                <w:lang w:val="es-PE" w:eastAsia="es-PE"/>
              </w:rPr>
              <w:t>es el Comité de Control de Cambios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el encargado de evalu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r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los impactos calculados y toma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r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una decisión sobre la Solicitud de Cambio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  <w:p w14:paraId="400A3605" w14:textId="087D45D1" w:rsidR="005C6DC5" w:rsidRPr="008E341A" w:rsidRDefault="005C6DC5" w:rsidP="00470491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Comunica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n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su decisión al</w:t>
            </w:r>
            <w:r w:rsidR="00025027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usuario que solicito el cambio y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actualiza el estado de la solicitud en el “Estado de Solicitudes de Cambio”.</w:t>
            </w:r>
          </w:p>
        </w:tc>
      </w:tr>
      <w:tr w:rsidR="005C6DC5" w:rsidRPr="006C2E64" w14:paraId="0303663A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3096"/>
        </w:trPr>
        <w:tc>
          <w:tcPr>
            <w:tcW w:w="4258" w:type="dxa"/>
            <w:gridSpan w:val="6"/>
            <w:vAlign w:val="center"/>
          </w:tcPr>
          <w:p w14:paraId="104FF277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t>IMPLANTAR EL CAMBIO:</w:t>
            </w:r>
          </w:p>
          <w:p w14:paraId="661571A8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Se realiza el cambio, se monitorea el progreso, y se reporta el estado del cambio.</w:t>
            </w:r>
          </w:p>
        </w:tc>
        <w:tc>
          <w:tcPr>
            <w:tcW w:w="4821" w:type="dxa"/>
            <w:gridSpan w:val="2"/>
          </w:tcPr>
          <w:p w14:paraId="5FB61D3C" w14:textId="0EAE6F7E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El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r w:rsidR="00025027">
              <w:rPr>
                <w:rFonts w:ascii="Arial" w:hAnsi="Arial" w:cs="Arial"/>
                <w:sz w:val="18"/>
                <w:szCs w:val="18"/>
                <w:lang w:val="es-PE" w:eastAsia="es-PE"/>
              </w:rPr>
              <w:t>JPI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replanifica</w:t>
            </w:r>
            <w:proofErr w:type="spellEnd"/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el proyecto para implantar el cambio aprobado.</w:t>
            </w:r>
          </w:p>
          <w:p w14:paraId="688C7384" w14:textId="77777777" w:rsidR="005C6DC5" w:rsidRPr="00F81396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>Comunica los resultados de la replanificación a los Interesados involucrados.</w:t>
            </w:r>
          </w:p>
          <w:p w14:paraId="6F387E4B" w14:textId="77777777" w:rsidR="005C6DC5" w:rsidRPr="00F81396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>Coordina con el Equipo de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l</w:t>
            </w: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Proyecto la ejecución de las acc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iones a realizarse o</w:t>
            </w: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si fuese el caso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, </w:t>
            </w: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>de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una</w:t>
            </w: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nueva versión de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l</w:t>
            </w:r>
            <w:r w:rsidRPr="00F8139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Plan del Proyecto.</w:t>
            </w:r>
          </w:p>
          <w:p w14:paraId="6552004D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Actualiza el estado de la solicitud en el “Estado de Solicitudes de Cambio”.</w:t>
            </w:r>
          </w:p>
          <w:p w14:paraId="15E269F5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Monitorea el progreso de las acciones de cambio.</w:t>
            </w:r>
          </w:p>
          <w:p w14:paraId="2A07A9A2" w14:textId="77777777" w:rsidR="005C6DC5" w:rsidRPr="008E341A" w:rsidRDefault="005C6DC5" w:rsidP="00470491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Se </w:t>
            </w:r>
            <w:r w:rsidR="00470491">
              <w:rPr>
                <w:rFonts w:ascii="Arial" w:hAnsi="Arial" w:cs="Arial"/>
                <w:sz w:val="18"/>
                <w:szCs w:val="18"/>
                <w:lang w:val="es-PE" w:eastAsia="es-PE"/>
              </w:rPr>
              <w:t>r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eporta al Comité de Control de Cambios el estado de las acciones y resultados de cambio</w:t>
            </w:r>
            <w:r>
              <w:rPr>
                <w:rFonts w:ascii="Arial" w:hAnsi="Arial" w:cs="Arial"/>
                <w:sz w:val="18"/>
                <w:szCs w:val="18"/>
                <w:lang w:val="es-PE" w:eastAsia="es-PE"/>
              </w:rPr>
              <w:t>, siempre y cuando el Comité haya evaluado y tomado las decisiones de la Solicitud de Cambio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.</w:t>
            </w:r>
          </w:p>
        </w:tc>
      </w:tr>
      <w:tr w:rsidR="005C6DC5" w:rsidRPr="006C2E64" w14:paraId="0FD169EF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215" w:type="dxa"/>
          <w:trHeight w:val="1114"/>
        </w:trPr>
        <w:tc>
          <w:tcPr>
            <w:tcW w:w="4258" w:type="dxa"/>
            <w:gridSpan w:val="6"/>
            <w:vAlign w:val="center"/>
          </w:tcPr>
          <w:p w14:paraId="34755F4A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b/>
                <w:i/>
                <w:sz w:val="18"/>
                <w:szCs w:val="18"/>
                <w:lang w:val="es-PE" w:eastAsia="es-PE"/>
              </w:rPr>
              <w:lastRenderedPageBreak/>
              <w:t>CONCLUIR EL PROCESO DE CAMBIO:</w:t>
            </w:r>
          </w:p>
          <w:p w14:paraId="15D577C6" w14:textId="77777777" w:rsidR="005C6DC5" w:rsidRPr="008E341A" w:rsidRDefault="005C6DC5" w:rsidP="004D5C5C">
            <w:pPr>
              <w:overflowPunct/>
              <w:textAlignment w:val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Asegura que todo el proceso haya sido seguido correctamente, se actualizan los registros.</w:t>
            </w:r>
          </w:p>
        </w:tc>
        <w:tc>
          <w:tcPr>
            <w:tcW w:w="4821" w:type="dxa"/>
            <w:gridSpan w:val="2"/>
          </w:tcPr>
          <w:p w14:paraId="3960A1E6" w14:textId="394596C2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El </w:t>
            </w:r>
            <w:r w:rsidR="00025027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JPI 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verifica que todo el proceso de cambio se haya seguido correctamente.</w:t>
            </w:r>
          </w:p>
          <w:p w14:paraId="4B2FCC85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Actualiza todos los documentos, registros, y archivos históricos correspondientes.</w:t>
            </w:r>
          </w:p>
          <w:p w14:paraId="03C5ED9A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Genera las Lecciones Aprendidas que sean adecuadas.</w:t>
            </w:r>
          </w:p>
          <w:p w14:paraId="5B38D3E8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Genera los Activos de Procesos de la Organización que sean convenientes.</w:t>
            </w:r>
          </w:p>
          <w:p w14:paraId="2E265681" w14:textId="77777777" w:rsidR="005C6DC5" w:rsidRPr="008E341A" w:rsidRDefault="005C6DC5" w:rsidP="005C6DC5">
            <w:pPr>
              <w:numPr>
                <w:ilvl w:val="0"/>
                <w:numId w:val="23"/>
              </w:numPr>
              <w:overflowPunct/>
              <w:ind w:left="459" w:hanging="284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Actualiza el estado de la solicitud en el “Estado de Solicitudes de Cambio”.</w:t>
            </w:r>
          </w:p>
        </w:tc>
      </w:tr>
      <w:tr w:rsidR="005C6DC5" w:rsidRPr="006C2E64" w14:paraId="0CA27C40" w14:textId="77777777" w:rsidTr="00E854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11" w:type="dxa"/>
          <w:wAfter w:w="110" w:type="dxa"/>
          <w:trHeight w:val="449"/>
          <w:jc w:val="center"/>
        </w:trPr>
        <w:tc>
          <w:tcPr>
            <w:tcW w:w="9073" w:type="dxa"/>
            <w:gridSpan w:val="9"/>
            <w:shd w:val="clear" w:color="auto" w:fill="D9D9D9"/>
            <w:vAlign w:val="center"/>
          </w:tcPr>
          <w:p w14:paraId="6FD9ABD8" w14:textId="77777777" w:rsidR="005C6DC5" w:rsidRPr="005B066E" w:rsidRDefault="005C6DC5" w:rsidP="00342E09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BB3E0E">
              <w:rPr>
                <w:rFonts w:ascii="Verdana" w:hAnsi="Verdana"/>
                <w:b/>
                <w:smallCaps/>
                <w:szCs w:val="18"/>
                <w:lang w:val="es-ES"/>
              </w:rPr>
              <w:t>Herramientas de Gestión de Cambios:</w:t>
            </w:r>
            <w:r w:rsidRPr="005B066E"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  <w:t xml:space="preserve"> </w:t>
            </w:r>
            <w:r w:rsidRPr="005B066E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 con que herramientas se cuenta para operar la gestión de cambios.</w:t>
            </w:r>
          </w:p>
        </w:tc>
      </w:tr>
      <w:tr w:rsidR="005C6DC5" w:rsidRPr="006D077D" w14:paraId="1B65A605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2"/>
          <w:wAfter w:w="206" w:type="dxa"/>
          <w:trHeight w:val="286"/>
        </w:trPr>
        <w:tc>
          <w:tcPr>
            <w:tcW w:w="1990" w:type="dxa"/>
            <w:gridSpan w:val="4"/>
          </w:tcPr>
          <w:p w14:paraId="5085639D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  <w:p w14:paraId="284B5900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  <w:r w:rsidRPr="00342E09">
              <w:rPr>
                <w:rFonts w:ascii="Verdana" w:hAnsi="Verdana"/>
                <w:i/>
                <w:smallCaps/>
                <w:lang w:val="es-ES"/>
              </w:rPr>
              <w:t>Software</w:t>
            </w:r>
          </w:p>
          <w:p w14:paraId="6DA21C1B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</w:tc>
        <w:tc>
          <w:tcPr>
            <w:tcW w:w="7098" w:type="dxa"/>
            <w:gridSpan w:val="5"/>
            <w:vAlign w:val="center"/>
          </w:tcPr>
          <w:p w14:paraId="7F1D201B" w14:textId="77777777" w:rsidR="005C6DC5" w:rsidRPr="008E341A" w:rsidRDefault="005C6DC5" w:rsidP="004D5C5C">
            <w:pPr>
              <w:rPr>
                <w:rFonts w:ascii="Verdana" w:hAnsi="Verdana"/>
                <w:lang w:val="es-ES"/>
              </w:rPr>
            </w:pPr>
            <w:r w:rsidRPr="008E341A">
              <w:rPr>
                <w:rFonts w:ascii="Verdana" w:hAnsi="Verdana"/>
                <w:lang w:val="es-ES"/>
              </w:rPr>
              <w:t>-</w:t>
            </w: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No se utiliza software.</w:t>
            </w:r>
          </w:p>
        </w:tc>
      </w:tr>
      <w:tr w:rsidR="005C6DC5" w:rsidRPr="006C2E64" w14:paraId="0D7AB84B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2"/>
          <w:wAfter w:w="206" w:type="dxa"/>
          <w:trHeight w:val="1757"/>
        </w:trPr>
        <w:tc>
          <w:tcPr>
            <w:tcW w:w="1990" w:type="dxa"/>
            <w:gridSpan w:val="4"/>
          </w:tcPr>
          <w:p w14:paraId="259ECB2F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  <w:p w14:paraId="57E59AD9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  <w:r w:rsidRPr="00342E09">
              <w:rPr>
                <w:rFonts w:ascii="Verdana" w:hAnsi="Verdana"/>
                <w:i/>
                <w:smallCaps/>
                <w:lang w:val="es-ES"/>
              </w:rPr>
              <w:t>Procedimientos</w:t>
            </w:r>
          </w:p>
          <w:p w14:paraId="1E724955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</w:tc>
        <w:tc>
          <w:tcPr>
            <w:tcW w:w="7098" w:type="dxa"/>
            <w:gridSpan w:val="5"/>
            <w:vAlign w:val="center"/>
          </w:tcPr>
          <w:p w14:paraId="2173F4D5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El procedimiento estándar es el siguiente:</w:t>
            </w:r>
          </w:p>
          <w:p w14:paraId="788456A2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</w:p>
          <w:p w14:paraId="07FC7B18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- Solicitar el Cambio</w:t>
            </w:r>
          </w:p>
          <w:p w14:paraId="7C0AED1B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- Verificar la Solicitud del Cambio</w:t>
            </w:r>
          </w:p>
          <w:p w14:paraId="4A371726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- Evaluar los Impactos</w:t>
            </w:r>
          </w:p>
          <w:p w14:paraId="3E7FEDD6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- Tomar una decisión y </w:t>
            </w:r>
            <w:proofErr w:type="spellStart"/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replanificar</w:t>
            </w:r>
            <w:proofErr w:type="spellEnd"/>
          </w:p>
          <w:p w14:paraId="4CD40D33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- Implantar el Cambio</w:t>
            </w:r>
          </w:p>
          <w:p w14:paraId="7E0B2AED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 w:eastAsia="es-PE"/>
              </w:rPr>
              <w:t>- Concluir el Proceso del Cambio</w:t>
            </w:r>
          </w:p>
        </w:tc>
      </w:tr>
      <w:tr w:rsidR="005C6DC5" w:rsidRPr="006C2E64" w14:paraId="7E1F4DE4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2"/>
          <w:wAfter w:w="206" w:type="dxa"/>
          <w:trHeight w:val="1191"/>
        </w:trPr>
        <w:tc>
          <w:tcPr>
            <w:tcW w:w="1990" w:type="dxa"/>
            <w:gridSpan w:val="4"/>
          </w:tcPr>
          <w:p w14:paraId="37FCC1D4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  <w:p w14:paraId="76A4BEC6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  <w:r w:rsidRPr="00342E09">
              <w:rPr>
                <w:rFonts w:ascii="Verdana" w:hAnsi="Verdana"/>
                <w:i/>
                <w:smallCaps/>
                <w:lang w:val="es-ES"/>
              </w:rPr>
              <w:t>Formatos</w:t>
            </w:r>
          </w:p>
          <w:p w14:paraId="2937AD30" w14:textId="77777777" w:rsidR="005C6DC5" w:rsidRPr="00342E09" w:rsidRDefault="005C6DC5" w:rsidP="006D077D">
            <w:pPr>
              <w:jc w:val="both"/>
              <w:rPr>
                <w:rFonts w:ascii="Verdana" w:hAnsi="Verdana"/>
                <w:i/>
                <w:smallCaps/>
                <w:lang w:val="es-ES"/>
              </w:rPr>
            </w:pPr>
          </w:p>
        </w:tc>
        <w:tc>
          <w:tcPr>
            <w:tcW w:w="7098" w:type="dxa"/>
            <w:gridSpan w:val="5"/>
            <w:vAlign w:val="center"/>
          </w:tcPr>
          <w:p w14:paraId="57FBDCA2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/>
              </w:rPr>
              <w:t>Los formatos necesarios para la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realización del seguimiento y verificación del cambio</w:t>
            </w:r>
            <w:r w:rsidRPr="008E341A">
              <w:rPr>
                <w:rFonts w:ascii="Arial" w:hAnsi="Arial" w:cs="Arial"/>
                <w:sz w:val="18"/>
                <w:szCs w:val="18"/>
                <w:lang w:val="es-ES"/>
              </w:rPr>
              <w:t xml:space="preserve">  son los siguientes:</w:t>
            </w:r>
          </w:p>
          <w:p w14:paraId="744C16A7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60E02C6" w14:textId="77777777" w:rsidR="005C6DC5" w:rsidRPr="008E341A" w:rsidRDefault="005C6DC5" w:rsidP="004D5C5C">
            <w:pPr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ES"/>
              </w:rPr>
              <w:t xml:space="preserve">- </w:t>
            </w: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>Solicitud de Cambio</w:t>
            </w:r>
          </w:p>
          <w:p w14:paraId="028D3462" w14:textId="77777777" w:rsidR="005C6DC5" w:rsidRPr="008E341A" w:rsidRDefault="005C6DC5" w:rsidP="0047049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E341A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- Estado de las Solicitudes de Cambios   </w:t>
            </w:r>
            <w:r w:rsidRPr="008E341A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</w:tr>
      <w:tr w:rsidR="005C6DC5" w:rsidRPr="006D077D" w14:paraId="716039BD" w14:textId="77777777" w:rsidTr="00E85454">
        <w:tblPrEx>
          <w:jc w:val="left"/>
          <w:tblLook w:val="04A0" w:firstRow="1" w:lastRow="0" w:firstColumn="1" w:lastColumn="0" w:noHBand="0" w:noVBand="1"/>
        </w:tblPrEx>
        <w:trPr>
          <w:gridAfter w:val="2"/>
          <w:wAfter w:w="206" w:type="dxa"/>
          <w:trHeight w:val="340"/>
        </w:trPr>
        <w:tc>
          <w:tcPr>
            <w:tcW w:w="1990" w:type="dxa"/>
            <w:gridSpan w:val="4"/>
            <w:vAlign w:val="center"/>
          </w:tcPr>
          <w:p w14:paraId="11FC302D" w14:textId="77777777" w:rsidR="005C6DC5" w:rsidRPr="00342E09" w:rsidRDefault="005C6DC5" w:rsidP="005C6DC5">
            <w:pPr>
              <w:rPr>
                <w:rFonts w:ascii="Verdana" w:hAnsi="Verdana"/>
                <w:i/>
                <w:smallCaps/>
                <w:lang w:val="es-ES"/>
              </w:rPr>
            </w:pPr>
            <w:r w:rsidRPr="00342E09">
              <w:rPr>
                <w:rFonts w:ascii="Verdana" w:hAnsi="Verdana"/>
                <w:i/>
                <w:smallCaps/>
                <w:lang w:val="es-ES"/>
              </w:rPr>
              <w:t>Otros</w:t>
            </w:r>
          </w:p>
        </w:tc>
        <w:tc>
          <w:tcPr>
            <w:tcW w:w="7098" w:type="dxa"/>
            <w:gridSpan w:val="5"/>
            <w:vAlign w:val="center"/>
          </w:tcPr>
          <w:p w14:paraId="12D0DAA2" w14:textId="77777777" w:rsidR="005C6DC5" w:rsidRPr="006D077D" w:rsidRDefault="00470491" w:rsidP="00470491">
            <w:pPr>
              <w:rPr>
                <w:rFonts w:ascii="Verdana" w:hAnsi="Verdana"/>
                <w:lang w:val="es-ES"/>
              </w:rPr>
            </w:pPr>
            <w:r w:rsidRPr="00470491">
              <w:rPr>
                <w:rFonts w:ascii="Arial" w:hAnsi="Arial" w:cs="Arial"/>
                <w:sz w:val="18"/>
                <w:szCs w:val="18"/>
                <w:lang w:val="es-ES"/>
              </w:rPr>
              <w:t xml:space="preserve">Acta de </w:t>
            </w:r>
            <w:bookmarkStart w:id="2" w:name="_GoBack"/>
            <w:r w:rsidRPr="00470491">
              <w:rPr>
                <w:rFonts w:ascii="Arial" w:hAnsi="Arial" w:cs="Arial"/>
                <w:sz w:val="18"/>
                <w:szCs w:val="18"/>
                <w:lang w:val="es-ES"/>
              </w:rPr>
              <w:t>Reunión</w:t>
            </w:r>
            <w:bookmarkEnd w:id="2"/>
          </w:p>
        </w:tc>
      </w:tr>
    </w:tbl>
    <w:p w14:paraId="1393ED0B" w14:textId="77777777" w:rsidR="00121DF4" w:rsidRDefault="00121DF4" w:rsidP="00B0130E">
      <w:pPr>
        <w:ind w:left="-284"/>
        <w:jc w:val="both"/>
        <w:rPr>
          <w:rFonts w:ascii="Verdana" w:hAnsi="Verdana"/>
          <w:lang w:val="es-ES"/>
        </w:rPr>
      </w:pPr>
    </w:p>
    <w:sectPr w:rsidR="00121DF4" w:rsidSect="00C6398B">
      <w:headerReference w:type="even" r:id="rId8"/>
      <w:headerReference w:type="default" r:id="rId9"/>
      <w:headerReference w:type="first" r:id="rId10"/>
      <w:pgSz w:w="11909" w:h="16834" w:code="9"/>
      <w:pgMar w:top="1701" w:right="1701" w:bottom="1559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7F936" w14:textId="77777777" w:rsidR="00D07559" w:rsidRDefault="00D07559" w:rsidP="008629D0">
      <w:pPr>
        <w:pStyle w:val="Textoindependiente"/>
      </w:pPr>
      <w:r>
        <w:separator/>
      </w:r>
    </w:p>
  </w:endnote>
  <w:endnote w:type="continuationSeparator" w:id="0">
    <w:p w14:paraId="4A5422A1" w14:textId="77777777" w:rsidR="00D07559" w:rsidRDefault="00D0755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8DB3C" w14:textId="77777777" w:rsidR="00D07559" w:rsidRDefault="00D07559" w:rsidP="008629D0">
      <w:pPr>
        <w:pStyle w:val="Textoindependiente"/>
      </w:pPr>
      <w:r>
        <w:separator/>
      </w:r>
    </w:p>
  </w:footnote>
  <w:footnote w:type="continuationSeparator" w:id="0">
    <w:p w14:paraId="223A5E7A" w14:textId="77777777" w:rsidR="00D07559" w:rsidRDefault="00D0755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BC2FD" w14:textId="77777777" w:rsidR="00BB7854" w:rsidRDefault="00BB7854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E44D2F" w14:textId="77777777" w:rsidR="00BB7854" w:rsidRDefault="00BB7854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30"/>
      <w:gridCol w:w="5259"/>
    </w:tblGrid>
    <w:tr w:rsidR="00E85454" w:rsidRPr="00AF4663" w14:paraId="2D00E410" w14:textId="77777777" w:rsidTr="004A0D29">
      <w:tc>
        <w:tcPr>
          <w:tcW w:w="3530" w:type="dxa"/>
        </w:tcPr>
        <w:p w14:paraId="6B7EC2DC" w14:textId="77777777" w:rsidR="00E85454" w:rsidRDefault="00E85454" w:rsidP="00E85454">
          <w:r>
            <w:rPr>
              <w:noProof/>
            </w:rPr>
            <w:drawing>
              <wp:inline distT="0" distB="0" distL="0" distR="0" wp14:anchorId="1639FE86" wp14:editId="49E623CF">
                <wp:extent cx="2152650" cy="581025"/>
                <wp:effectExtent l="0" t="0" r="0" b="9525"/>
                <wp:docPr id="7" name="Picture 2" descr="Sunat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unat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6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9" w:type="dxa"/>
        </w:tcPr>
        <w:p w14:paraId="79067053" w14:textId="77777777" w:rsidR="00E85454" w:rsidRDefault="00E85454" w:rsidP="00E85454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  <w:lang w:val="es-PE"/>
            </w:rPr>
          </w:pPr>
        </w:p>
        <w:p w14:paraId="07100A7B" w14:textId="77777777" w:rsidR="00E85454" w:rsidRDefault="00E85454" w:rsidP="00E85454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 w:rsidRPr="000B1B01">
            <w:rPr>
              <w:rFonts w:ascii="Verdana" w:hAnsi="Verdana"/>
              <w:sz w:val="14"/>
              <w:szCs w:val="14"/>
              <w:lang w:val="es-PE"/>
            </w:rPr>
            <w:t xml:space="preserve">Proyecto: </w:t>
          </w:r>
          <w:r>
            <w:rPr>
              <w:rFonts w:ascii="Verdana" w:hAnsi="Verdana"/>
              <w:sz w:val="14"/>
              <w:szCs w:val="14"/>
              <w:lang w:val="es-PE"/>
            </w:rPr>
            <w:t>Control Electrónico del IGV</w:t>
          </w:r>
        </w:p>
        <w:p w14:paraId="0D6EBA92" w14:textId="77777777" w:rsidR="00E85454" w:rsidRDefault="00E85454" w:rsidP="00E85454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Plan de Gestión de Cambios v1</w:t>
          </w:r>
        </w:p>
        <w:p w14:paraId="6BF83B1E" w14:textId="77777777" w:rsidR="00E85454" w:rsidRPr="00AF4663" w:rsidRDefault="00E85454" w:rsidP="00E85454">
          <w:pPr>
            <w:pStyle w:val="Encabezado"/>
            <w:tabs>
              <w:tab w:val="right" w:pos="4391"/>
            </w:tabs>
            <w:rPr>
              <w:lang w:val="es-PE"/>
            </w:rPr>
          </w:pPr>
        </w:p>
      </w:tc>
    </w:tr>
  </w:tbl>
  <w:p w14:paraId="302DEB7C" w14:textId="77777777" w:rsidR="00BB7854" w:rsidRPr="00775175" w:rsidRDefault="00BB7854" w:rsidP="006D7A9C">
    <w:pPr>
      <w:pStyle w:val="Encabezado"/>
      <w:rPr>
        <w:sz w:val="14"/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30"/>
      <w:gridCol w:w="5259"/>
    </w:tblGrid>
    <w:tr w:rsidR="00AF4663" w:rsidRPr="00AF4663" w14:paraId="140E181A" w14:textId="77777777" w:rsidTr="00AF4663">
      <w:tc>
        <w:tcPr>
          <w:tcW w:w="3530" w:type="dxa"/>
        </w:tcPr>
        <w:p w14:paraId="2C4713FF" w14:textId="5A24A923" w:rsidR="00AF4663" w:rsidRDefault="00AF4663" w:rsidP="00AF4663">
          <w:r>
            <w:rPr>
              <w:noProof/>
            </w:rPr>
            <w:drawing>
              <wp:inline distT="0" distB="0" distL="0" distR="0" wp14:anchorId="4B7978E8" wp14:editId="0E204A48">
                <wp:extent cx="2152650" cy="581025"/>
                <wp:effectExtent l="0" t="0" r="0" b="9525"/>
                <wp:docPr id="2" name="Picture 2" descr="Sunat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unat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6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9" w:type="dxa"/>
        </w:tcPr>
        <w:p w14:paraId="1CEAD454" w14:textId="77777777" w:rsidR="00AF4663" w:rsidRDefault="00AF4663" w:rsidP="00AF4663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  <w:lang w:val="es-PE"/>
            </w:rPr>
          </w:pPr>
        </w:p>
        <w:p w14:paraId="77E06272" w14:textId="0B3C1E43" w:rsidR="00AF4663" w:rsidRDefault="00AF4663" w:rsidP="00AF4663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 w:rsidRPr="000B1B01">
            <w:rPr>
              <w:rFonts w:ascii="Verdana" w:hAnsi="Verdana"/>
              <w:sz w:val="14"/>
              <w:szCs w:val="14"/>
              <w:lang w:val="es-PE"/>
            </w:rPr>
            <w:t xml:space="preserve">Proyecto: </w:t>
          </w:r>
          <w:r>
            <w:rPr>
              <w:rFonts w:ascii="Verdana" w:hAnsi="Verdana"/>
              <w:sz w:val="14"/>
              <w:szCs w:val="14"/>
              <w:lang w:val="es-PE"/>
            </w:rPr>
            <w:t>Control Electrónico del IGV</w:t>
          </w:r>
        </w:p>
        <w:p w14:paraId="1C61A372" w14:textId="68C7FB3E" w:rsidR="00E85454" w:rsidRDefault="00E85454" w:rsidP="00AF4663">
          <w:pPr>
            <w:pStyle w:val="Encabezado"/>
            <w:tabs>
              <w:tab w:val="right" w:pos="4391"/>
            </w:tabs>
            <w:ind w:left="-746"/>
            <w:jc w:val="right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Plan de Gestión de Cambios v1</w:t>
          </w:r>
        </w:p>
        <w:p w14:paraId="1AC85FC0" w14:textId="4761BA7D" w:rsidR="00AF4663" w:rsidRPr="00AF4663" w:rsidRDefault="00AF4663" w:rsidP="00AF4663">
          <w:pPr>
            <w:pStyle w:val="Encabezado"/>
            <w:tabs>
              <w:tab w:val="right" w:pos="4391"/>
            </w:tabs>
            <w:rPr>
              <w:lang w:val="es-PE"/>
            </w:rPr>
          </w:pPr>
        </w:p>
      </w:tc>
    </w:tr>
  </w:tbl>
  <w:p w14:paraId="0BFBBD77" w14:textId="07CE5226" w:rsidR="00BB7854" w:rsidRPr="000B1B01" w:rsidRDefault="00BB7854" w:rsidP="00CD42C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4A383B"/>
    <w:multiLevelType w:val="hybridMultilevel"/>
    <w:tmpl w:val="FEBE8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E25BE"/>
    <w:multiLevelType w:val="hybridMultilevel"/>
    <w:tmpl w:val="569AA5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7204"/>
    <w:multiLevelType w:val="hybridMultilevel"/>
    <w:tmpl w:val="12EE87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D995761"/>
    <w:multiLevelType w:val="hybridMultilevel"/>
    <w:tmpl w:val="5D8A0B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BD61BE"/>
    <w:multiLevelType w:val="hybridMultilevel"/>
    <w:tmpl w:val="86387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0586"/>
    <w:multiLevelType w:val="hybridMultilevel"/>
    <w:tmpl w:val="86387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2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23"/>
  </w:num>
  <w:num w:numId="5">
    <w:abstractNumId w:val="21"/>
  </w:num>
  <w:num w:numId="6">
    <w:abstractNumId w:val="3"/>
  </w:num>
  <w:num w:numId="7">
    <w:abstractNumId w:val="1"/>
  </w:num>
  <w:num w:numId="8">
    <w:abstractNumId w:val="6"/>
  </w:num>
  <w:num w:numId="9">
    <w:abstractNumId w:val="16"/>
  </w:num>
  <w:num w:numId="10">
    <w:abstractNumId w:val="5"/>
  </w:num>
  <w:num w:numId="11">
    <w:abstractNumId w:val="0"/>
  </w:num>
  <w:num w:numId="12">
    <w:abstractNumId w:val="14"/>
  </w:num>
  <w:num w:numId="13">
    <w:abstractNumId w:val="19"/>
  </w:num>
  <w:num w:numId="14">
    <w:abstractNumId w:val="8"/>
  </w:num>
  <w:num w:numId="15">
    <w:abstractNumId w:val="22"/>
  </w:num>
  <w:num w:numId="16">
    <w:abstractNumId w:val="2"/>
  </w:num>
  <w:num w:numId="17">
    <w:abstractNumId w:val="18"/>
  </w:num>
  <w:num w:numId="18">
    <w:abstractNumId w:val="15"/>
  </w:num>
  <w:num w:numId="19">
    <w:abstractNumId w:val="12"/>
  </w:num>
  <w:num w:numId="20">
    <w:abstractNumId w:val="13"/>
  </w:num>
  <w:num w:numId="21">
    <w:abstractNumId w:val="17"/>
  </w:num>
  <w:num w:numId="22">
    <w:abstractNumId w:val="9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749D"/>
    <w:rsid w:val="00025027"/>
    <w:rsid w:val="00025CBD"/>
    <w:rsid w:val="000275BA"/>
    <w:rsid w:val="00027E70"/>
    <w:rsid w:val="000302B8"/>
    <w:rsid w:val="00035976"/>
    <w:rsid w:val="00053242"/>
    <w:rsid w:val="00054D4C"/>
    <w:rsid w:val="00062688"/>
    <w:rsid w:val="0006282A"/>
    <w:rsid w:val="000649B7"/>
    <w:rsid w:val="000652B8"/>
    <w:rsid w:val="00071464"/>
    <w:rsid w:val="000762FA"/>
    <w:rsid w:val="000A35EC"/>
    <w:rsid w:val="000B0A47"/>
    <w:rsid w:val="000B1B01"/>
    <w:rsid w:val="000B4726"/>
    <w:rsid w:val="000E2A20"/>
    <w:rsid w:val="000E7E4C"/>
    <w:rsid w:val="000F4BD7"/>
    <w:rsid w:val="00121DF4"/>
    <w:rsid w:val="00125238"/>
    <w:rsid w:val="00145234"/>
    <w:rsid w:val="00160BA9"/>
    <w:rsid w:val="00162073"/>
    <w:rsid w:val="00162401"/>
    <w:rsid w:val="0016480F"/>
    <w:rsid w:val="00165306"/>
    <w:rsid w:val="00166338"/>
    <w:rsid w:val="00180B64"/>
    <w:rsid w:val="00191012"/>
    <w:rsid w:val="001926F6"/>
    <w:rsid w:val="001A2A02"/>
    <w:rsid w:val="001C01DC"/>
    <w:rsid w:val="001C3E54"/>
    <w:rsid w:val="001D7021"/>
    <w:rsid w:val="0021059A"/>
    <w:rsid w:val="00215B0C"/>
    <w:rsid w:val="00217B4B"/>
    <w:rsid w:val="0023693C"/>
    <w:rsid w:val="00243FE3"/>
    <w:rsid w:val="0025329D"/>
    <w:rsid w:val="00281933"/>
    <w:rsid w:val="002A5AB6"/>
    <w:rsid w:val="002B6525"/>
    <w:rsid w:val="002C07F8"/>
    <w:rsid w:val="002C2D1B"/>
    <w:rsid w:val="002D2891"/>
    <w:rsid w:val="002F7B98"/>
    <w:rsid w:val="00310ECD"/>
    <w:rsid w:val="0031250B"/>
    <w:rsid w:val="003157D6"/>
    <w:rsid w:val="003179F0"/>
    <w:rsid w:val="00317DCA"/>
    <w:rsid w:val="003233D0"/>
    <w:rsid w:val="003331F9"/>
    <w:rsid w:val="00342E09"/>
    <w:rsid w:val="0035090E"/>
    <w:rsid w:val="00363053"/>
    <w:rsid w:val="003671D2"/>
    <w:rsid w:val="00377BD1"/>
    <w:rsid w:val="003902AE"/>
    <w:rsid w:val="003C2FDE"/>
    <w:rsid w:val="003C3A10"/>
    <w:rsid w:val="003C4AC8"/>
    <w:rsid w:val="003D7CD4"/>
    <w:rsid w:val="003E1D29"/>
    <w:rsid w:val="003E3AFD"/>
    <w:rsid w:val="003F2904"/>
    <w:rsid w:val="003F737B"/>
    <w:rsid w:val="00421ED3"/>
    <w:rsid w:val="00431CFD"/>
    <w:rsid w:val="00434C8A"/>
    <w:rsid w:val="00442A79"/>
    <w:rsid w:val="0045180D"/>
    <w:rsid w:val="0046629A"/>
    <w:rsid w:val="00470491"/>
    <w:rsid w:val="004710E7"/>
    <w:rsid w:val="00475448"/>
    <w:rsid w:val="00483526"/>
    <w:rsid w:val="00485BCE"/>
    <w:rsid w:val="004A3A71"/>
    <w:rsid w:val="004A7472"/>
    <w:rsid w:val="004D2730"/>
    <w:rsid w:val="004D4193"/>
    <w:rsid w:val="004D5C5C"/>
    <w:rsid w:val="004E0794"/>
    <w:rsid w:val="004F2C41"/>
    <w:rsid w:val="004F6E5B"/>
    <w:rsid w:val="00517B96"/>
    <w:rsid w:val="00522209"/>
    <w:rsid w:val="005237C3"/>
    <w:rsid w:val="00540101"/>
    <w:rsid w:val="0055132B"/>
    <w:rsid w:val="00560041"/>
    <w:rsid w:val="00565C90"/>
    <w:rsid w:val="005704F2"/>
    <w:rsid w:val="005718FE"/>
    <w:rsid w:val="00577CAC"/>
    <w:rsid w:val="00591EBD"/>
    <w:rsid w:val="005A7864"/>
    <w:rsid w:val="005A7DC3"/>
    <w:rsid w:val="005B066E"/>
    <w:rsid w:val="005C3FE3"/>
    <w:rsid w:val="005C6DC5"/>
    <w:rsid w:val="005E1957"/>
    <w:rsid w:val="005F11C2"/>
    <w:rsid w:val="0060385E"/>
    <w:rsid w:val="00610028"/>
    <w:rsid w:val="00613A27"/>
    <w:rsid w:val="00630D65"/>
    <w:rsid w:val="00635744"/>
    <w:rsid w:val="0063740C"/>
    <w:rsid w:val="00641E9B"/>
    <w:rsid w:val="00661D13"/>
    <w:rsid w:val="00681430"/>
    <w:rsid w:val="00681778"/>
    <w:rsid w:val="00682F01"/>
    <w:rsid w:val="0069342A"/>
    <w:rsid w:val="006B2219"/>
    <w:rsid w:val="006B694A"/>
    <w:rsid w:val="006C1EF0"/>
    <w:rsid w:val="006C2E64"/>
    <w:rsid w:val="006D077D"/>
    <w:rsid w:val="006D587D"/>
    <w:rsid w:val="006D7A9C"/>
    <w:rsid w:val="006E2089"/>
    <w:rsid w:val="006E27DE"/>
    <w:rsid w:val="006E3636"/>
    <w:rsid w:val="006E42D4"/>
    <w:rsid w:val="006E5529"/>
    <w:rsid w:val="006F18D7"/>
    <w:rsid w:val="007067D9"/>
    <w:rsid w:val="00716E08"/>
    <w:rsid w:val="00732AAA"/>
    <w:rsid w:val="007351AF"/>
    <w:rsid w:val="0073606E"/>
    <w:rsid w:val="00746CCD"/>
    <w:rsid w:val="00752F9C"/>
    <w:rsid w:val="00754C05"/>
    <w:rsid w:val="0075722A"/>
    <w:rsid w:val="0076496F"/>
    <w:rsid w:val="007661FA"/>
    <w:rsid w:val="00773104"/>
    <w:rsid w:val="00775175"/>
    <w:rsid w:val="0078034E"/>
    <w:rsid w:val="007D6203"/>
    <w:rsid w:val="007F22F2"/>
    <w:rsid w:val="00801DD7"/>
    <w:rsid w:val="00802503"/>
    <w:rsid w:val="0081514C"/>
    <w:rsid w:val="0082087B"/>
    <w:rsid w:val="00820B5D"/>
    <w:rsid w:val="008339EE"/>
    <w:rsid w:val="00837294"/>
    <w:rsid w:val="00842974"/>
    <w:rsid w:val="008629D0"/>
    <w:rsid w:val="00863D5A"/>
    <w:rsid w:val="008642BA"/>
    <w:rsid w:val="00865CC1"/>
    <w:rsid w:val="00872D64"/>
    <w:rsid w:val="008825DE"/>
    <w:rsid w:val="0088473C"/>
    <w:rsid w:val="00884AF9"/>
    <w:rsid w:val="00884B96"/>
    <w:rsid w:val="00885B63"/>
    <w:rsid w:val="008956A8"/>
    <w:rsid w:val="008B0216"/>
    <w:rsid w:val="008B1E89"/>
    <w:rsid w:val="008C371E"/>
    <w:rsid w:val="008D2534"/>
    <w:rsid w:val="008D768E"/>
    <w:rsid w:val="008E4DC2"/>
    <w:rsid w:val="008F71A8"/>
    <w:rsid w:val="00903343"/>
    <w:rsid w:val="009250D9"/>
    <w:rsid w:val="00927FE1"/>
    <w:rsid w:val="00937978"/>
    <w:rsid w:val="00941B3D"/>
    <w:rsid w:val="009464D3"/>
    <w:rsid w:val="009542FE"/>
    <w:rsid w:val="00985129"/>
    <w:rsid w:val="00997644"/>
    <w:rsid w:val="009A4294"/>
    <w:rsid w:val="009B42E9"/>
    <w:rsid w:val="009B5898"/>
    <w:rsid w:val="009D5FFA"/>
    <w:rsid w:val="009E337A"/>
    <w:rsid w:val="009F0057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656FC"/>
    <w:rsid w:val="00A67D41"/>
    <w:rsid w:val="00AA1E16"/>
    <w:rsid w:val="00AA2096"/>
    <w:rsid w:val="00AB4400"/>
    <w:rsid w:val="00AB7F69"/>
    <w:rsid w:val="00AC72D0"/>
    <w:rsid w:val="00AD1373"/>
    <w:rsid w:val="00AD17ED"/>
    <w:rsid w:val="00AE4E01"/>
    <w:rsid w:val="00AE763A"/>
    <w:rsid w:val="00AF4663"/>
    <w:rsid w:val="00B0130E"/>
    <w:rsid w:val="00B1217B"/>
    <w:rsid w:val="00B12E50"/>
    <w:rsid w:val="00B13159"/>
    <w:rsid w:val="00B1425C"/>
    <w:rsid w:val="00B21250"/>
    <w:rsid w:val="00B24CDE"/>
    <w:rsid w:val="00B34ACC"/>
    <w:rsid w:val="00B35892"/>
    <w:rsid w:val="00B641D6"/>
    <w:rsid w:val="00B65218"/>
    <w:rsid w:val="00B7338A"/>
    <w:rsid w:val="00B81343"/>
    <w:rsid w:val="00BA6C7F"/>
    <w:rsid w:val="00BB051F"/>
    <w:rsid w:val="00BB2668"/>
    <w:rsid w:val="00BB3E0E"/>
    <w:rsid w:val="00BB557E"/>
    <w:rsid w:val="00BB7854"/>
    <w:rsid w:val="00BC4196"/>
    <w:rsid w:val="00BD1142"/>
    <w:rsid w:val="00BD3889"/>
    <w:rsid w:val="00BE3A47"/>
    <w:rsid w:val="00BE6B82"/>
    <w:rsid w:val="00BF2FB2"/>
    <w:rsid w:val="00C12E8D"/>
    <w:rsid w:val="00C16F14"/>
    <w:rsid w:val="00C21A11"/>
    <w:rsid w:val="00C45D52"/>
    <w:rsid w:val="00C556ED"/>
    <w:rsid w:val="00C6398B"/>
    <w:rsid w:val="00C67626"/>
    <w:rsid w:val="00C71E82"/>
    <w:rsid w:val="00C77434"/>
    <w:rsid w:val="00C95886"/>
    <w:rsid w:val="00CB2B28"/>
    <w:rsid w:val="00CB4174"/>
    <w:rsid w:val="00CB7FD2"/>
    <w:rsid w:val="00CC055A"/>
    <w:rsid w:val="00CD42C4"/>
    <w:rsid w:val="00CD63DF"/>
    <w:rsid w:val="00D06589"/>
    <w:rsid w:val="00D07559"/>
    <w:rsid w:val="00D15510"/>
    <w:rsid w:val="00D157B7"/>
    <w:rsid w:val="00D15E4B"/>
    <w:rsid w:val="00D27A7A"/>
    <w:rsid w:val="00D320C8"/>
    <w:rsid w:val="00D40151"/>
    <w:rsid w:val="00D405F8"/>
    <w:rsid w:val="00D5297D"/>
    <w:rsid w:val="00D53422"/>
    <w:rsid w:val="00D5357F"/>
    <w:rsid w:val="00D718A9"/>
    <w:rsid w:val="00D81F02"/>
    <w:rsid w:val="00D82322"/>
    <w:rsid w:val="00D959DC"/>
    <w:rsid w:val="00DC7161"/>
    <w:rsid w:val="00DD090C"/>
    <w:rsid w:val="00DD10D3"/>
    <w:rsid w:val="00DE0D23"/>
    <w:rsid w:val="00DE75A9"/>
    <w:rsid w:val="00DF5E01"/>
    <w:rsid w:val="00E01004"/>
    <w:rsid w:val="00E01C3C"/>
    <w:rsid w:val="00E06394"/>
    <w:rsid w:val="00E074D8"/>
    <w:rsid w:val="00E116F1"/>
    <w:rsid w:val="00E14012"/>
    <w:rsid w:val="00E228B4"/>
    <w:rsid w:val="00E24CD2"/>
    <w:rsid w:val="00E300F8"/>
    <w:rsid w:val="00E31474"/>
    <w:rsid w:val="00E36BBB"/>
    <w:rsid w:val="00E6496C"/>
    <w:rsid w:val="00E71914"/>
    <w:rsid w:val="00E81E88"/>
    <w:rsid w:val="00E85454"/>
    <w:rsid w:val="00E92B6C"/>
    <w:rsid w:val="00E937E3"/>
    <w:rsid w:val="00EB63B2"/>
    <w:rsid w:val="00ED18CE"/>
    <w:rsid w:val="00EE7110"/>
    <w:rsid w:val="00EF325B"/>
    <w:rsid w:val="00EF5055"/>
    <w:rsid w:val="00F01C3B"/>
    <w:rsid w:val="00F0464B"/>
    <w:rsid w:val="00F075AE"/>
    <w:rsid w:val="00F14243"/>
    <w:rsid w:val="00F20B3B"/>
    <w:rsid w:val="00F23551"/>
    <w:rsid w:val="00F23B8D"/>
    <w:rsid w:val="00F2625B"/>
    <w:rsid w:val="00F35F12"/>
    <w:rsid w:val="00F3765A"/>
    <w:rsid w:val="00F41D12"/>
    <w:rsid w:val="00F50C67"/>
    <w:rsid w:val="00F61641"/>
    <w:rsid w:val="00F61C95"/>
    <w:rsid w:val="00F64E6D"/>
    <w:rsid w:val="00F72163"/>
    <w:rsid w:val="00F8311C"/>
    <w:rsid w:val="00F900F7"/>
    <w:rsid w:val="00FA15FD"/>
    <w:rsid w:val="00FA5789"/>
    <w:rsid w:val="00FA63D9"/>
    <w:rsid w:val="00FC3769"/>
    <w:rsid w:val="00FD7B1C"/>
    <w:rsid w:val="00FE2889"/>
    <w:rsid w:val="00FE736B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07BDB"/>
  <w15:chartTrackingRefBased/>
  <w15:docId w15:val="{F1FF0891-6863-47E6-9E2C-A328F8D8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TextoindependienteCar">
    <w:name w:val="Texto independiente Car"/>
    <w:link w:val="Textoindependiente"/>
    <w:rsid w:val="00D27A7A"/>
    <w:rPr>
      <w:lang w:val="es-MX" w:eastAsia="es-ES"/>
    </w:rPr>
  </w:style>
  <w:style w:type="character" w:styleId="Refdecomentario">
    <w:name w:val="annotation reference"/>
    <w:rsid w:val="008B021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0216"/>
  </w:style>
  <w:style w:type="character" w:customStyle="1" w:styleId="TextocomentarioCar">
    <w:name w:val="Texto comentario Car"/>
    <w:link w:val="Textocomentario"/>
    <w:rsid w:val="008B0216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0216"/>
    <w:rPr>
      <w:b/>
      <w:bCs/>
    </w:rPr>
  </w:style>
  <w:style w:type="character" w:customStyle="1" w:styleId="AsuntodelcomentarioCar">
    <w:name w:val="Asunto del comentario Car"/>
    <w:link w:val="Asuntodelcomentario"/>
    <w:rsid w:val="008B0216"/>
    <w:rPr>
      <w:b/>
      <w:bCs/>
      <w:lang w:val="en-US"/>
    </w:rPr>
  </w:style>
  <w:style w:type="paragraph" w:styleId="Textodeglobo">
    <w:name w:val="Balloon Text"/>
    <w:basedOn w:val="Normal"/>
    <w:link w:val="TextodegloboCar"/>
    <w:rsid w:val="008B02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B0216"/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B1B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D1224-20DA-4660-84D8-0DB47D1D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Gestión de Cambios</vt:lpstr>
    </vt:vector>
  </TitlesOfParts>
  <Company/>
  <LinksUpToDate>false</LinksUpToDate>
  <CharactersWithSpaces>6721</CharactersWithSpaces>
  <SharedDoc>false</SharedDoc>
  <HLinks>
    <vt:vector size="30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  <vt:variant>
        <vt:i4>2162753</vt:i4>
      </vt:variant>
      <vt:variant>
        <vt:i4>-1</vt:i4>
      </vt:variant>
      <vt:variant>
        <vt:i4>2064</vt:i4>
      </vt:variant>
      <vt:variant>
        <vt:i4>1</vt:i4>
      </vt:variant>
      <vt:variant>
        <vt:lpwstr>cid:image002.jpg@01D30BD8.30EA2890</vt:lpwstr>
      </vt:variant>
      <vt:variant>
        <vt:lpwstr/>
      </vt:variant>
      <vt:variant>
        <vt:i4>2162753</vt:i4>
      </vt:variant>
      <vt:variant>
        <vt:i4>-1</vt:i4>
      </vt:variant>
      <vt:variant>
        <vt:i4>2067</vt:i4>
      </vt:variant>
      <vt:variant>
        <vt:i4>1</vt:i4>
      </vt:variant>
      <vt:variant>
        <vt:lpwstr>cid:image002.jpg@01D30BD8.30EA2890</vt:lpwstr>
      </vt:variant>
      <vt:variant>
        <vt:lpwstr/>
      </vt:variant>
      <vt:variant>
        <vt:i4>2162753</vt:i4>
      </vt:variant>
      <vt:variant>
        <vt:i4>-1</vt:i4>
      </vt:variant>
      <vt:variant>
        <vt:i4>2070</vt:i4>
      </vt:variant>
      <vt:variant>
        <vt:i4>1</vt:i4>
      </vt:variant>
      <vt:variant>
        <vt:lpwstr>cid:image002.jpg@01D30BD8.30EA2890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Plan de Gestión de Cambios</dc:title>
  <dc:subject>Formatos para GP</dc:subject>
  <dc:creator>Dharma Consulting</dc:creator>
  <cp:keywords/>
  <cp:lastModifiedBy>Antón Napa José Santos</cp:lastModifiedBy>
  <cp:revision>8</cp:revision>
  <cp:lastPrinted>2015-03-31T21:35:00Z</cp:lastPrinted>
  <dcterms:created xsi:type="dcterms:W3CDTF">2017-08-04T14:21:00Z</dcterms:created>
  <dcterms:modified xsi:type="dcterms:W3CDTF">2018-04-27T15:40:00Z</dcterms:modified>
</cp:coreProperties>
</file>