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4E6" w:rsidRDefault="00FD44E6" w:rsidP="00FD44E6">
      <w:r w:rsidRPr="005A0AE2">
        <w:drawing>
          <wp:inline distT="0" distB="0" distL="0" distR="0">
            <wp:extent cx="5731510" cy="1103384"/>
            <wp:effectExtent l="19050" t="0" r="254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4E6" w:rsidRPr="005A0AE2" w:rsidRDefault="00FD44E6" w:rsidP="00FD44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Janushiya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P A</w:t>
      </w:r>
    </w:p>
    <w:p w:rsidR="00FD44E6" w:rsidRPr="005A0AE2" w:rsidRDefault="00FD44E6" w:rsidP="00FD44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Reg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No: 1924260368</w:t>
      </w:r>
    </w:p>
    <w:p w:rsidR="00FD44E6" w:rsidRPr="005A0AE2" w:rsidRDefault="00FD44E6" w:rsidP="00FD44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Code: CSA0224</w:t>
      </w:r>
    </w:p>
    <w:p w:rsidR="00FD44E6" w:rsidRPr="001565DA" w:rsidRDefault="00FD44E6" w:rsidP="00FD44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Name: C Programming</w:t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9 – IMPLEMENT AND TEST THE BILLING PROGRAM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Bloom’s Level: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K3 – Apply</w:t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Aim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and test a C electricity billing program using slab rates, validate meter readings, handle meter rollover, and verify the correctness of bill calculations.</w:t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Algorithm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previous and current meter readings.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the inputs and ensure both readings are between 0 and 65,535.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current reading is lower, check whether a valid rollover has occurred.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units consumed.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bill using the fixed charge and slab rates.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units consumed and the bill amount.</w:t>
      </w:r>
    </w:p>
    <w:p w:rsidR="00FD44E6" w:rsidRPr="00FD44E6" w:rsidRDefault="00FD44E6" w:rsidP="00FD4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Complete C Program</w:t>
      </w:r>
    </w:p>
    <w:p w:rsid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lang w:eastAsia="en-IN"/>
        </w:rPr>
        <w:lastRenderedPageBreak/>
        <w:drawing>
          <wp:inline distT="0" distB="0" distL="0" distR="0">
            <wp:extent cx="4132565" cy="3356813"/>
            <wp:effectExtent l="19050" t="0" r="12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04" cy="3357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4E6" w:rsidRDefault="00923A81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4127849" cy="3221665"/>
            <wp:effectExtent l="19050" t="0" r="600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487" cy="3222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4E6" w:rsidRDefault="00923A81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4074485" cy="1544857"/>
            <wp:effectExtent l="19050" t="0" r="2215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455" cy="1547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A81" w:rsidRPr="00923A81" w:rsidRDefault="00923A81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</w:pPr>
    </w:p>
    <w:p w:rsidR="00923A81" w:rsidRDefault="00923A81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3763645" cy="1903095"/>
            <wp:effectExtent l="1905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190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 Cases and Results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expected results use a fixed charge of ₹50, the first 100 units free, the next 100 units at ₹2.25 per unit, and units above 200 at ₹4.50 per unit.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5"/>
        <w:gridCol w:w="2647"/>
        <w:gridCol w:w="2201"/>
      </w:tblGrid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(previous, current)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units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1000, 1000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100 units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1000, 1100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 units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1000, 1150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₹162.50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200 units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1000, 1200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₹275.00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 units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1000, 1350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₹950.00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Meter rollover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65400, 120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 units; ₹302.00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letters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D44E6">
              <w:rPr>
                <w:rFonts w:ascii="Courier New" w:eastAsia="Times New Roman" w:hAnsi="Courier New" w:cs="Courier New"/>
                <w:sz w:val="20"/>
                <w:lang w:eastAsia="en-IN"/>
              </w:rPr>
              <w:t>abc</w:t>
            </w:r>
            <w:proofErr w:type="spellEnd"/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any value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input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reading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-10, 100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meter reading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decrease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1000, 900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Rollover not accepted</w:t>
            </w:r>
          </w:p>
        </w:tc>
      </w:tr>
    </w:tbl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rollover validation uses 65,000 as a practical threshold for this exercise. A real meter system should follow the meter manufacturer's rollover and fault-detection rules.</w:t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Five-Bill Calculation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five bills for consumption of 0, 100, 150, 200, and 350 units.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1302"/>
      </w:tblGrid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Bill amount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₹162.50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₹275.00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₹950.00</w:t>
            </w:r>
          </w:p>
        </w:tc>
      </w:tr>
      <w:tr w:rsidR="00FD44E6" w:rsidRPr="00FD44E6" w:rsidTr="00FD44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44E6" w:rsidRPr="00FD44E6" w:rsidRDefault="00FD44E6" w:rsidP="00FD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4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₹1,487.50</w:t>
            </w:r>
          </w:p>
        </w:tc>
      </w:tr>
    </w:tbl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total is calculated by adding all five bill amounts manually. The program can be tested with the corresponding meter readings from the previous table.</w:t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Alternative Concept – Arrays and Loops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fixed </w:t>
      </w:r>
      <w:r w:rsidRPr="00FD44E6">
        <w:rPr>
          <w:rFonts w:ascii="Courier New" w:eastAsia="Times New Roman" w:hAnsi="Courier New" w:cs="Courier New"/>
          <w:sz w:val="20"/>
          <w:lang w:eastAsia="en-IN"/>
        </w:rPr>
        <w:t>if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statements, the tariff limits and rates can be stored in arrays. A loop can calculate the charge for each slab.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D44E6" w:rsidRPr="00FD44E6" w:rsidRDefault="00FD44E6" w:rsidP="00FD4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FD44E6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proofErr w:type="gramEnd"/>
      <w:r w:rsidRPr="00FD44E6">
        <w:rPr>
          <w:rFonts w:ascii="Courier New" w:eastAsia="Times New Roman" w:hAnsi="Courier New" w:cs="Courier New"/>
          <w:sz w:val="20"/>
          <w:lang w:eastAsia="en-IN"/>
        </w:rPr>
        <w:t xml:space="preserve"> limits[] = {100, 200};</w:t>
      </w:r>
    </w:p>
    <w:p w:rsidR="00FD44E6" w:rsidRPr="00FD44E6" w:rsidRDefault="00FD44E6" w:rsidP="00FD4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D44E6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proofErr w:type="gramEnd"/>
      <w:r w:rsidRPr="00FD44E6">
        <w:rPr>
          <w:rFonts w:ascii="Courier New" w:eastAsia="Times New Roman" w:hAnsi="Courier New" w:cs="Courier New"/>
          <w:sz w:val="20"/>
          <w:lang w:eastAsia="en-IN"/>
        </w:rPr>
        <w:t xml:space="preserve"> rates[] = {0, 225, 450};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would iterate through the slabs, calculate the units falling within each slab, and add the corresponding charge.</w:t>
      </w:r>
    </w:p>
    <w:p w:rsidR="00FD44E6" w:rsidRPr="00FD44E6" w:rsidRDefault="00FD44E6" w:rsidP="00FD4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Fixed </w:t>
      </w:r>
      <w:r w:rsidRPr="00FD44E6">
        <w:rPr>
          <w:rFonts w:ascii="Courier New" w:eastAsia="Times New Roman" w:hAnsi="Courier New" w:cs="Courier New"/>
          <w:b/>
          <w:bCs/>
          <w:sz w:val="20"/>
          <w:lang w:eastAsia="en-IN"/>
        </w:rPr>
        <w:t>if</w:t>
      </w:r>
      <w:r w:rsidRPr="00FD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statements: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constant number of checks, giving </w:t>
      </w:r>
      <w:proofErr w:type="gramStart"/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1) time per bill for a fixed tariff structure.</w:t>
      </w:r>
    </w:p>
    <w:p w:rsidR="00FD44E6" w:rsidRPr="00FD44E6" w:rsidRDefault="00FD44E6" w:rsidP="00FD4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and loop method: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O(s) time per bill, where </w:t>
      </w:r>
      <w:r w:rsidRPr="00FD44E6">
        <w:rPr>
          <w:rFonts w:ascii="Courier New" w:eastAsia="Times New Roman" w:hAnsi="Courier New" w:cs="Courier New"/>
          <w:sz w:val="20"/>
          <w:lang w:eastAsia="en-IN"/>
        </w:rPr>
        <w:t>s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number of slabs.</w:t>
      </w:r>
    </w:p>
    <w:p w:rsidR="00FD44E6" w:rsidRPr="00FD44E6" w:rsidRDefault="00FD44E6" w:rsidP="00FD4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space: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O(s) to store the limits and rates.</w:t>
      </w:r>
    </w:p>
    <w:p w:rsidR="00FD44E6" w:rsidRPr="00FD44E6" w:rsidRDefault="00FD44E6" w:rsidP="00FD4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Maintainability:</w:t>
      </w: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 and loops are easier to update when the number of tariff slabs changes.</w:t>
      </w:r>
    </w:p>
    <w:p w:rsidR="00FD44E6" w:rsidRPr="00FD44E6" w:rsidRDefault="00FD44E6" w:rsidP="00FD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Result</w:t>
      </w:r>
    </w:p>
    <w:p w:rsidR="00FD44E6" w:rsidRPr="00FD44E6" w:rsidRDefault="00FD44E6" w:rsidP="00FD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4E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electricity billing program was implemented using C. Normal slab calculations, boundary values, meter rollover, and invalid inputs were considered. The five-bill total was calculated as ₹1,487.50, and the program's results can be compared with the expected values in the test table.</w:t>
      </w:r>
    </w:p>
    <w:p w:rsidR="000B2FCA" w:rsidRDefault="000B2FCA"/>
    <w:sectPr w:rsidR="000B2FCA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27E92"/>
    <w:multiLevelType w:val="multilevel"/>
    <w:tmpl w:val="045C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6650A3"/>
    <w:multiLevelType w:val="multilevel"/>
    <w:tmpl w:val="6EC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D44E6"/>
    <w:rsid w:val="00047B9C"/>
    <w:rsid w:val="000B2FCA"/>
    <w:rsid w:val="00923A81"/>
    <w:rsid w:val="00D40B0D"/>
    <w:rsid w:val="00FD44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4E6"/>
  </w:style>
  <w:style w:type="paragraph" w:styleId="Heading1">
    <w:name w:val="heading 1"/>
    <w:basedOn w:val="Normal"/>
    <w:link w:val="Heading1Char"/>
    <w:uiPriority w:val="9"/>
    <w:qFormat/>
    <w:rsid w:val="00FD4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4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4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4E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D44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44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4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44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4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44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6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2026-10-26T06:04:00Z</dcterms:created>
  <dcterms:modified xsi:type="dcterms:W3CDTF">2026-10-26T06:18:00Z</dcterms:modified>
</cp:coreProperties>
</file>