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06725311279297"/>
          <w:szCs w:val="16.006725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06725311279297"/>
          <w:szCs w:val="16.006725311279297"/>
          <w:u w:val="none"/>
          <w:shd w:fill="auto" w:val="clear"/>
          <w:vertAlign w:val="baseline"/>
          <w:rtl w:val="0"/>
        </w:rPr>
        <w:t xml:space="preserve">29/12/2025, 11:04 numpyprectical - Jupyter Notebook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7.122192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06725311279297"/>
          <w:szCs w:val="16.006725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06725311279297"/>
          <w:szCs w:val="16.006725311279297"/>
          <w:u w:val="none"/>
          <w:shd w:fill="auto" w:val="clear"/>
          <w:vertAlign w:val="baseline"/>
          <w:rtl w:val="0"/>
        </w:rPr>
        <w:t xml:space="preserve">localhost:8888/notebooks/IT25A15/numpyprectical.ipynb# 2/2 </w:t>
      </w:r>
    </w:p>
    <w:sectPr>
      <w:pgSz w:h="16820" w:w="11880" w:orient="portrait"/>
      <w:pgMar w:bottom="331.463623046875" w:top="260.184326171875" w:left="540.9698104858398" w:right="524.26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