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BE601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Chapter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Describing</w:t>
      </w:r>
      <w:r>
        <w:t xml:space="preserve"> </w:t>
      </w:r>
      <w:r>
        <w:t xml:space="preserve">data:</w:t>
      </w:r>
      <w:r>
        <w:t xml:space="preserve"> </w:t>
      </w:r>
      <w:r>
        <w:t xml:space="preserve">Graphical</w:t>
      </w:r>
    </w:p>
    <w:p>
      <w:pPr>
        <w:pStyle w:val="Author"/>
      </w:pPr>
      <w:r>
        <w:t xml:space="preserve">Uyen</w:t>
      </w:r>
      <w:r>
        <w:t xml:space="preserve"> </w:t>
      </w:r>
      <w:r>
        <w:t xml:space="preserve">Vu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uyen.vu@phdstudent.hhs.se</w:t>
        </w:r>
      </w:hyperlink>
      <w:r>
        <w:t xml:space="preserve">)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2nd,</w:t>
      </w:r>
      <w:r>
        <w:t xml:space="preserve"> </w:t>
      </w:r>
      <w:r>
        <w:t xml:space="preserve">2022</w:t>
      </w:r>
    </w:p>
    <w:p>
      <w:r>
        <w:br w:type="page"/>
      </w:r>
    </w:p>
    <w:p>
      <w:pPr>
        <w:pStyle w:val="Heading1"/>
      </w:pPr>
      <w:bookmarkStart w:id="21" w:name="important-terms-and-concepts"/>
      <w:r>
        <w:t xml:space="preserve">Important terms and concepts</w:t>
      </w:r>
      <w:bookmarkEnd w:id="21"/>
    </w:p>
    <w:p>
      <w:pPr>
        <w:pStyle w:val="Heading2"/>
      </w:pPr>
      <w:bookmarkStart w:id="22" w:name="population-vs-sample"/>
      <w:r>
        <w:t xml:space="preserve">Population vs sample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population: the complete set of items that interest the investigator (N)</w:t>
      </w:r>
    </w:p>
    <w:p>
      <w:pPr>
        <w:pStyle w:val="Compact"/>
        <w:numPr>
          <w:numId w:val="1001"/>
          <w:ilvl w:val="0"/>
        </w:numPr>
      </w:pPr>
      <w:r>
        <w:t xml:space="preserve">sample: the observed subset (portion) of a population (n)</w:t>
      </w:r>
    </w:p>
    <w:p>
      <w:pPr>
        <w:pStyle w:val="FirstParagraph"/>
      </w:pPr>
      <w:r>
        <w:rPr>
          <w:i/>
        </w:rPr>
        <w:t xml:space="preserve">Why do we need a sample? Why don’t we just study the whole population?</w:t>
      </w:r>
      <w:r>
        <w:t xml:space="preserve"> </w:t>
      </w:r>
      <w:r>
        <w:t xml:space="preserve">- Because of 2 factors: size and time constraints</w:t>
      </w:r>
    </w:p>
    <w:p>
      <w:pPr>
        <w:pStyle w:val="Heading2"/>
      </w:pPr>
      <w:bookmarkStart w:id="23" w:name="random-sampling-vs-systematic-sampling"/>
      <w:r>
        <w:t xml:space="preserve">Random sampling vs systematic sampling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random sampling: the procedure in which n objects are chosen from a population N totally by chance, the selection of one object does not influence the selection of any other object.</w:t>
      </w:r>
    </w:p>
    <w:p>
      <w:pPr>
        <w:pStyle w:val="Compact"/>
        <w:numPr>
          <w:numId w:val="1002"/>
          <w:ilvl w:val="0"/>
        </w:numPr>
      </w:pPr>
      <w:r>
        <w:t xml:space="preserve">systematic sampling (including stratified sampling and cluster sampling): the procedure in which the selection of objects is done with jth item from a population, where j = N/n. Randomly pick a number from 1 to j to obtain the first item to be included in the systematic sampling.</w:t>
      </w:r>
    </w:p>
    <w:p>
      <w:pPr>
        <w:pStyle w:val="Heading2"/>
      </w:pPr>
      <w:bookmarkStart w:id="24" w:name="sampling-errors-vs-nonsampling-errors"/>
      <w:r>
        <w:t xml:space="preserve">Sampling errors vs Nonsampling errors</w:t>
      </w:r>
      <w:bookmarkEnd w:id="24"/>
    </w:p>
    <w:p>
      <w:pPr>
        <w:numPr>
          <w:numId w:val="1003"/>
          <w:ilvl w:val="0"/>
        </w:numPr>
      </w:pPr>
      <w:r>
        <w:t xml:space="preserve">parameter: numerical measure that describe the characteristic of a population N</w:t>
      </w:r>
    </w:p>
    <w:p>
      <w:pPr>
        <w:numPr>
          <w:numId w:val="1003"/>
          <w:ilvl w:val="0"/>
        </w:numPr>
      </w:pPr>
      <w:r>
        <w:t xml:space="preserve">statistic: numerical measure that describe the characteristic of a sample n</w:t>
      </w:r>
    </w:p>
    <w:p>
      <w:pPr>
        <w:numPr>
          <w:numId w:val="1003"/>
          <w:ilvl w:val="0"/>
        </w:numPr>
      </w:pPr>
      <w:r>
        <w:t xml:space="preserve">sampling errors are caused by sampling procedure:</w:t>
      </w:r>
    </w:p>
    <w:p>
      <w:pPr>
        <w:pStyle w:val="Compact"/>
        <w:numPr>
          <w:numId w:val="1004"/>
          <w:ilvl w:val="1"/>
        </w:numPr>
      </w:pPr>
      <w:r>
        <w:t xml:space="preserve">the population and the sample are not relevant</w:t>
      </w:r>
    </w:p>
    <w:p>
      <w:pPr>
        <w:pStyle w:val="Compact"/>
        <w:numPr>
          <w:numId w:val="1004"/>
          <w:ilvl w:val="1"/>
        </w:numPr>
      </w:pPr>
      <w:r>
        <w:t xml:space="preserve">survey subjects give inaccurate answers or are dishonest</w:t>
      </w:r>
    </w:p>
    <w:p>
      <w:pPr>
        <w:pStyle w:val="Compact"/>
        <w:numPr>
          <w:numId w:val="1004"/>
          <w:ilvl w:val="1"/>
        </w:numPr>
      </w:pPr>
      <w:r>
        <w:t xml:space="preserve">no response to the questions</w:t>
      </w:r>
    </w:p>
    <w:p>
      <w:pPr>
        <w:numPr>
          <w:numId w:val="1003"/>
          <w:ilvl w:val="0"/>
        </w:numPr>
      </w:pPr>
      <w:r>
        <w:t xml:space="preserve">nonsampling errors are caused not by the procedure of selection of objects from a population but by other procedures like designing questionnaires, analyzing data.</w:t>
      </w:r>
    </w:p>
    <w:p>
      <w:pPr>
        <w:pStyle w:val="Heading2"/>
      </w:pPr>
      <w:bookmarkStart w:id="25" w:name="descriptive-vs-inferential-statistics"/>
      <w:r>
        <w:t xml:space="preserve">Descriptive vs Inferential statistics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descriptive statistics: focus on graphical and numerical procedures that summarize and process data</w:t>
      </w:r>
    </w:p>
    <w:p>
      <w:pPr>
        <w:pStyle w:val="Compact"/>
        <w:numPr>
          <w:numId w:val="1005"/>
          <w:ilvl w:val="0"/>
        </w:numPr>
      </w:pPr>
      <w:r>
        <w:t xml:space="preserve">inferential statistics: focus on using data to make predictions, forecasts, and estimates to make better decisions</w:t>
      </w:r>
    </w:p>
    <w:p>
      <w:pPr>
        <w:pStyle w:val="FirstParagraph"/>
      </w:pPr>
      <w:r>
        <w:t xml:space="preserve">*Running a regression is a descriptive or inferential statistics?" -</w:t>
      </w:r>
    </w:p>
    <w:p>
      <w:pPr>
        <w:pStyle w:val="Heading1"/>
      </w:pPr>
      <w:bookmarkStart w:id="26" w:name="classification-of-variables"/>
      <w:r>
        <w:t xml:space="preserve">Classification of variables</w:t>
      </w:r>
      <w:bookmarkEnd w:id="26"/>
    </w:p>
    <w:p>
      <w:pPr>
        <w:numPr>
          <w:numId w:val="1006"/>
          <w:ilvl w:val="0"/>
        </w:numPr>
      </w:pPr>
      <w:r>
        <w:t xml:space="preserve">2 common ways of classifying variables:</w:t>
      </w:r>
    </w:p>
    <w:p>
      <w:pPr>
        <w:pStyle w:val="Compact"/>
        <w:numPr>
          <w:numId w:val="1007"/>
          <w:ilvl w:val="1"/>
        </w:numPr>
      </w:pPr>
      <w:r>
        <w:t xml:space="preserve">categorical vs numerical</w:t>
      </w:r>
    </w:p>
    <w:p>
      <w:pPr>
        <w:pStyle w:val="Compact"/>
        <w:numPr>
          <w:numId w:val="1007"/>
          <w:ilvl w:val="1"/>
        </w:numPr>
      </w:pPr>
      <w:r>
        <w:t xml:space="preserve">qualitative vs quantitative</w:t>
      </w:r>
    </w:p>
    <w:p>
      <w:pPr>
        <w:pStyle w:val="Heading2"/>
      </w:pPr>
      <w:bookmarkStart w:id="27" w:name="categorical-vs-numerical"/>
      <w:r>
        <w:t xml:space="preserve">Categorical vs Numerical</w:t>
      </w:r>
      <w:bookmarkEnd w:id="27"/>
    </w:p>
    <w:p>
      <w:pPr>
        <w:pStyle w:val="Compact"/>
        <w:numPr>
          <w:numId w:val="1008"/>
          <w:ilvl w:val="0"/>
        </w:numPr>
      </w:pPr>
      <w:r>
        <w:t xml:space="preserve">Categorical variables: responses to categorical variables belong to groups or categories (yes/no question, gender, marital status, Likert scale)</w:t>
      </w:r>
    </w:p>
    <w:p>
      <w:pPr>
        <w:pStyle w:val="Compact"/>
        <w:numPr>
          <w:numId w:val="1008"/>
          <w:ilvl w:val="0"/>
        </w:numPr>
      </w:pPr>
      <w:r>
        <w:t xml:space="preserve">Numerical variables:</w:t>
      </w:r>
    </w:p>
    <w:p>
      <w:pPr>
        <w:pStyle w:val="Compact"/>
        <w:numPr>
          <w:numId w:val="1009"/>
          <w:ilvl w:val="1"/>
        </w:numPr>
      </w:pPr>
      <w:r>
        <w:t xml:space="preserve">discrete variables: produced (usually) by a counting process</w:t>
      </w:r>
    </w:p>
    <w:p>
      <w:pPr>
        <w:pStyle w:val="Compact"/>
        <w:numPr>
          <w:numId w:val="1009"/>
          <w:ilvl w:val="1"/>
        </w:numPr>
      </w:pPr>
      <w:r>
        <w:t xml:space="preserve">continuous variables: take value within a given range and usually produced by a measurement process</w:t>
      </w:r>
    </w:p>
    <w:p>
      <w:pPr>
        <w:pStyle w:val="Heading2"/>
      </w:pPr>
      <w:bookmarkStart w:id="28" w:name="qualitative-vs-quantitative"/>
      <w:r>
        <w:t xml:space="preserve">Qualitative vs Quantitative</w:t>
      </w:r>
      <w:bookmarkEnd w:id="28"/>
    </w:p>
    <w:p>
      <w:pPr>
        <w:pStyle w:val="Compact"/>
        <w:numPr>
          <w:numId w:val="1010"/>
          <w:ilvl w:val="0"/>
        </w:numPr>
      </w:pPr>
      <w:r>
        <w:t xml:space="preserve">Qualitative variables: nominal vs ordinal levels of measurement (no measurable meaning to the difference between responses)</w:t>
      </w:r>
    </w:p>
    <w:p>
      <w:pPr>
        <w:pStyle w:val="Compact"/>
        <w:numPr>
          <w:numId w:val="1010"/>
          <w:ilvl w:val="0"/>
        </w:numPr>
      </w:pPr>
      <w:r>
        <w:t xml:space="preserve">Quantitative variables: interval vs ratio levels of measurement (difference between response has measurable meaning)</w:t>
      </w:r>
    </w:p>
    <w:p>
      <w:pPr>
        <w:pStyle w:val="Heading1"/>
      </w:pPr>
      <w:bookmarkStart w:id="29" w:name="graphs-to-describe-categorical-variables"/>
      <w:r>
        <w:t xml:space="preserve">Graphs to describe categorical variables</w:t>
      </w:r>
      <w:bookmarkEnd w:id="29"/>
    </w:p>
    <w:p>
      <w:pPr>
        <w:pStyle w:val="Compact"/>
        <w:numPr>
          <w:numId w:val="1011"/>
          <w:ilvl w:val="0"/>
        </w:numPr>
      </w:pPr>
      <w:r>
        <w:t xml:space="preserve">Graph to describe a single categorical variable</w:t>
      </w:r>
    </w:p>
    <w:p>
      <w:pPr>
        <w:pStyle w:val="Compact"/>
        <w:numPr>
          <w:numId w:val="1012"/>
          <w:ilvl w:val="1"/>
        </w:numPr>
      </w:pPr>
      <w:r>
        <w:t xml:space="preserve">bar chart: cluster bar chart vs component bar chart</w:t>
      </w:r>
    </w:p>
    <w:p>
      <w:pPr>
        <w:pStyle w:val="Compact"/>
        <w:numPr>
          <w:numId w:val="1012"/>
          <w:ilvl w:val="1"/>
        </w:numPr>
      </w:pPr>
      <w:r>
        <w:t xml:space="preserve">pie chart</w:t>
      </w:r>
    </w:p>
    <w:p>
      <w:pPr>
        <w:pStyle w:val="Compact"/>
        <w:numPr>
          <w:numId w:val="1012"/>
          <w:ilvl w:val="1"/>
        </w:numPr>
      </w:pPr>
      <w:r>
        <w:t xml:space="preserve">pareto diagram:</w:t>
      </w:r>
    </w:p>
    <w:p>
      <w:pPr>
        <w:pStyle w:val="Compact"/>
        <w:numPr>
          <w:numId w:val="1011"/>
          <w:ilvl w:val="0"/>
        </w:numPr>
      </w:pPr>
      <w:r>
        <w:t xml:space="preserve">Graph to describe the relationship between 2 categorical variables:</w:t>
      </w:r>
    </w:p>
    <w:p>
      <w:pPr>
        <w:pStyle w:val="Compact"/>
        <w:numPr>
          <w:numId w:val="1013"/>
          <w:ilvl w:val="1"/>
        </w:numPr>
      </w:pPr>
      <w:r>
        <w:t xml:space="preserve">component bar chart</w:t>
      </w:r>
    </w:p>
    <w:p>
      <w:pPr>
        <w:pStyle w:val="Compact"/>
        <w:numPr>
          <w:numId w:val="1013"/>
          <w:ilvl w:val="1"/>
        </w:numPr>
      </w:pPr>
      <w:r>
        <w:t xml:space="preserve">cluster bar chart</w:t>
      </w:r>
    </w:p>
    <w:p>
      <w:pPr>
        <w:pStyle w:val="Compact"/>
        <w:numPr>
          <w:numId w:val="1011"/>
          <w:ilvl w:val="0"/>
        </w:numPr>
      </w:pPr>
      <w:r>
        <w:t xml:space="preserve">frequency distribution vs relative frequency distribution:</w:t>
      </w:r>
    </w:p>
    <w:p>
      <w:pPr>
        <w:pStyle w:val="Compact"/>
        <w:numPr>
          <w:numId w:val="1014"/>
          <w:ilvl w:val="1"/>
        </w:numPr>
      </w:pPr>
      <w:r>
        <w:t xml:space="preserve">FD: comes in absolution value, described by</w:t>
      </w:r>
      <w:r>
        <w:t xml:space="preserve"> </w:t>
      </w:r>
      <w:r>
        <w:rPr>
          <w:i/>
        </w:rPr>
        <w:t xml:space="preserve">bar chart</w:t>
      </w:r>
    </w:p>
    <w:p>
      <w:pPr>
        <w:pStyle w:val="Compact"/>
        <w:numPr>
          <w:numId w:val="1014"/>
          <w:ilvl w:val="1"/>
        </w:numPr>
      </w:pPr>
      <w:r>
        <w:t xml:space="preserve">RFD: comes in percentage, described by</w:t>
      </w:r>
      <w:r>
        <w:t xml:space="preserve"> </w:t>
      </w:r>
      <w:r>
        <w:rPr>
          <w:i/>
        </w:rPr>
        <w:t xml:space="preserve">pie chart</w:t>
      </w:r>
    </w:p>
    <w:p>
      <w:pPr>
        <w:pStyle w:val="CaptionedFigure"/>
      </w:pPr>
      <w:r>
        <w:t xml:space="preserve">Figure. Example of frequency distribution and relative frequency distribution</w:t>
      </w:r>
    </w:p>
    <w:p>
      <w:pPr>
        <w:pStyle w:val="ImageCaption"/>
      </w:pPr>
      <w:r>
        <w:t xml:space="preserve">Figure. Example of frequency distribution and relative frequency distribution</w:t>
      </w:r>
    </w:p>
    <w:p>
      <w:pPr>
        <w:pStyle w:val="CaptionedFigure"/>
      </w:pPr>
      <w:r>
        <w:t xml:space="preserve">Figure. Example of bar chart</w:t>
      </w:r>
    </w:p>
    <w:p>
      <w:pPr>
        <w:pStyle w:val="ImageCaption"/>
      </w:pPr>
      <w:r>
        <w:t xml:space="preserve">Figure. Example of bar chart</w:t>
      </w:r>
    </w:p>
    <w:p>
      <w:pPr>
        <w:pStyle w:val="CaptionedFigure"/>
      </w:pPr>
      <w:r>
        <w:t xml:space="preserve">Figure. Example of pie chart</w:t>
      </w:r>
    </w:p>
    <w:p>
      <w:pPr>
        <w:pStyle w:val="ImageCaption"/>
      </w:pPr>
      <w:r>
        <w:t xml:space="preserve">Figure. Example of pie chart</w:t>
      </w:r>
    </w:p>
    <w:p>
      <w:pPr>
        <w:pStyle w:val="Compact"/>
        <w:numPr>
          <w:numId w:val="1015"/>
          <w:ilvl w:val="0"/>
        </w:numPr>
      </w:pPr>
      <w:r>
        <w:t xml:space="preserve">Cross tables (crosstab, contingency table): is to list the observations for every combination of values for 2 different categorical/ ordinal variable.We can use</w:t>
      </w:r>
      <w:r>
        <w:t xml:space="preserve"> </w:t>
      </w:r>
      <w:r>
        <w:rPr>
          <w:i/>
        </w:rPr>
        <w:t xml:space="preserve">component bar chart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cluster bar chart</w:t>
      </w:r>
      <w:r>
        <w:t xml:space="preserve"> </w:t>
      </w:r>
      <w:r>
        <w:t xml:space="preserve">to visualize cross tables</w:t>
      </w:r>
    </w:p>
    <w:p>
      <w:pPr>
        <w:pStyle w:val="CaptionedFigure"/>
      </w:pPr>
      <w:r>
        <w:t xml:space="preserve">Figure. Example of cross table</w:t>
      </w:r>
    </w:p>
    <w:p>
      <w:pPr>
        <w:pStyle w:val="ImageCaption"/>
      </w:pPr>
      <w:r>
        <w:t xml:space="preserve">Figure. Example of cross table</w:t>
      </w:r>
    </w:p>
    <w:p>
      <w:pPr>
        <w:pStyle w:val="CaptionedFigure"/>
      </w:pPr>
      <w:r>
        <w:t xml:space="preserve">Figure. Example of component bar chart</w:t>
      </w:r>
    </w:p>
    <w:p>
      <w:pPr>
        <w:pStyle w:val="ImageCaption"/>
      </w:pPr>
      <w:r>
        <w:t xml:space="preserve">Figure. Example of component bar chart</w:t>
      </w:r>
    </w:p>
    <w:p>
      <w:pPr>
        <w:pStyle w:val="CaptionedFigure"/>
      </w:pPr>
      <w:r>
        <w:t xml:space="preserve">Figure. Example of cluster bar chart</w:t>
      </w:r>
    </w:p>
    <w:p>
      <w:pPr>
        <w:pStyle w:val="ImageCaption"/>
      </w:pPr>
      <w:r>
        <w:t xml:space="preserve">Figure. Example of cluster bar chart</w:t>
      </w:r>
    </w:p>
    <w:p>
      <w:pPr>
        <w:pStyle w:val="Compact"/>
        <w:numPr>
          <w:numId w:val="1016"/>
          <w:ilvl w:val="0"/>
        </w:numPr>
      </w:pPr>
      <w:r>
        <w:t xml:space="preserve">Pareto diagram: is a</w:t>
      </w:r>
      <w:r>
        <w:t xml:space="preserve"> </w:t>
      </w:r>
      <w:r>
        <w:rPr>
          <w:i/>
        </w:rPr>
        <w:t xml:space="preserve">bar chart</w:t>
      </w:r>
      <w:r>
        <w:t xml:space="preserve"> </w:t>
      </w:r>
      <w:r>
        <w:t xml:space="preserve">that displays the</w:t>
      </w:r>
      <w:r>
        <w:t xml:space="preserve"> </w:t>
      </w:r>
      <w:r>
        <w:rPr>
          <w:i/>
        </w:rPr>
        <w:t xml:space="preserve">frequency of defect causes</w:t>
      </w:r>
      <w:r>
        <w:t xml:space="preserve"> </w:t>
      </w:r>
      <w:r>
        <w:t xml:space="preserve">and orders them in a descending manner. This helps to separate the</w:t>
      </w:r>
      <w:r>
        <w:t xml:space="preserve"> </w:t>
      </w:r>
      <w:r>
        <w:t xml:space="preserve">“</w:t>
      </w:r>
      <w:r>
        <w:t xml:space="preserve">vital view</w:t>
      </w:r>
      <w:r>
        <w:t xml:space="preserve">”</w:t>
      </w:r>
      <w:r>
        <w:t xml:space="preserve"> </w:t>
      </w:r>
      <w:r>
        <w:t xml:space="preserve">from the</w:t>
      </w:r>
      <w:r>
        <w:t xml:space="preserve"> </w:t>
      </w:r>
      <w:r>
        <w:t xml:space="preserve">“</w:t>
      </w:r>
      <w:r>
        <w:t xml:space="preserve">trivial many</w:t>
      </w:r>
      <w:r>
        <w:t xml:space="preserve">”</w:t>
      </w:r>
      <w:r>
        <w:t xml:space="preserve">.</w:t>
      </w:r>
    </w:p>
    <w:p>
      <w:pPr>
        <w:pStyle w:val="CaptionedFigure"/>
      </w:pPr>
      <w:r>
        <w:t xml:space="preserve">Figure. Example of table ranking frequencies in decending order</w:t>
      </w:r>
    </w:p>
    <w:p>
      <w:pPr>
        <w:pStyle w:val="ImageCaption"/>
      </w:pPr>
      <w:r>
        <w:t xml:space="preserve">Figure. Example of table ranking frequencies in decending order</w:t>
      </w:r>
    </w:p>
    <w:p>
      <w:pPr>
        <w:pStyle w:val="CaptionedFigure"/>
      </w:pPr>
      <w:r>
        <w:t xml:space="preserve">Figure. Example of Pareto Diagram</w:t>
      </w:r>
    </w:p>
    <w:p>
      <w:pPr>
        <w:pStyle w:val="ImageCaption"/>
      </w:pPr>
      <w:r>
        <w:t xml:space="preserve">Figure. Example of Pareto Diagram</w:t>
      </w:r>
    </w:p>
    <w:p>
      <w:pPr>
        <w:pStyle w:val="Heading1"/>
      </w:pPr>
      <w:bookmarkStart w:id="30" w:name="graphs-to-describe-time-series-data"/>
      <w:r>
        <w:t xml:space="preserve">Graphs to describe time-series data</w:t>
      </w:r>
      <w:bookmarkEnd w:id="30"/>
    </w:p>
    <w:p>
      <w:pPr>
        <w:pStyle w:val="Compact"/>
        <w:numPr>
          <w:numId w:val="1017"/>
          <w:ilvl w:val="0"/>
        </w:numPr>
      </w:pPr>
      <w:r>
        <w:t xml:space="preserve">We use line chart</w:t>
      </w:r>
    </w:p>
    <w:p>
      <w:pPr>
        <w:pStyle w:val="Heading1"/>
      </w:pPr>
      <w:bookmarkStart w:id="31" w:name="graphs-to-describe-numerical-variables"/>
      <w:r>
        <w:t xml:space="preserve">Graphs to describe numerical variables</w:t>
      </w:r>
      <w:bookmarkEnd w:id="31"/>
    </w:p>
    <w:p>
      <w:pPr>
        <w:pStyle w:val="Compact"/>
        <w:numPr>
          <w:numId w:val="1018"/>
          <w:ilvl w:val="0"/>
        </w:numPr>
      </w:pPr>
      <w:r>
        <w:t xml:space="preserve">Graphs to describe single numerical variable</w:t>
      </w:r>
    </w:p>
    <w:p>
      <w:pPr>
        <w:pStyle w:val="Compact"/>
        <w:numPr>
          <w:numId w:val="1019"/>
          <w:ilvl w:val="1"/>
        </w:numPr>
      </w:pPr>
      <w:r>
        <w:t xml:space="preserve">histogram and ogive (cumulative line graph)</w:t>
      </w:r>
    </w:p>
    <w:p>
      <w:pPr>
        <w:pStyle w:val="Compact"/>
        <w:numPr>
          <w:numId w:val="1019"/>
          <w:ilvl w:val="1"/>
        </w:numPr>
      </w:pPr>
      <w:r>
        <w:t xml:space="preserve">stem-and-leaf</w:t>
      </w:r>
    </w:p>
    <w:p>
      <w:pPr>
        <w:pStyle w:val="Compact"/>
        <w:numPr>
          <w:numId w:val="1018"/>
          <w:ilvl w:val="0"/>
        </w:numPr>
      </w:pPr>
      <w:r>
        <w:t xml:space="preserve">Graphs to describe the relationship between 2 numerical variables: scatter plot</w:t>
      </w:r>
    </w:p>
    <w:p>
      <w:pPr>
        <w:pStyle w:val="Compact"/>
        <w:numPr>
          <w:numId w:val="1018"/>
          <w:ilvl w:val="0"/>
        </w:numPr>
      </w:pPr>
      <w:r>
        <w:t xml:space="preserve">Shape of distribution:</w:t>
      </w:r>
    </w:p>
    <w:p>
      <w:pPr>
        <w:pStyle w:val="Compact"/>
        <w:numPr>
          <w:numId w:val="1020"/>
          <w:ilvl w:val="1"/>
        </w:numPr>
      </w:pPr>
      <w:r>
        <w:t xml:space="preserve">symmetry: obs are balanced or evenly distributed about its center</w:t>
      </w:r>
    </w:p>
    <w:p>
      <w:pPr>
        <w:pStyle w:val="Compact"/>
        <w:numPr>
          <w:numId w:val="1020"/>
          <w:ilvl w:val="1"/>
        </w:numPr>
      </w:pPr>
      <w:r>
        <w:t xml:space="preserve">skewness: obs are unevenly distributed about its center</w:t>
      </w:r>
    </w:p>
    <w:p>
      <w:pPr>
        <w:pStyle w:val="Compact"/>
        <w:numPr>
          <w:numId w:val="1021"/>
          <w:ilvl w:val="2"/>
        </w:numPr>
      </w:pPr>
      <w:r>
        <w:t xml:space="preserve">skewed-right (positively skewed)</w:t>
      </w:r>
    </w:p>
    <w:p>
      <w:pPr>
        <w:pStyle w:val="Compact"/>
        <w:numPr>
          <w:numId w:val="1021"/>
          <w:ilvl w:val="2"/>
        </w:numPr>
      </w:pPr>
      <w:r>
        <w:t xml:space="preserve">skewed-left (negatively skewed)</w:t>
      </w:r>
    </w:p>
    <w:p>
      <w:pPr>
        <w:pStyle w:val="Compact"/>
        <w:numPr>
          <w:numId w:val="1018"/>
          <w:ilvl w:val="0"/>
        </w:numPr>
      </w:pPr>
      <w:r>
        <w:t xml:space="preserve">Stem-and leaf</w:t>
      </w:r>
    </w:p>
    <w:p>
      <w:pPr>
        <w:pStyle w:val="Heading1"/>
      </w:pPr>
      <w:bookmarkStart w:id="32" w:name="Xcf182f8402120f119f91465dc00a1b961c9afc8"/>
      <w:r>
        <w:t xml:space="preserve">Misleading histogram and misleading time-series plot</w:t>
      </w:r>
      <w:bookmarkEnd w:id="32"/>
    </w:p>
    <w:p>
      <w:pPr>
        <w:pStyle w:val="Heading1"/>
      </w:pPr>
      <w:bookmarkStart w:id="33" w:name="using-r-to-describe-data-by-graphical"/>
      <w:r>
        <w:t xml:space="preserve">Using R to describe data by graphical</w:t>
      </w:r>
      <w:bookmarkEnd w:id="3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uyen.vu@phdstudent.hhs.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uyen.vu@phdstudent.hhs.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BE601 - DATA ANALYTICS I</dc:title>
  <dc:creator>Uyen Vu (uyen.vu@phdstudent.hhs.se)</dc:creator>
  <cp:keywords/>
  <dcterms:created xsi:type="dcterms:W3CDTF">2022-09-01T05:53:55Z</dcterms:created>
  <dcterms:modified xsi:type="dcterms:W3CDTF">2022-09-01T05:53:55Z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2nd, 2022</vt:lpwstr>
  </property>
  <property fmtid="{D5CDD505-2E9C-101B-9397-08002B2CF9AE}" pid="3" name="monofont">
    <vt:lpwstr>consolas</vt:lpwstr>
  </property>
  <property fmtid="{D5CDD505-2E9C-101B-9397-08002B2CF9AE}" pid="4" name="output">
    <vt:lpwstr/>
  </property>
  <property fmtid="{D5CDD505-2E9C-101B-9397-08002B2CF9AE}" pid="5" name="subtitle">
    <vt:lpwstr>Chapter 1 - Describing data: Graphical</vt:lpwstr>
  </property>
</Properties>
</file>