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3D3AD"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Janice Yan and Tovah Kashetsky</w:t>
      </w:r>
    </w:p>
    <w:p w14:paraId="1F8C764E"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April 27th</w:t>
      </w:r>
      <w:proofErr w:type="gramStart"/>
      <w:r>
        <w:rPr>
          <w:rFonts w:ascii="Times New Roman" w:eastAsia="Times New Roman" w:hAnsi="Times New Roman" w:cs="Times New Roman"/>
          <w:sz w:val="24"/>
          <w:szCs w:val="24"/>
        </w:rPr>
        <w:t xml:space="preserve"> 2021</w:t>
      </w:r>
      <w:proofErr w:type="gramEnd"/>
    </w:p>
    <w:p w14:paraId="6AA35BBC"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 708 QMEE</w:t>
      </w:r>
    </w:p>
    <w:p w14:paraId="18032D7E" w14:textId="77777777" w:rsidR="00A13DA1" w:rsidRDefault="00A13DA1">
      <w:pPr>
        <w:widowControl w:val="0"/>
        <w:spacing w:line="240" w:lineRule="auto"/>
        <w:jc w:val="center"/>
        <w:rPr>
          <w:rFonts w:ascii="Times New Roman" w:eastAsia="Times New Roman" w:hAnsi="Times New Roman" w:cs="Times New Roman"/>
          <w:sz w:val="24"/>
          <w:szCs w:val="24"/>
        </w:rPr>
      </w:pPr>
    </w:p>
    <w:p w14:paraId="4CF4E75B" w14:textId="77777777" w:rsidR="00A13DA1" w:rsidRDefault="00A13DA1">
      <w:pPr>
        <w:widowControl w:val="0"/>
        <w:spacing w:line="240" w:lineRule="auto"/>
        <w:jc w:val="center"/>
        <w:rPr>
          <w:rFonts w:ascii="Times New Roman" w:eastAsia="Times New Roman" w:hAnsi="Times New Roman" w:cs="Times New Roman"/>
          <w:sz w:val="24"/>
          <w:szCs w:val="24"/>
        </w:rPr>
      </w:pPr>
    </w:p>
    <w:p w14:paraId="6A5C6AD1" w14:textId="77777777" w:rsidR="00A13DA1" w:rsidRDefault="00F438C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Exploring the social consequences of sexual conflict through bedbug (</w:t>
      </w:r>
      <w:r>
        <w:rPr>
          <w:rFonts w:ascii="Times New Roman" w:eastAsia="Times New Roman" w:hAnsi="Times New Roman" w:cs="Times New Roman"/>
          <w:b/>
          <w:i/>
          <w:sz w:val="24"/>
          <w:szCs w:val="24"/>
        </w:rPr>
        <w:t>Cimex lectularius</w:t>
      </w:r>
      <w:r>
        <w:rPr>
          <w:rFonts w:ascii="Times New Roman" w:eastAsia="Times New Roman" w:hAnsi="Times New Roman" w:cs="Times New Roman"/>
          <w:b/>
          <w:sz w:val="24"/>
          <w:szCs w:val="24"/>
        </w:rPr>
        <w:t>) social networks</w:t>
      </w:r>
    </w:p>
    <w:p w14:paraId="767ACF2E" w14:textId="77777777" w:rsidR="00A13DA1" w:rsidRDefault="00A13DA1">
      <w:pPr>
        <w:spacing w:line="240" w:lineRule="auto"/>
        <w:rPr>
          <w:rFonts w:ascii="Times New Roman" w:eastAsia="Times New Roman" w:hAnsi="Times New Roman" w:cs="Times New Roman"/>
          <w:sz w:val="24"/>
          <w:szCs w:val="24"/>
        </w:rPr>
      </w:pPr>
    </w:p>
    <w:p w14:paraId="606B1032" w14:textId="77777777" w:rsidR="00A13DA1" w:rsidRDefault="00F438C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6592B01" w14:textId="77777777" w:rsidR="00A13DA1" w:rsidRDefault="00F438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25D37ADD"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Sexual conflict occurs when the reproductive interests of the two sexes are at odds with one another (Parker, 1979; Chapman, 2006). This conflict is pervasive among sexual species and often involves </w:t>
      </w:r>
      <w:proofErr w:type="spellStart"/>
      <w:r>
        <w:rPr>
          <w:rFonts w:ascii="Times New Roman" w:eastAsia="Times New Roman" w:hAnsi="Times New Roman" w:cs="Times New Roman"/>
          <w:sz w:val="24"/>
          <w:szCs w:val="24"/>
        </w:rPr>
        <w:t>behaviours</w:t>
      </w:r>
      <w:proofErr w:type="spellEnd"/>
      <w:r>
        <w:rPr>
          <w:rFonts w:ascii="Times New Roman" w:eastAsia="Times New Roman" w:hAnsi="Times New Roman" w:cs="Times New Roman"/>
          <w:sz w:val="24"/>
          <w:szCs w:val="24"/>
        </w:rPr>
        <w:t xml:space="preserve"> and adaptations that provide benefits to one sex at the detriment of the opposing sex (Chapman, </w:t>
      </w:r>
      <w:proofErr w:type="spellStart"/>
      <w:r>
        <w:rPr>
          <w:rFonts w:ascii="Times New Roman" w:eastAsia="Times New Roman" w:hAnsi="Times New Roman" w:cs="Times New Roman"/>
          <w:sz w:val="24"/>
          <w:szCs w:val="24"/>
        </w:rPr>
        <w:t>Arnqvist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Bangham</w:t>
      </w:r>
      <w:proofErr w:type="spellEnd"/>
      <w:r>
        <w:rPr>
          <w:rFonts w:ascii="Times New Roman" w:eastAsia="Times New Roman" w:hAnsi="Times New Roman" w:cs="Times New Roman"/>
          <w:sz w:val="24"/>
          <w:szCs w:val="24"/>
        </w:rPr>
        <w:t xml:space="preserve">, &amp; Rowe, 2003). As a result of sexual conflict, females often experience sexual harassment, where males repeatedly pursue and coerce them into mating (Parker &amp; </w:t>
      </w:r>
      <w:proofErr w:type="spellStart"/>
      <w:r>
        <w:rPr>
          <w:rFonts w:ascii="Times New Roman" w:eastAsia="Times New Roman" w:hAnsi="Times New Roman" w:cs="Times New Roman"/>
          <w:sz w:val="24"/>
          <w:szCs w:val="24"/>
        </w:rPr>
        <w:t>Clutton</w:t>
      </w:r>
      <w:proofErr w:type="spellEnd"/>
      <w:r>
        <w:rPr>
          <w:rFonts w:ascii="Times New Roman" w:eastAsia="Times New Roman" w:hAnsi="Times New Roman" w:cs="Times New Roman"/>
          <w:sz w:val="24"/>
          <w:szCs w:val="24"/>
        </w:rPr>
        <w:t xml:space="preserve">-Brock, 1995). Sexual harassment has been shown to be detrimental to females through the energetic costs of resisting unwanted male attention (Watson, </w:t>
      </w:r>
      <w:proofErr w:type="spellStart"/>
      <w:r>
        <w:rPr>
          <w:rFonts w:ascii="Times New Roman" w:eastAsia="Times New Roman" w:hAnsi="Times New Roman" w:cs="Times New Roman"/>
          <w:sz w:val="24"/>
          <w:szCs w:val="24"/>
        </w:rPr>
        <w:t>Arnqvist</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Stallmann</w:t>
      </w:r>
      <w:proofErr w:type="spellEnd"/>
      <w:r>
        <w:rPr>
          <w:rFonts w:ascii="Times New Roman" w:eastAsia="Times New Roman" w:hAnsi="Times New Roman" w:cs="Times New Roman"/>
          <w:sz w:val="24"/>
          <w:szCs w:val="24"/>
        </w:rPr>
        <w:t>, 1998), reduced foraging opportunities (Stone, Road, &amp; Ox, 1995), and physical injury (</w:t>
      </w:r>
      <w:proofErr w:type="spellStart"/>
      <w:r>
        <w:rPr>
          <w:rFonts w:ascii="Times New Roman" w:eastAsia="Times New Roman" w:hAnsi="Times New Roman" w:cs="Times New Roman"/>
          <w:sz w:val="24"/>
          <w:szCs w:val="24"/>
        </w:rPr>
        <w:t>Baniel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Cowlishaw</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Huchard</w:t>
      </w:r>
      <w:proofErr w:type="spellEnd"/>
      <w:r>
        <w:rPr>
          <w:rFonts w:ascii="Times New Roman" w:eastAsia="Times New Roman" w:hAnsi="Times New Roman" w:cs="Times New Roman"/>
          <w:sz w:val="24"/>
          <w:szCs w:val="24"/>
        </w:rPr>
        <w:t>, 2017). Together, these costs can often result in reduced longevity and fitness (</w:t>
      </w:r>
      <w:proofErr w:type="spellStart"/>
      <w:r>
        <w:rPr>
          <w:rFonts w:ascii="Times New Roman" w:eastAsia="Times New Roman" w:hAnsi="Times New Roman" w:cs="Times New Roman"/>
          <w:sz w:val="24"/>
          <w:szCs w:val="24"/>
        </w:rPr>
        <w:t>Meader</w:t>
      </w:r>
      <w:proofErr w:type="spellEnd"/>
      <w:r>
        <w:rPr>
          <w:rFonts w:ascii="Times New Roman" w:eastAsia="Times New Roman" w:hAnsi="Times New Roman" w:cs="Times New Roman"/>
          <w:sz w:val="24"/>
          <w:szCs w:val="24"/>
        </w:rPr>
        <w:t xml:space="preserve"> &amp; Gilburn, 2008; Sakurai &amp; </w:t>
      </w:r>
      <w:proofErr w:type="spellStart"/>
      <w:r>
        <w:rPr>
          <w:rFonts w:ascii="Times New Roman" w:eastAsia="Times New Roman" w:hAnsi="Times New Roman" w:cs="Times New Roman"/>
          <w:sz w:val="24"/>
          <w:szCs w:val="24"/>
        </w:rPr>
        <w:t>Kasuya</w:t>
      </w:r>
      <w:proofErr w:type="spellEnd"/>
      <w:r>
        <w:rPr>
          <w:rFonts w:ascii="Times New Roman" w:eastAsia="Times New Roman" w:hAnsi="Times New Roman" w:cs="Times New Roman"/>
          <w:sz w:val="24"/>
          <w:szCs w:val="24"/>
        </w:rPr>
        <w:t>, 2008).</w:t>
      </w:r>
    </w:p>
    <w:p w14:paraId="3D1D3E49"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response to sexual harassment and its associated costs, females are under strong selective pressures to evolve </w:t>
      </w:r>
      <w:proofErr w:type="spellStart"/>
      <w:r>
        <w:rPr>
          <w:rFonts w:ascii="Times New Roman" w:eastAsia="Times New Roman" w:hAnsi="Times New Roman" w:cs="Times New Roman"/>
          <w:sz w:val="24"/>
          <w:szCs w:val="24"/>
        </w:rPr>
        <w:t>behavioural</w:t>
      </w:r>
      <w:proofErr w:type="spellEnd"/>
      <w:r>
        <w:rPr>
          <w:rFonts w:ascii="Times New Roman" w:eastAsia="Times New Roman" w:hAnsi="Times New Roman" w:cs="Times New Roman"/>
          <w:sz w:val="24"/>
          <w:szCs w:val="24"/>
        </w:rPr>
        <w:t xml:space="preserve"> avoidance strategies among other physiological or morphological counter-adaptations to harmful male pursuit. Additionally, sexual harassment is expected to differentially affect the cost-benefit analyses associated with engaging in affiliative relationships for the two sexes. This can be key in facultatively or weakly social animals where the benefits of engaging in social interactions are either limited, context-dependent, or not well understood. All in all, sexual harassment and females’ responses to unsolicited, harmful mating attempts can have profound effects on population social structure, the fitness benefits related to group-living, and the evolution of sociality.</w:t>
      </w:r>
    </w:p>
    <w:p w14:paraId="25EB53BB"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Bedbugs (</w:t>
      </w:r>
      <w:r>
        <w:rPr>
          <w:rFonts w:ascii="Times New Roman" w:eastAsia="Times New Roman" w:hAnsi="Times New Roman" w:cs="Times New Roman"/>
          <w:i/>
          <w:sz w:val="24"/>
          <w:szCs w:val="24"/>
        </w:rPr>
        <w:t>Cimex lectularius)</w:t>
      </w:r>
      <w:r>
        <w:rPr>
          <w:rFonts w:ascii="Times New Roman" w:eastAsia="Times New Roman" w:hAnsi="Times New Roman" w:cs="Times New Roman"/>
          <w:sz w:val="24"/>
          <w:szCs w:val="24"/>
        </w:rPr>
        <w:t xml:space="preserve"> are an ideal model for studying the social implications of sexual conflict because of their notably harmful mode of copulation—traumatic insemination, where males use their copulatory organ to pierce females through their abdomen and deposit sperm into their body cavity. Repeated traumatic inseminations have been shown to reduce female longevity and lifetime reproductive output likely due to the increased energetic costs of wound healing and increased likelihood of infection (Morrow &amp; </w:t>
      </w:r>
      <w:proofErr w:type="spellStart"/>
      <w:r>
        <w:rPr>
          <w:rFonts w:ascii="Times New Roman" w:eastAsia="Times New Roman" w:hAnsi="Times New Roman" w:cs="Times New Roman"/>
          <w:sz w:val="24"/>
          <w:szCs w:val="24"/>
        </w:rPr>
        <w:t>Arnqvist</w:t>
      </w:r>
      <w:proofErr w:type="spellEnd"/>
      <w:r>
        <w:rPr>
          <w:rFonts w:ascii="Times New Roman" w:eastAsia="Times New Roman" w:hAnsi="Times New Roman" w:cs="Times New Roman"/>
          <w:sz w:val="24"/>
          <w:szCs w:val="24"/>
        </w:rPr>
        <w:t>, 2003; Stutt &amp; Siva-</w:t>
      </w:r>
      <w:proofErr w:type="spellStart"/>
      <w:r>
        <w:rPr>
          <w:rFonts w:ascii="Times New Roman" w:eastAsia="Times New Roman" w:hAnsi="Times New Roman" w:cs="Times New Roman"/>
          <w:sz w:val="24"/>
          <w:szCs w:val="24"/>
        </w:rPr>
        <w:t>Jothy</w:t>
      </w:r>
      <w:proofErr w:type="spellEnd"/>
      <w:r>
        <w:rPr>
          <w:rFonts w:ascii="Times New Roman" w:eastAsia="Times New Roman" w:hAnsi="Times New Roman" w:cs="Times New Roman"/>
          <w:sz w:val="24"/>
          <w:szCs w:val="24"/>
        </w:rPr>
        <w:t>, 2001). Additionally, bedbugs, a sub-social insect species, are typically found in aggregations mediated by an aggregation pheromone (</w:t>
      </w:r>
      <w:proofErr w:type="spellStart"/>
      <w:r>
        <w:rPr>
          <w:rFonts w:ascii="Times New Roman" w:eastAsia="Times New Roman" w:hAnsi="Times New Roman" w:cs="Times New Roman"/>
          <w:sz w:val="24"/>
          <w:szCs w:val="24"/>
        </w:rPr>
        <w:t>Hentley</w:t>
      </w:r>
      <w:proofErr w:type="spellEnd"/>
      <w:r>
        <w:rPr>
          <w:rFonts w:ascii="Times New Roman" w:eastAsia="Times New Roman" w:hAnsi="Times New Roman" w:cs="Times New Roman"/>
          <w:sz w:val="24"/>
          <w:szCs w:val="24"/>
        </w:rPr>
        <w:t xml:space="preserve">, Webster, </w:t>
      </w:r>
      <w:proofErr w:type="spellStart"/>
      <w:r>
        <w:rPr>
          <w:rFonts w:ascii="Times New Roman" w:eastAsia="Times New Roman" w:hAnsi="Times New Roman" w:cs="Times New Roman"/>
          <w:sz w:val="24"/>
          <w:szCs w:val="24"/>
        </w:rPr>
        <w:t>Evison</w:t>
      </w:r>
      <w:proofErr w:type="spellEnd"/>
      <w:r>
        <w:rPr>
          <w:rFonts w:ascii="Times New Roman" w:eastAsia="Times New Roman" w:hAnsi="Times New Roman" w:cs="Times New Roman"/>
          <w:sz w:val="24"/>
          <w:szCs w:val="24"/>
        </w:rPr>
        <w:t>, &amp; Siva-</w:t>
      </w:r>
      <w:proofErr w:type="spellStart"/>
      <w:r>
        <w:rPr>
          <w:rFonts w:ascii="Times New Roman" w:eastAsia="Times New Roman" w:hAnsi="Times New Roman" w:cs="Times New Roman"/>
          <w:sz w:val="24"/>
          <w:szCs w:val="24"/>
        </w:rPr>
        <w:t>Jothy</w:t>
      </w:r>
      <w:proofErr w:type="spellEnd"/>
      <w:r>
        <w:rPr>
          <w:rFonts w:ascii="Times New Roman" w:eastAsia="Times New Roman" w:hAnsi="Times New Roman" w:cs="Times New Roman"/>
          <w:sz w:val="24"/>
          <w:szCs w:val="24"/>
        </w:rPr>
        <w:t>, 2017). However, unlike in highly social insects, bedbugs are not dependent on living in social groups and can be found alone as well (</w:t>
      </w:r>
      <w:proofErr w:type="spellStart"/>
      <w:r>
        <w:rPr>
          <w:rFonts w:ascii="Times New Roman" w:eastAsia="Times New Roman" w:hAnsi="Times New Roman" w:cs="Times New Roman"/>
          <w:sz w:val="24"/>
          <w:szCs w:val="24"/>
        </w:rPr>
        <w:t>Pfiester</w:t>
      </w:r>
      <w:proofErr w:type="spellEnd"/>
      <w:r>
        <w:rPr>
          <w:rFonts w:ascii="Times New Roman" w:eastAsia="Times New Roman" w:hAnsi="Times New Roman" w:cs="Times New Roman"/>
          <w:sz w:val="24"/>
          <w:szCs w:val="24"/>
        </w:rPr>
        <w:t xml:space="preserve">, Koehler, &amp; Pereira, 2009). Therefore, the high costs of repeated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can strongly impact female social preferences. All in all, tracking bedbug aggregations over time presents us with a unique opportunity to study how sexual conflict and harassment differentially affect social tendencies in the two sexes and how these differences in social behaviour affect mating outcomes and overall population social structure.</w:t>
      </w:r>
    </w:p>
    <w:p w14:paraId="4FF80546"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EF2E2F" w14:textId="77777777" w:rsidR="00A13DA1" w:rsidRDefault="00A13DA1">
      <w:pPr>
        <w:spacing w:line="240" w:lineRule="auto"/>
        <w:rPr>
          <w:rFonts w:ascii="Times New Roman" w:eastAsia="Times New Roman" w:hAnsi="Times New Roman" w:cs="Times New Roman"/>
          <w:sz w:val="24"/>
          <w:szCs w:val="24"/>
        </w:rPr>
      </w:pPr>
    </w:p>
    <w:p w14:paraId="0ACBC686" w14:textId="77777777" w:rsidR="00A13DA1" w:rsidRDefault="00A13DA1">
      <w:pPr>
        <w:spacing w:line="240" w:lineRule="auto"/>
        <w:rPr>
          <w:rFonts w:ascii="Times New Roman" w:eastAsia="Times New Roman" w:hAnsi="Times New Roman" w:cs="Times New Roman"/>
          <w:sz w:val="24"/>
          <w:szCs w:val="24"/>
        </w:rPr>
      </w:pPr>
    </w:p>
    <w:p w14:paraId="468BC97D"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Brief Overview of Methods</w:t>
      </w:r>
    </w:p>
    <w:p w14:paraId="7BBD8CD5"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To examine the impact of sexual harassment on social structure, we devised a novel experimental arena that provided bedbugs with either 2 or 12 shelters and an artificial “host” (blood source) to facilitate natural foraging behaviour. Through live observations, we continuously tracked sexual and social interactions between groups of 24 (12 male, 12 female) individually marked bedbugs for eight hours a day, six days in a row. Using social network analysis, we created social networks based on aggregations and mating to examine several predictions regarding the relationship between sexual conflict and social behaviour. </w:t>
      </w:r>
    </w:p>
    <w:p w14:paraId="31D0D213" w14:textId="77777777" w:rsidR="00A13DA1" w:rsidRDefault="00F438C0">
      <w:pPr>
        <w:spacing w:line="240" w:lineRule="auto"/>
        <w:jc w:val="cente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74DBD917" wp14:editId="31244B75">
            <wp:simplePos x="0" y="0"/>
            <wp:positionH relativeFrom="column">
              <wp:posOffset>1104900</wp:posOffset>
            </wp:positionH>
            <wp:positionV relativeFrom="paragraph">
              <wp:posOffset>150495</wp:posOffset>
            </wp:positionV>
            <wp:extent cx="3729038" cy="1454520"/>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3729038" cy="1454520"/>
                    </a:xfrm>
                    <a:prstGeom prst="rect">
                      <a:avLst/>
                    </a:prstGeom>
                    <a:ln/>
                  </pic:spPr>
                </pic:pic>
              </a:graphicData>
            </a:graphic>
          </wp:anchor>
        </w:drawing>
      </w:r>
    </w:p>
    <w:p w14:paraId="3317DEC5" w14:textId="77777777" w:rsidR="00A13DA1" w:rsidRDefault="00A13DA1">
      <w:pPr>
        <w:spacing w:line="240" w:lineRule="auto"/>
        <w:jc w:val="center"/>
        <w:rPr>
          <w:rFonts w:ascii="Times New Roman" w:eastAsia="Times New Roman" w:hAnsi="Times New Roman" w:cs="Times New Roman"/>
          <w:sz w:val="24"/>
          <w:szCs w:val="24"/>
        </w:rPr>
      </w:pPr>
    </w:p>
    <w:p w14:paraId="35CA0A6D" w14:textId="77777777" w:rsidR="00A13DA1" w:rsidRDefault="00A13DA1">
      <w:pPr>
        <w:spacing w:line="240" w:lineRule="auto"/>
        <w:jc w:val="center"/>
        <w:rPr>
          <w:rFonts w:ascii="Times New Roman" w:eastAsia="Times New Roman" w:hAnsi="Times New Roman" w:cs="Times New Roman"/>
          <w:sz w:val="24"/>
          <w:szCs w:val="24"/>
        </w:rPr>
      </w:pPr>
    </w:p>
    <w:p w14:paraId="22FECFCA" w14:textId="77777777" w:rsidR="00A13DA1" w:rsidRDefault="00A13DA1">
      <w:pPr>
        <w:spacing w:line="240" w:lineRule="auto"/>
        <w:jc w:val="center"/>
        <w:rPr>
          <w:rFonts w:ascii="Times New Roman" w:eastAsia="Times New Roman" w:hAnsi="Times New Roman" w:cs="Times New Roman"/>
          <w:sz w:val="24"/>
          <w:szCs w:val="24"/>
        </w:rPr>
      </w:pPr>
    </w:p>
    <w:p w14:paraId="24764A35" w14:textId="77777777" w:rsidR="00A13DA1" w:rsidRDefault="00A13DA1">
      <w:pPr>
        <w:spacing w:line="240" w:lineRule="auto"/>
        <w:jc w:val="center"/>
        <w:rPr>
          <w:rFonts w:ascii="Times New Roman" w:eastAsia="Times New Roman" w:hAnsi="Times New Roman" w:cs="Times New Roman"/>
          <w:sz w:val="24"/>
          <w:szCs w:val="24"/>
        </w:rPr>
      </w:pPr>
    </w:p>
    <w:p w14:paraId="69099437" w14:textId="77777777" w:rsidR="00A13DA1" w:rsidRDefault="00A13DA1">
      <w:pPr>
        <w:spacing w:line="240" w:lineRule="auto"/>
        <w:jc w:val="center"/>
        <w:rPr>
          <w:rFonts w:ascii="Times New Roman" w:eastAsia="Times New Roman" w:hAnsi="Times New Roman" w:cs="Times New Roman"/>
          <w:sz w:val="24"/>
          <w:szCs w:val="24"/>
        </w:rPr>
      </w:pPr>
    </w:p>
    <w:p w14:paraId="2F87EE54" w14:textId="77777777" w:rsidR="00A13DA1" w:rsidRDefault="00A13DA1">
      <w:pPr>
        <w:spacing w:line="240" w:lineRule="auto"/>
        <w:jc w:val="center"/>
        <w:rPr>
          <w:rFonts w:ascii="Times New Roman" w:eastAsia="Times New Roman" w:hAnsi="Times New Roman" w:cs="Times New Roman"/>
          <w:sz w:val="24"/>
          <w:szCs w:val="24"/>
        </w:rPr>
      </w:pPr>
    </w:p>
    <w:p w14:paraId="0CCED905" w14:textId="77777777" w:rsidR="00A13DA1" w:rsidRDefault="00A13DA1">
      <w:pPr>
        <w:spacing w:line="240" w:lineRule="auto"/>
        <w:jc w:val="center"/>
        <w:rPr>
          <w:rFonts w:ascii="Times New Roman" w:eastAsia="Times New Roman" w:hAnsi="Times New Roman" w:cs="Times New Roman"/>
          <w:sz w:val="24"/>
          <w:szCs w:val="24"/>
        </w:rPr>
      </w:pPr>
    </w:p>
    <w:p w14:paraId="766859BF" w14:textId="77777777" w:rsidR="00A13DA1" w:rsidRDefault="00A13DA1">
      <w:pPr>
        <w:spacing w:line="240" w:lineRule="auto"/>
        <w:jc w:val="center"/>
        <w:rPr>
          <w:rFonts w:ascii="Times New Roman" w:eastAsia="Times New Roman" w:hAnsi="Times New Roman" w:cs="Times New Roman"/>
          <w:sz w:val="24"/>
          <w:szCs w:val="24"/>
        </w:rPr>
      </w:pPr>
    </w:p>
    <w:p w14:paraId="1C47F8CA" w14:textId="77777777" w:rsidR="00A13DA1" w:rsidRDefault="00A13DA1">
      <w:pPr>
        <w:spacing w:line="240" w:lineRule="auto"/>
        <w:rPr>
          <w:rFonts w:ascii="Times New Roman" w:eastAsia="Times New Roman" w:hAnsi="Times New Roman" w:cs="Times New Roman"/>
          <w:b/>
          <w:sz w:val="24"/>
          <w:szCs w:val="24"/>
        </w:rPr>
      </w:pPr>
    </w:p>
    <w:p w14:paraId="10200F5D"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Side-view of our experimental arena. A) Two-shelter treatment. B) Twelve-shelter treatment.</w:t>
      </w:r>
    </w:p>
    <w:p w14:paraId="38FA1C2E" w14:textId="77777777" w:rsidR="00A13DA1" w:rsidRDefault="00A13DA1">
      <w:pPr>
        <w:spacing w:line="240" w:lineRule="auto"/>
        <w:jc w:val="center"/>
        <w:rPr>
          <w:rFonts w:ascii="Times New Roman" w:eastAsia="Times New Roman" w:hAnsi="Times New Roman" w:cs="Times New Roman"/>
          <w:b/>
          <w:sz w:val="24"/>
          <w:szCs w:val="24"/>
        </w:rPr>
      </w:pPr>
    </w:p>
    <w:p w14:paraId="6E17EFCB" w14:textId="77777777" w:rsidR="00A13DA1" w:rsidRDefault="00F438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Predictions</w:t>
      </w:r>
    </w:p>
    <w:p w14:paraId="27572BD8"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measures from the social networks, we tested several predictions aimed at assessing whether females have evolved </w:t>
      </w:r>
      <w:proofErr w:type="spellStart"/>
      <w:r>
        <w:rPr>
          <w:rFonts w:ascii="Times New Roman" w:eastAsia="Times New Roman" w:hAnsi="Times New Roman" w:cs="Times New Roman"/>
          <w:sz w:val="24"/>
          <w:szCs w:val="24"/>
        </w:rPr>
        <w:t>behavioural</w:t>
      </w:r>
      <w:proofErr w:type="spellEnd"/>
      <w:r>
        <w:rPr>
          <w:rFonts w:ascii="Times New Roman" w:eastAsia="Times New Roman" w:hAnsi="Times New Roman" w:cs="Times New Roman"/>
          <w:sz w:val="24"/>
          <w:szCs w:val="24"/>
        </w:rPr>
        <w:t xml:space="preserve"> strategies for evading harassment from males and costly traumatic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Firstly, we predicted that females would be less sociable than males as females would be subjected to sexual harassment and repeated mating attempts when participating in large aggregations. This hypothesis is supported by the finding that bedbugs of all ages and both sexes appear to release an attractive aggregation pheromone except for when females are recently mated (</w:t>
      </w:r>
      <w:proofErr w:type="spellStart"/>
      <w:r>
        <w:rPr>
          <w:rFonts w:ascii="Times New Roman" w:eastAsia="Times New Roman" w:hAnsi="Times New Roman" w:cs="Times New Roman"/>
          <w:sz w:val="24"/>
          <w:szCs w:val="24"/>
        </w:rPr>
        <w:t>Siljander</w:t>
      </w:r>
      <w:proofErr w:type="spellEnd"/>
      <w:r>
        <w:rPr>
          <w:rFonts w:ascii="Times New Roman" w:eastAsia="Times New Roman" w:hAnsi="Times New Roman" w:cs="Times New Roman"/>
          <w:sz w:val="24"/>
          <w:szCs w:val="24"/>
        </w:rPr>
        <w:t xml:space="preserve"> et al., 2007). On the contrary, males have the added benefit of increased mating opportunities if they are to join large groups and thus should have stronger social tendencies. Secondly, we predicted that networks would show sex-based </w:t>
      </w:r>
      <w:proofErr w:type="spellStart"/>
      <w:r>
        <w:rPr>
          <w:rFonts w:ascii="Times New Roman" w:eastAsia="Times New Roman" w:hAnsi="Times New Roman" w:cs="Times New Roman"/>
          <w:sz w:val="24"/>
          <w:szCs w:val="24"/>
        </w:rPr>
        <w:t>assortativity</w:t>
      </w:r>
      <w:proofErr w:type="spellEnd"/>
      <w:r>
        <w:rPr>
          <w:rFonts w:ascii="Times New Roman" w:eastAsia="Times New Roman" w:hAnsi="Times New Roman" w:cs="Times New Roman"/>
          <w:sz w:val="24"/>
          <w:szCs w:val="24"/>
        </w:rPr>
        <w:t xml:space="preserve"> as preferentially associating with same-sex individuals could allow females to exploit the benefits of aggregation without enduring the increased cost of harassment from males. Thirdly, we predicted that the amount of harassment a female receives would increase as a function of her overall sociability because females in the presence of males are likely exposed to more mating attempts. Lastly, we predicted that the effects of prediction 1 and 3 would be stronger in the 12-shelter treatment compared to the 2-shelter treatment because the 12-shelter treatment provides females with the ability to use our hypothesized social avoidance strategies. </w:t>
      </w:r>
    </w:p>
    <w:p w14:paraId="5639C2ED" w14:textId="77777777" w:rsidR="00A13DA1" w:rsidRDefault="00A13DA1">
      <w:pPr>
        <w:spacing w:line="240" w:lineRule="auto"/>
        <w:rPr>
          <w:rFonts w:ascii="Times New Roman" w:eastAsia="Times New Roman" w:hAnsi="Times New Roman" w:cs="Times New Roman"/>
          <w:sz w:val="24"/>
          <w:szCs w:val="24"/>
        </w:rPr>
      </w:pPr>
    </w:p>
    <w:p w14:paraId="00F7E68D" w14:textId="5DB07AB8" w:rsidR="00A13DA1" w:rsidRDefault="00F438C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Statistics and Results</w:t>
      </w:r>
    </w:p>
    <w:p w14:paraId="5660DF5A" w14:textId="06306B2F" w:rsidR="00D24243" w:rsidRPr="00D24243" w:rsidRDefault="00D24243" w:rsidP="00D24243">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We use the file </w:t>
      </w:r>
      <w:proofErr w:type="spellStart"/>
      <w:r>
        <w:rPr>
          <w:rFonts w:ascii="Times New Roman" w:eastAsia="Times New Roman" w:hAnsi="Times New Roman" w:cs="Times New Roman"/>
          <w:bCs/>
          <w:sz w:val="24"/>
          <w:szCs w:val="24"/>
        </w:rPr>
        <w:t>bedbugs_main.R</w:t>
      </w:r>
      <w:proofErr w:type="spellEnd"/>
      <w:r>
        <w:rPr>
          <w:rFonts w:ascii="Times New Roman" w:eastAsia="Times New Roman" w:hAnsi="Times New Roman" w:cs="Times New Roman"/>
          <w:bCs/>
          <w:sz w:val="24"/>
          <w:szCs w:val="24"/>
        </w:rPr>
        <w:t xml:space="preserve"> for our script.</w:t>
      </w:r>
    </w:p>
    <w:p w14:paraId="41546AA4"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Social Network Analysis</w:t>
      </w:r>
    </w:p>
    <w:p w14:paraId="5E8BF0FE"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constructed two networks for each population. The nodes of each network represent individual bedbugs, while weighted edges represent either association indices between dyads in aggregation networks (Fig 2) or number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in harassment networks (Fig 3). The purpose of the association index is to estimate the proportion of time two individuals spent in the same </w:t>
      </w:r>
      <w:r>
        <w:rPr>
          <w:rFonts w:ascii="Times New Roman" w:eastAsia="Times New Roman" w:hAnsi="Times New Roman" w:cs="Times New Roman"/>
          <w:sz w:val="24"/>
          <w:szCs w:val="24"/>
        </w:rPr>
        <w:lastRenderedPageBreak/>
        <w:t xml:space="preserve">aggregation based on our hourly scans. Specifically, we used the simple ratio index (SRI) described in Hoppitt and </w:t>
      </w:r>
      <w:proofErr w:type="spellStart"/>
      <w:r>
        <w:rPr>
          <w:rFonts w:ascii="Times New Roman" w:eastAsia="Times New Roman" w:hAnsi="Times New Roman" w:cs="Times New Roman"/>
          <w:sz w:val="24"/>
          <w:szCs w:val="24"/>
        </w:rPr>
        <w:t>Farine</w:t>
      </w:r>
      <w:proofErr w:type="spellEnd"/>
      <w:r>
        <w:rPr>
          <w:rFonts w:ascii="Times New Roman" w:eastAsia="Times New Roman" w:hAnsi="Times New Roman" w:cs="Times New Roman"/>
          <w:sz w:val="24"/>
          <w:szCs w:val="24"/>
        </w:rPr>
        <w:t xml:space="preserve"> (2018) which is recommended for when every animal is reliably recorded in every sampling period. While we also recorded mountings (mating attempts), we ultimately decided to quantify harassment through the number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a female receives as it has known fitness costs </w:t>
      </w:r>
      <w:r>
        <w:rPr>
          <w:rFonts w:ascii="Times New Roman" w:eastAsia="Times New Roman" w:hAnsi="Times New Roman" w:cs="Times New Roman"/>
          <w:sz w:val="23"/>
          <w:szCs w:val="23"/>
        </w:rPr>
        <w:t xml:space="preserve">(Benoit, 2011; Morrow &amp; </w:t>
      </w:r>
      <w:proofErr w:type="spellStart"/>
      <w:r>
        <w:rPr>
          <w:rFonts w:ascii="Times New Roman" w:eastAsia="Times New Roman" w:hAnsi="Times New Roman" w:cs="Times New Roman"/>
          <w:sz w:val="23"/>
          <w:szCs w:val="23"/>
        </w:rPr>
        <w:t>Arnqvist</w:t>
      </w:r>
      <w:proofErr w:type="spellEnd"/>
      <w:r>
        <w:rPr>
          <w:rFonts w:ascii="Times New Roman" w:eastAsia="Times New Roman" w:hAnsi="Times New Roman" w:cs="Times New Roman"/>
          <w:sz w:val="23"/>
          <w:szCs w:val="23"/>
        </w:rPr>
        <w:t>, 2003; Reinhardt, Naylor &amp; Siva-</w:t>
      </w:r>
      <w:proofErr w:type="spellStart"/>
      <w:r>
        <w:rPr>
          <w:rFonts w:ascii="Times New Roman" w:eastAsia="Times New Roman" w:hAnsi="Times New Roman" w:cs="Times New Roman"/>
          <w:sz w:val="23"/>
          <w:szCs w:val="23"/>
        </w:rPr>
        <w:t>Jothy</w:t>
      </w:r>
      <w:proofErr w:type="spellEnd"/>
      <w:r>
        <w:rPr>
          <w:rFonts w:ascii="Times New Roman" w:eastAsia="Times New Roman" w:hAnsi="Times New Roman" w:cs="Times New Roman"/>
          <w:sz w:val="23"/>
          <w:szCs w:val="23"/>
        </w:rPr>
        <w:t>, 2003)</w:t>
      </w:r>
      <w:r>
        <w:rPr>
          <w:rFonts w:ascii="Times New Roman" w:eastAsia="Times New Roman" w:hAnsi="Times New Roman" w:cs="Times New Roman"/>
          <w:sz w:val="28"/>
          <w:szCs w:val="28"/>
        </w:rPr>
        <w:t>.</w:t>
      </w:r>
      <w:r>
        <w:rPr>
          <w:rFonts w:ascii="Times New Roman" w:eastAsia="Times New Roman" w:hAnsi="Times New Roman" w:cs="Times New Roman"/>
          <w:sz w:val="24"/>
          <w:szCs w:val="24"/>
        </w:rPr>
        <w:t xml:space="preserve"> We believe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serve as a good indicator of harassment received as female bedbugs can maintain maximum fecundity with only one mating per month (Stutt &amp; Siva-</w:t>
      </w:r>
      <w:proofErr w:type="spellStart"/>
      <w:r>
        <w:rPr>
          <w:rFonts w:ascii="Times New Roman" w:eastAsia="Times New Roman" w:hAnsi="Times New Roman" w:cs="Times New Roman"/>
          <w:sz w:val="24"/>
          <w:szCs w:val="24"/>
        </w:rPr>
        <w:t>Jothy</w:t>
      </w:r>
      <w:proofErr w:type="spellEnd"/>
      <w:r>
        <w:rPr>
          <w:rFonts w:ascii="Times New Roman" w:eastAsia="Times New Roman" w:hAnsi="Times New Roman" w:cs="Times New Roman"/>
          <w:sz w:val="24"/>
          <w:szCs w:val="24"/>
        </w:rPr>
        <w:t xml:space="preserve">, 2001), are not known to gain any fitness benefits from multiple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and all females in our experiment mated at least once.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To quantify individual sociability, we extracted strength values from the aggregation network which is the sum of all edge weights connected to a node and represents how often and with how many others an individual bedbug was typically seen aggregating with. To quantify harassment, we used the number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that females received which is also equivalent to individual strength in the mating networks. </w:t>
      </w:r>
    </w:p>
    <w:p w14:paraId="39A9164B" w14:textId="77777777" w:rsidR="00A13DA1" w:rsidRDefault="00F438C0">
      <w:pPr>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586F83F8" wp14:editId="4926B156">
            <wp:simplePos x="0" y="0"/>
            <wp:positionH relativeFrom="column">
              <wp:posOffset>438150</wp:posOffset>
            </wp:positionH>
            <wp:positionV relativeFrom="paragraph">
              <wp:posOffset>114300</wp:posOffset>
            </wp:positionV>
            <wp:extent cx="2664883" cy="2540935"/>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664883" cy="254093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C6E0DD3" wp14:editId="551552D5">
            <wp:simplePos x="0" y="0"/>
            <wp:positionH relativeFrom="column">
              <wp:posOffset>3100917</wp:posOffset>
            </wp:positionH>
            <wp:positionV relativeFrom="paragraph">
              <wp:posOffset>114300</wp:posOffset>
            </wp:positionV>
            <wp:extent cx="2593632" cy="2460625"/>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593632" cy="2460625"/>
                    </a:xfrm>
                    <a:prstGeom prst="rect">
                      <a:avLst/>
                    </a:prstGeom>
                    <a:ln/>
                  </pic:spPr>
                </pic:pic>
              </a:graphicData>
            </a:graphic>
          </wp:anchor>
        </w:drawing>
      </w:r>
    </w:p>
    <w:p w14:paraId="26C902CE" w14:textId="77777777" w:rsidR="00A13DA1" w:rsidRDefault="00A13DA1">
      <w:pPr>
        <w:spacing w:line="240" w:lineRule="auto"/>
        <w:rPr>
          <w:rFonts w:ascii="Times New Roman" w:eastAsia="Times New Roman" w:hAnsi="Times New Roman" w:cs="Times New Roman"/>
          <w:sz w:val="24"/>
          <w:szCs w:val="24"/>
        </w:rPr>
      </w:pPr>
    </w:p>
    <w:p w14:paraId="087D5E39" w14:textId="77777777" w:rsidR="00A13DA1" w:rsidRDefault="00A13DA1">
      <w:pPr>
        <w:spacing w:line="240" w:lineRule="auto"/>
        <w:rPr>
          <w:rFonts w:ascii="Times New Roman" w:eastAsia="Times New Roman" w:hAnsi="Times New Roman" w:cs="Times New Roman"/>
          <w:sz w:val="24"/>
          <w:szCs w:val="24"/>
        </w:rPr>
      </w:pPr>
    </w:p>
    <w:p w14:paraId="4C946BD3" w14:textId="77777777" w:rsidR="00A13DA1" w:rsidRDefault="00A13DA1">
      <w:pPr>
        <w:spacing w:line="240" w:lineRule="auto"/>
        <w:rPr>
          <w:rFonts w:ascii="Times New Roman" w:eastAsia="Times New Roman" w:hAnsi="Times New Roman" w:cs="Times New Roman"/>
          <w:sz w:val="24"/>
          <w:szCs w:val="24"/>
        </w:rPr>
      </w:pPr>
    </w:p>
    <w:p w14:paraId="74F9638D" w14:textId="77777777" w:rsidR="00A13DA1" w:rsidRDefault="00A13DA1">
      <w:pPr>
        <w:spacing w:line="240" w:lineRule="auto"/>
        <w:rPr>
          <w:rFonts w:ascii="Times New Roman" w:eastAsia="Times New Roman" w:hAnsi="Times New Roman" w:cs="Times New Roman"/>
          <w:sz w:val="24"/>
          <w:szCs w:val="24"/>
        </w:rPr>
      </w:pPr>
    </w:p>
    <w:p w14:paraId="1E6D19A0" w14:textId="77777777" w:rsidR="00A13DA1" w:rsidRDefault="00A13DA1">
      <w:pPr>
        <w:spacing w:line="240" w:lineRule="auto"/>
        <w:rPr>
          <w:rFonts w:ascii="Times New Roman" w:eastAsia="Times New Roman" w:hAnsi="Times New Roman" w:cs="Times New Roman"/>
          <w:sz w:val="24"/>
          <w:szCs w:val="24"/>
        </w:rPr>
      </w:pPr>
    </w:p>
    <w:p w14:paraId="5A7CDD46" w14:textId="77777777" w:rsidR="00A13DA1" w:rsidRDefault="00A13DA1">
      <w:pPr>
        <w:spacing w:line="240" w:lineRule="auto"/>
        <w:rPr>
          <w:rFonts w:ascii="Times New Roman" w:eastAsia="Times New Roman" w:hAnsi="Times New Roman" w:cs="Times New Roman"/>
          <w:sz w:val="24"/>
          <w:szCs w:val="24"/>
        </w:rPr>
      </w:pPr>
    </w:p>
    <w:p w14:paraId="0341B195" w14:textId="77777777" w:rsidR="00A13DA1" w:rsidRDefault="00A13DA1">
      <w:pPr>
        <w:spacing w:line="240" w:lineRule="auto"/>
        <w:rPr>
          <w:rFonts w:ascii="Times New Roman" w:eastAsia="Times New Roman" w:hAnsi="Times New Roman" w:cs="Times New Roman"/>
          <w:sz w:val="24"/>
          <w:szCs w:val="24"/>
        </w:rPr>
      </w:pPr>
    </w:p>
    <w:p w14:paraId="0A464ADE" w14:textId="77777777" w:rsidR="00A13DA1" w:rsidRDefault="00A13DA1">
      <w:pPr>
        <w:spacing w:line="240" w:lineRule="auto"/>
        <w:rPr>
          <w:rFonts w:ascii="Times New Roman" w:eastAsia="Times New Roman" w:hAnsi="Times New Roman" w:cs="Times New Roman"/>
          <w:sz w:val="24"/>
          <w:szCs w:val="24"/>
        </w:rPr>
      </w:pPr>
    </w:p>
    <w:p w14:paraId="45B2E0CC" w14:textId="77777777" w:rsidR="00A13DA1" w:rsidRDefault="00A13DA1">
      <w:pPr>
        <w:spacing w:line="240" w:lineRule="auto"/>
        <w:rPr>
          <w:rFonts w:ascii="Times New Roman" w:eastAsia="Times New Roman" w:hAnsi="Times New Roman" w:cs="Times New Roman"/>
          <w:sz w:val="24"/>
          <w:szCs w:val="24"/>
        </w:rPr>
      </w:pPr>
    </w:p>
    <w:p w14:paraId="7A66BAC7" w14:textId="77777777" w:rsidR="00A13DA1" w:rsidRDefault="00A13DA1">
      <w:pPr>
        <w:spacing w:line="240" w:lineRule="auto"/>
        <w:rPr>
          <w:rFonts w:ascii="Times New Roman" w:eastAsia="Times New Roman" w:hAnsi="Times New Roman" w:cs="Times New Roman"/>
          <w:sz w:val="24"/>
          <w:szCs w:val="24"/>
        </w:rPr>
      </w:pPr>
    </w:p>
    <w:p w14:paraId="52185C8D" w14:textId="77777777" w:rsidR="00A13DA1" w:rsidRDefault="00A13DA1">
      <w:pPr>
        <w:spacing w:line="240" w:lineRule="auto"/>
        <w:rPr>
          <w:rFonts w:ascii="Times New Roman" w:eastAsia="Times New Roman" w:hAnsi="Times New Roman" w:cs="Times New Roman"/>
          <w:sz w:val="24"/>
          <w:szCs w:val="24"/>
        </w:rPr>
      </w:pPr>
    </w:p>
    <w:p w14:paraId="0BA37B98" w14:textId="77777777" w:rsidR="00A13DA1" w:rsidRDefault="00A13DA1">
      <w:pPr>
        <w:spacing w:line="240" w:lineRule="auto"/>
        <w:rPr>
          <w:rFonts w:ascii="Times New Roman" w:eastAsia="Times New Roman" w:hAnsi="Times New Roman" w:cs="Times New Roman"/>
          <w:b/>
          <w:sz w:val="24"/>
          <w:szCs w:val="24"/>
        </w:rPr>
      </w:pPr>
    </w:p>
    <w:p w14:paraId="19C93F0D" w14:textId="77777777" w:rsidR="00A13DA1" w:rsidRDefault="00A13DA1">
      <w:pPr>
        <w:spacing w:line="240" w:lineRule="auto"/>
        <w:rPr>
          <w:rFonts w:ascii="Times New Roman" w:eastAsia="Times New Roman" w:hAnsi="Times New Roman" w:cs="Times New Roman"/>
          <w:b/>
          <w:sz w:val="24"/>
          <w:szCs w:val="24"/>
        </w:rPr>
      </w:pPr>
    </w:p>
    <w:p w14:paraId="58849E7A" w14:textId="77777777" w:rsidR="00A13DA1" w:rsidRDefault="00F438C0">
      <w:pPr>
        <w:spacing w:line="240" w:lineRule="auto"/>
        <w:rPr>
          <w:rFonts w:ascii="Times New Roman" w:eastAsia="Times New Roman" w:hAnsi="Times New Roman" w:cs="Times New Roman"/>
          <w:b/>
          <w:sz w:val="24"/>
          <w:szCs w:val="24"/>
        </w:rPr>
      </w:pPr>
      <w:r>
        <w:rPr>
          <w:noProof/>
        </w:rPr>
        <w:drawing>
          <wp:anchor distT="114300" distB="114300" distL="114300" distR="114300" simplePos="0" relativeHeight="251661312" behindDoc="0" locked="0" layoutInCell="1" hidden="0" allowOverlap="1" wp14:anchorId="2E17A6E6" wp14:editId="5C6A8026">
            <wp:simplePos x="0" y="0"/>
            <wp:positionH relativeFrom="column">
              <wp:posOffset>3276600</wp:posOffset>
            </wp:positionH>
            <wp:positionV relativeFrom="paragraph">
              <wp:posOffset>209550</wp:posOffset>
            </wp:positionV>
            <wp:extent cx="2567784" cy="2457450"/>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567784" cy="2457450"/>
                    </a:xfrm>
                    <a:prstGeom prst="rect">
                      <a:avLst/>
                    </a:prstGeom>
                    <a:ln/>
                  </pic:spPr>
                </pic:pic>
              </a:graphicData>
            </a:graphic>
          </wp:anchor>
        </w:drawing>
      </w:r>
    </w:p>
    <w:p w14:paraId="72C09678" w14:textId="77777777" w:rsidR="00A13DA1" w:rsidRDefault="00F438C0">
      <w:pPr>
        <w:spacing w:line="240" w:lineRule="auto"/>
        <w:rPr>
          <w:rFonts w:ascii="Times New Roman" w:eastAsia="Times New Roman" w:hAnsi="Times New Roman" w:cs="Times New Roman"/>
          <w:b/>
          <w:sz w:val="24"/>
          <w:szCs w:val="24"/>
        </w:rPr>
      </w:pPr>
      <w:r>
        <w:rPr>
          <w:noProof/>
        </w:rPr>
        <w:drawing>
          <wp:anchor distT="114300" distB="114300" distL="114300" distR="114300" simplePos="0" relativeHeight="251662336" behindDoc="0" locked="0" layoutInCell="1" hidden="0" allowOverlap="1" wp14:anchorId="7CC30D4A" wp14:editId="61E1C7C4">
            <wp:simplePos x="0" y="0"/>
            <wp:positionH relativeFrom="column">
              <wp:posOffset>552450</wp:posOffset>
            </wp:positionH>
            <wp:positionV relativeFrom="paragraph">
              <wp:posOffset>170392</wp:posOffset>
            </wp:positionV>
            <wp:extent cx="2437649" cy="2318932"/>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437649" cy="2318932"/>
                    </a:xfrm>
                    <a:prstGeom prst="rect">
                      <a:avLst/>
                    </a:prstGeom>
                    <a:ln/>
                  </pic:spPr>
                </pic:pic>
              </a:graphicData>
            </a:graphic>
          </wp:anchor>
        </w:drawing>
      </w:r>
    </w:p>
    <w:p w14:paraId="615965DD" w14:textId="77777777" w:rsidR="00A13DA1" w:rsidRDefault="00A13DA1">
      <w:pPr>
        <w:spacing w:line="240" w:lineRule="auto"/>
        <w:rPr>
          <w:rFonts w:ascii="Times New Roman" w:eastAsia="Times New Roman" w:hAnsi="Times New Roman" w:cs="Times New Roman"/>
          <w:b/>
          <w:sz w:val="24"/>
          <w:szCs w:val="24"/>
        </w:rPr>
      </w:pPr>
    </w:p>
    <w:p w14:paraId="3DA5BB42" w14:textId="77777777" w:rsidR="00A13DA1" w:rsidRDefault="00A13DA1">
      <w:pPr>
        <w:spacing w:line="240" w:lineRule="auto"/>
        <w:rPr>
          <w:rFonts w:ascii="Times New Roman" w:eastAsia="Times New Roman" w:hAnsi="Times New Roman" w:cs="Times New Roman"/>
          <w:b/>
          <w:sz w:val="24"/>
          <w:szCs w:val="24"/>
        </w:rPr>
      </w:pPr>
    </w:p>
    <w:p w14:paraId="1A0DA301" w14:textId="77777777" w:rsidR="00A13DA1" w:rsidRDefault="00A13DA1">
      <w:pPr>
        <w:spacing w:line="240" w:lineRule="auto"/>
        <w:rPr>
          <w:rFonts w:ascii="Times New Roman" w:eastAsia="Times New Roman" w:hAnsi="Times New Roman" w:cs="Times New Roman"/>
          <w:b/>
          <w:sz w:val="24"/>
          <w:szCs w:val="24"/>
        </w:rPr>
      </w:pPr>
    </w:p>
    <w:p w14:paraId="1833108B" w14:textId="77777777" w:rsidR="00A13DA1" w:rsidRDefault="00A13DA1">
      <w:pPr>
        <w:spacing w:line="240" w:lineRule="auto"/>
        <w:rPr>
          <w:rFonts w:ascii="Times New Roman" w:eastAsia="Times New Roman" w:hAnsi="Times New Roman" w:cs="Times New Roman"/>
          <w:b/>
          <w:sz w:val="24"/>
          <w:szCs w:val="24"/>
        </w:rPr>
      </w:pPr>
    </w:p>
    <w:p w14:paraId="7A0E5A4B" w14:textId="77777777" w:rsidR="00A13DA1" w:rsidRDefault="00A13DA1">
      <w:pPr>
        <w:spacing w:line="240" w:lineRule="auto"/>
        <w:rPr>
          <w:rFonts w:ascii="Times New Roman" w:eastAsia="Times New Roman" w:hAnsi="Times New Roman" w:cs="Times New Roman"/>
          <w:b/>
          <w:sz w:val="24"/>
          <w:szCs w:val="24"/>
        </w:rPr>
      </w:pPr>
    </w:p>
    <w:p w14:paraId="13AAD91F" w14:textId="77777777" w:rsidR="00A13DA1" w:rsidRDefault="00A13DA1">
      <w:pPr>
        <w:spacing w:line="240" w:lineRule="auto"/>
        <w:rPr>
          <w:rFonts w:ascii="Times New Roman" w:eastAsia="Times New Roman" w:hAnsi="Times New Roman" w:cs="Times New Roman"/>
          <w:b/>
          <w:sz w:val="24"/>
          <w:szCs w:val="24"/>
        </w:rPr>
      </w:pPr>
    </w:p>
    <w:p w14:paraId="1C584711" w14:textId="77777777" w:rsidR="00A13DA1" w:rsidRDefault="00A13DA1">
      <w:pPr>
        <w:spacing w:line="240" w:lineRule="auto"/>
        <w:rPr>
          <w:rFonts w:ascii="Times New Roman" w:eastAsia="Times New Roman" w:hAnsi="Times New Roman" w:cs="Times New Roman"/>
          <w:b/>
          <w:sz w:val="24"/>
          <w:szCs w:val="24"/>
        </w:rPr>
      </w:pPr>
    </w:p>
    <w:p w14:paraId="01AB11A0" w14:textId="77777777" w:rsidR="00A13DA1" w:rsidRDefault="00A13DA1">
      <w:pPr>
        <w:spacing w:line="240" w:lineRule="auto"/>
        <w:rPr>
          <w:rFonts w:ascii="Times New Roman" w:eastAsia="Times New Roman" w:hAnsi="Times New Roman" w:cs="Times New Roman"/>
          <w:b/>
          <w:sz w:val="24"/>
          <w:szCs w:val="24"/>
        </w:rPr>
      </w:pPr>
    </w:p>
    <w:p w14:paraId="1ACFCE51" w14:textId="77777777" w:rsidR="00A13DA1" w:rsidRDefault="00A13DA1">
      <w:pPr>
        <w:spacing w:line="240" w:lineRule="auto"/>
        <w:rPr>
          <w:rFonts w:ascii="Times New Roman" w:eastAsia="Times New Roman" w:hAnsi="Times New Roman" w:cs="Times New Roman"/>
          <w:b/>
          <w:sz w:val="24"/>
          <w:szCs w:val="24"/>
        </w:rPr>
      </w:pPr>
    </w:p>
    <w:p w14:paraId="312AACD5" w14:textId="77777777" w:rsidR="00A13DA1" w:rsidRDefault="00A13DA1">
      <w:pPr>
        <w:spacing w:line="240" w:lineRule="auto"/>
        <w:rPr>
          <w:rFonts w:ascii="Times New Roman" w:eastAsia="Times New Roman" w:hAnsi="Times New Roman" w:cs="Times New Roman"/>
          <w:b/>
          <w:sz w:val="24"/>
          <w:szCs w:val="24"/>
        </w:rPr>
      </w:pPr>
    </w:p>
    <w:p w14:paraId="4D3522B9" w14:textId="77777777" w:rsidR="00A13DA1" w:rsidRDefault="00A13DA1">
      <w:pPr>
        <w:spacing w:line="240" w:lineRule="auto"/>
        <w:rPr>
          <w:rFonts w:ascii="Times New Roman" w:eastAsia="Times New Roman" w:hAnsi="Times New Roman" w:cs="Times New Roman"/>
          <w:b/>
          <w:sz w:val="24"/>
          <w:szCs w:val="24"/>
        </w:rPr>
      </w:pPr>
    </w:p>
    <w:p w14:paraId="0A81E7A8" w14:textId="77777777" w:rsidR="00A13DA1" w:rsidRDefault="00A13DA1">
      <w:pPr>
        <w:spacing w:line="240" w:lineRule="auto"/>
        <w:rPr>
          <w:rFonts w:ascii="Times New Roman" w:eastAsia="Times New Roman" w:hAnsi="Times New Roman" w:cs="Times New Roman"/>
          <w:b/>
          <w:sz w:val="24"/>
          <w:szCs w:val="24"/>
        </w:rPr>
      </w:pPr>
    </w:p>
    <w:p w14:paraId="34A0C058" w14:textId="77777777" w:rsidR="00A13DA1" w:rsidRDefault="00A13DA1">
      <w:pPr>
        <w:spacing w:line="240" w:lineRule="auto"/>
        <w:rPr>
          <w:rFonts w:ascii="Times New Roman" w:eastAsia="Times New Roman" w:hAnsi="Times New Roman" w:cs="Times New Roman"/>
          <w:b/>
          <w:sz w:val="24"/>
          <w:szCs w:val="24"/>
        </w:rPr>
      </w:pPr>
    </w:p>
    <w:p w14:paraId="15FFBF2C" w14:textId="77777777" w:rsidR="00A13DA1" w:rsidRDefault="00A13DA1">
      <w:pPr>
        <w:spacing w:line="240" w:lineRule="auto"/>
        <w:rPr>
          <w:rFonts w:ascii="Times New Roman" w:eastAsia="Times New Roman" w:hAnsi="Times New Roman" w:cs="Times New Roman"/>
          <w:b/>
          <w:sz w:val="24"/>
          <w:szCs w:val="24"/>
        </w:rPr>
      </w:pPr>
    </w:p>
    <w:p w14:paraId="0F55AE3D"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Pr>
          <w:rFonts w:ascii="Times New Roman" w:eastAsia="Times New Roman" w:hAnsi="Times New Roman" w:cs="Times New Roman"/>
          <w:sz w:val="24"/>
          <w:szCs w:val="24"/>
        </w:rPr>
        <w:t xml:space="preserve">Aggregation networks for block 1 (A &amp; B) and block 2 (C &amp; D), with the 12-shelter treatment (A &amp; C) and 2-shelter treatment (B &amp; D). Nodes represent strength (size) and sex </w:t>
      </w:r>
      <w:r>
        <w:rPr>
          <w:rFonts w:ascii="Times New Roman" w:eastAsia="Times New Roman" w:hAnsi="Times New Roman" w:cs="Times New Roman"/>
          <w:sz w:val="24"/>
          <w:szCs w:val="24"/>
        </w:rPr>
        <w:lastRenderedPageBreak/>
        <w:t>(blue=male, red=female). Nodes in network D are at half the scale as networks A, B and C because they have strong sociability values, making it difficult to read at the same scale as the others. Weighted edges indicate association index values.</w:t>
      </w:r>
    </w:p>
    <w:p w14:paraId="650A16ED" w14:textId="77777777" w:rsidR="00A13DA1" w:rsidRDefault="00A13DA1">
      <w:pPr>
        <w:spacing w:line="240" w:lineRule="auto"/>
        <w:rPr>
          <w:rFonts w:ascii="Times New Roman" w:eastAsia="Times New Roman" w:hAnsi="Times New Roman" w:cs="Times New Roman"/>
          <w:sz w:val="24"/>
          <w:szCs w:val="24"/>
        </w:rPr>
      </w:pPr>
    </w:p>
    <w:p w14:paraId="4F1E67DA" w14:textId="77777777" w:rsidR="00A13DA1" w:rsidRDefault="00A13DA1">
      <w:pPr>
        <w:spacing w:line="240" w:lineRule="auto"/>
        <w:rPr>
          <w:rFonts w:ascii="Times New Roman" w:eastAsia="Times New Roman" w:hAnsi="Times New Roman" w:cs="Times New Roman"/>
          <w:b/>
          <w:sz w:val="24"/>
          <w:szCs w:val="24"/>
        </w:rPr>
      </w:pPr>
    </w:p>
    <w:p w14:paraId="5C82E34C" w14:textId="77777777" w:rsidR="00A13DA1" w:rsidRDefault="00A13DA1">
      <w:pPr>
        <w:spacing w:line="240" w:lineRule="auto"/>
        <w:rPr>
          <w:rFonts w:ascii="Times New Roman" w:eastAsia="Times New Roman" w:hAnsi="Times New Roman" w:cs="Times New Roman"/>
          <w:b/>
          <w:sz w:val="24"/>
          <w:szCs w:val="24"/>
        </w:rPr>
      </w:pPr>
    </w:p>
    <w:p w14:paraId="2456B0EE" w14:textId="77777777" w:rsidR="00A13DA1" w:rsidRDefault="00F438C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DB99C05" wp14:editId="44A34249">
            <wp:extent cx="5240655" cy="446151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240655" cy="4461513"/>
                    </a:xfrm>
                    <a:prstGeom prst="rect">
                      <a:avLst/>
                    </a:prstGeom>
                    <a:ln/>
                  </pic:spPr>
                </pic:pic>
              </a:graphicData>
            </a:graphic>
          </wp:inline>
        </w:drawing>
      </w:r>
    </w:p>
    <w:p w14:paraId="2CCE5787" w14:textId="77777777" w:rsidR="00A13DA1" w:rsidRDefault="00A13DA1">
      <w:pPr>
        <w:spacing w:line="240" w:lineRule="auto"/>
        <w:rPr>
          <w:rFonts w:ascii="Times New Roman" w:eastAsia="Times New Roman" w:hAnsi="Times New Roman" w:cs="Times New Roman"/>
          <w:b/>
          <w:sz w:val="24"/>
          <w:szCs w:val="24"/>
        </w:rPr>
      </w:pPr>
    </w:p>
    <w:p w14:paraId="0300B14F" w14:textId="77777777" w:rsidR="00A13DA1" w:rsidRDefault="00F438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 </w:t>
      </w:r>
      <w:r>
        <w:rPr>
          <w:rFonts w:ascii="Times New Roman" w:eastAsia="Times New Roman" w:hAnsi="Times New Roman" w:cs="Times New Roman"/>
          <w:sz w:val="24"/>
          <w:szCs w:val="24"/>
        </w:rPr>
        <w:t xml:space="preserve">Harassment networks for block 1 (A &amp; B) and block 2 (C &amp; D), with the 12-shelter (A &amp; C) and 2-shelter treatment (B &amp; D). Nodes represent strength (size) and sex (blue=male, red=female). Weighted edges represent the number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w:t>
      </w:r>
    </w:p>
    <w:p w14:paraId="4C9EE051" w14:textId="77777777" w:rsidR="00A13DA1" w:rsidRDefault="00A13DA1">
      <w:pPr>
        <w:spacing w:line="240" w:lineRule="auto"/>
        <w:rPr>
          <w:rFonts w:ascii="Times New Roman" w:eastAsia="Times New Roman" w:hAnsi="Times New Roman" w:cs="Times New Roman"/>
          <w:b/>
          <w:sz w:val="24"/>
          <w:szCs w:val="24"/>
        </w:rPr>
      </w:pPr>
    </w:p>
    <w:p w14:paraId="06105B3F" w14:textId="77777777" w:rsidR="00A13DA1" w:rsidRDefault="00F438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 1: Males will be more social than females</w:t>
      </w:r>
    </w:p>
    <w:p w14:paraId="3C8945DF"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tested whether males were more social than females using a generalized linear model (GLM) and a permutation test. For the GLM, strength (from the aggregation network) was the response variable while sex, size, replicate (network) and treatment were predictors and fixed effects, and we used the Gamma family. We did not have any random effects. Once there are three blocks, block could be a random effect. Diagnostic plots showed that our model fit very well.</w:t>
      </w:r>
    </w:p>
    <w:p w14:paraId="794A4883"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measures obtained from social networks are inherently non-independent, thus violating the assumptions underlying most parametric tests (Croft et al., 2011), we performed permutation tests where networks are randomized using the observed data to obtain true p-values </w:t>
      </w:r>
      <w:r>
        <w:rPr>
          <w:rFonts w:ascii="Times New Roman" w:eastAsia="Times New Roman" w:hAnsi="Times New Roman" w:cs="Times New Roman"/>
          <w:sz w:val="24"/>
          <w:szCs w:val="24"/>
        </w:rPr>
        <w:lastRenderedPageBreak/>
        <w:t>for all of our predictions. We approached this by using node-label permutations where the nodes (individuals) were shuffled and re-distributed among the possible node positions in the observed networks. This is a commonly used approach for assessing whether nodes with different attributes reliably occupy different network positions (central/more social vs. peripheral/less social) (</w:t>
      </w:r>
      <w:proofErr w:type="spellStart"/>
      <w:r>
        <w:rPr>
          <w:rFonts w:ascii="Times New Roman" w:eastAsia="Times New Roman" w:hAnsi="Times New Roman" w:cs="Times New Roman"/>
          <w:sz w:val="24"/>
          <w:szCs w:val="24"/>
        </w:rPr>
        <w:t>Farine</w:t>
      </w:r>
      <w:proofErr w:type="spellEnd"/>
      <w:r>
        <w:rPr>
          <w:rFonts w:ascii="Times New Roman" w:eastAsia="Times New Roman" w:hAnsi="Times New Roman" w:cs="Times New Roman"/>
          <w:sz w:val="24"/>
          <w:szCs w:val="24"/>
        </w:rPr>
        <w:t xml:space="preserve"> and Whitehead, 2015). While it often makes sense to impose some constraints on the randomization based on biological factors such as how quickly/often individuals can move between refuges or whether certain types of individuals tend to stay put in their nest or home range, we could not think of any obvious constraints that would bias movement and aggregating based on our setup and observations.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For prediction 1, we performed this node-label randomization on all four aggregation networks thus generating new strength values for each bedbug. We then re-ran our GLM using these newly obtained strength values and extracted the model coefficient for effect of sex on strength (</w:t>
      </w:r>
      <w:proofErr w:type="spellStart"/>
      <w:r>
        <w:rPr>
          <w:rFonts w:ascii="Times New Roman" w:eastAsia="Times New Roman" w:hAnsi="Times New Roman" w:cs="Times New Roman"/>
          <w:sz w:val="24"/>
          <w:szCs w:val="24"/>
        </w:rPr>
        <w:t>sexMale</w:t>
      </w:r>
      <w:proofErr w:type="spellEnd"/>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sz w:val="24"/>
          <w:szCs w:val="24"/>
        </w:rPr>
        <w:t>Rscript</w:t>
      </w:r>
      <w:proofErr w:type="spellEnd"/>
      <w:r>
        <w:rPr>
          <w:rFonts w:ascii="Times New Roman" w:eastAsia="Times New Roman" w:hAnsi="Times New Roman" w:cs="Times New Roman"/>
          <w:sz w:val="24"/>
          <w:szCs w:val="24"/>
        </w:rPr>
        <w:t xml:space="preserve">). We repeated this process where the networks are </w:t>
      </w:r>
      <w:proofErr w:type="gramStart"/>
      <w:r>
        <w:rPr>
          <w:rFonts w:ascii="Times New Roman" w:eastAsia="Times New Roman" w:hAnsi="Times New Roman" w:cs="Times New Roman"/>
          <w:sz w:val="24"/>
          <w:szCs w:val="24"/>
        </w:rPr>
        <w:t>shuffled</w:t>
      </w:r>
      <w:proofErr w:type="gramEnd"/>
      <w:r>
        <w:rPr>
          <w:rFonts w:ascii="Times New Roman" w:eastAsia="Times New Roman" w:hAnsi="Times New Roman" w:cs="Times New Roman"/>
          <w:sz w:val="24"/>
          <w:szCs w:val="24"/>
        </w:rPr>
        <w:t xml:space="preserve"> and new strength values are fed into the GLM a thousand times resulting in a distribution of model coefficients representing the null hypothesis where there is no sex difference in sociability. By comparing the observed model coefficient for effect of sex on strength to this null distribution, we obtained a p-value by calculating a one-tailed p-value for the observed effect and then doubling the p-value to represent a two-tailed test. </w:t>
      </w:r>
    </w:p>
    <w:p w14:paraId="31CCB4E3" w14:textId="77777777" w:rsidR="00A13DA1" w:rsidRDefault="00F438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Prediction 1 results:</w:t>
      </w:r>
    </w:p>
    <w:p w14:paraId="15444681" w14:textId="77777777" w:rsidR="00A13DA1" w:rsidRDefault="00F438C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114300" distB="114300" distL="114300" distR="114300" wp14:anchorId="4632B586" wp14:editId="226AA8B4">
            <wp:extent cx="5338763" cy="274638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38763" cy="2746383"/>
                    </a:xfrm>
                    <a:prstGeom prst="rect">
                      <a:avLst/>
                    </a:prstGeom>
                    <a:ln/>
                  </pic:spPr>
                </pic:pic>
              </a:graphicData>
            </a:graphic>
          </wp:inline>
        </w:drawing>
      </w:r>
    </w:p>
    <w:p w14:paraId="775174C3"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Boxplot of strength derived from aggregation-based networks for males (N = 47) vs. females (N = 47).  B) Distribution of model coefficient values comparing male vs. female strength from the permutation test with the red dotted line indicating our observed model coefficient (-0.2). </w:t>
      </w:r>
    </w:p>
    <w:p w14:paraId="0AF95BFF" w14:textId="77777777" w:rsidR="00A13DA1" w:rsidRDefault="00A13DA1">
      <w:pPr>
        <w:spacing w:line="240" w:lineRule="auto"/>
        <w:rPr>
          <w:rFonts w:ascii="Times New Roman" w:eastAsia="Times New Roman" w:hAnsi="Times New Roman" w:cs="Times New Roman"/>
          <w:b/>
          <w:sz w:val="24"/>
          <w:szCs w:val="24"/>
        </w:rPr>
      </w:pPr>
    </w:p>
    <w:p w14:paraId="1B4B028E" w14:textId="77777777" w:rsidR="00A13DA1" w:rsidRDefault="00F438C0">
      <w:pPr>
        <w:spacing w:line="240" w:lineRule="auto"/>
        <w:rPr>
          <w:rFonts w:ascii="Times New Roman" w:eastAsia="Times New Roman" w:hAnsi="Times New Roman" w:cs="Times New Roman"/>
          <w:sz w:val="24"/>
          <w:szCs w:val="24"/>
        </w:rPr>
      </w:pPr>
      <w:r w:rsidRPr="005E0E03">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We found that females were on average more social than males (p = 0.05; Fig. 4) which was the opposite of what we initially predicted. However, it should be noted that we are still waiting for data from an additional block of experiments which can affect how </w:t>
      </w:r>
      <w:proofErr w:type="gramStart"/>
      <w:r>
        <w:rPr>
          <w:rFonts w:ascii="Times New Roman" w:eastAsia="Times New Roman" w:hAnsi="Times New Roman" w:cs="Times New Roman"/>
          <w:sz w:val="24"/>
          <w:szCs w:val="24"/>
        </w:rPr>
        <w:t>clearly</w:t>
      </w:r>
      <w:proofErr w:type="gramEnd"/>
      <w:r>
        <w:rPr>
          <w:rFonts w:ascii="Times New Roman" w:eastAsia="Times New Roman" w:hAnsi="Times New Roman" w:cs="Times New Roman"/>
          <w:sz w:val="24"/>
          <w:szCs w:val="24"/>
        </w:rPr>
        <w:t xml:space="preserve"> we can interpret results. </w:t>
      </w:r>
    </w:p>
    <w:p w14:paraId="27ADCEEA" w14:textId="77777777" w:rsidR="00A13DA1" w:rsidRDefault="00A13DA1">
      <w:pPr>
        <w:spacing w:line="240" w:lineRule="auto"/>
        <w:rPr>
          <w:rFonts w:ascii="Times New Roman" w:eastAsia="Times New Roman" w:hAnsi="Times New Roman" w:cs="Times New Roman"/>
          <w:b/>
          <w:sz w:val="24"/>
          <w:szCs w:val="24"/>
        </w:rPr>
      </w:pPr>
    </w:p>
    <w:p w14:paraId="51E7ABDE" w14:textId="77777777" w:rsidR="00A13DA1" w:rsidRDefault="00A13DA1">
      <w:pPr>
        <w:spacing w:line="240" w:lineRule="auto"/>
        <w:rPr>
          <w:rFonts w:ascii="Times New Roman" w:eastAsia="Times New Roman" w:hAnsi="Times New Roman" w:cs="Times New Roman"/>
          <w:b/>
          <w:sz w:val="24"/>
          <w:szCs w:val="24"/>
        </w:rPr>
      </w:pPr>
    </w:p>
    <w:p w14:paraId="3FB93AB7" w14:textId="77777777" w:rsidR="00A13DA1" w:rsidRDefault="00F438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 2: Networks will show positive sex-based assortment</w:t>
      </w:r>
    </w:p>
    <w:p w14:paraId="400E5ADE" w14:textId="77777777" w:rsidR="00A13DA1" w:rsidRDefault="00F438C0">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wanted to examine whether bedbug populations showed positive assortment by sex with the rationale being that females may preferentially seek out same-sex individuals when joining aggregations to avoid sexual harassment. To do this, we calculated the </w:t>
      </w:r>
      <w:proofErr w:type="spellStart"/>
      <w:r>
        <w:rPr>
          <w:rFonts w:ascii="Times New Roman" w:eastAsia="Times New Roman" w:hAnsi="Times New Roman" w:cs="Times New Roman"/>
          <w:sz w:val="24"/>
          <w:szCs w:val="24"/>
        </w:rPr>
        <w:t>assortativity</w:t>
      </w:r>
      <w:proofErr w:type="spellEnd"/>
      <w:r>
        <w:rPr>
          <w:rFonts w:ascii="Times New Roman" w:eastAsia="Times New Roman" w:hAnsi="Times New Roman" w:cs="Times New Roman"/>
          <w:sz w:val="24"/>
          <w:szCs w:val="24"/>
        </w:rPr>
        <w:t xml:space="preserve"> index (AI) for each of our four networks. AI is a value between -1 and 1 where 1 represents perfect </w:t>
      </w:r>
      <w:proofErr w:type="spellStart"/>
      <w:r>
        <w:rPr>
          <w:rFonts w:ascii="Times New Roman" w:eastAsia="Times New Roman" w:hAnsi="Times New Roman" w:cs="Times New Roman"/>
          <w:sz w:val="24"/>
          <w:szCs w:val="24"/>
        </w:rPr>
        <w:t>assortativity</w:t>
      </w:r>
      <w:proofErr w:type="spellEnd"/>
      <w:r>
        <w:rPr>
          <w:rFonts w:ascii="Times New Roman" w:eastAsia="Times New Roman" w:hAnsi="Times New Roman" w:cs="Times New Roman"/>
          <w:sz w:val="24"/>
          <w:szCs w:val="24"/>
        </w:rPr>
        <w:t xml:space="preserve">, -1 represents </w:t>
      </w:r>
      <w:proofErr w:type="spellStart"/>
      <w:r>
        <w:rPr>
          <w:rFonts w:ascii="Times New Roman" w:eastAsia="Times New Roman" w:hAnsi="Times New Roman" w:cs="Times New Roman"/>
          <w:sz w:val="24"/>
          <w:szCs w:val="24"/>
        </w:rPr>
        <w:t>disassortativity</w:t>
      </w:r>
      <w:proofErr w:type="spellEnd"/>
      <w:r>
        <w:rPr>
          <w:rFonts w:ascii="Times New Roman" w:eastAsia="Times New Roman" w:hAnsi="Times New Roman" w:cs="Times New Roman"/>
          <w:sz w:val="24"/>
          <w:szCs w:val="24"/>
        </w:rPr>
        <w:t xml:space="preserve">, and 0 indicates no assortment. We calculated network </w:t>
      </w:r>
      <w:proofErr w:type="spellStart"/>
      <w:r>
        <w:rPr>
          <w:rFonts w:ascii="Times New Roman" w:eastAsia="Times New Roman" w:hAnsi="Times New Roman" w:cs="Times New Roman"/>
          <w:sz w:val="24"/>
          <w:szCs w:val="24"/>
        </w:rPr>
        <w:t>assortativity</w:t>
      </w:r>
      <w:proofErr w:type="spellEnd"/>
      <w:r>
        <w:rPr>
          <w:rFonts w:ascii="Times New Roman" w:eastAsia="Times New Roman" w:hAnsi="Times New Roman" w:cs="Times New Roman"/>
          <w:sz w:val="24"/>
          <w:szCs w:val="24"/>
        </w:rPr>
        <w:t xml:space="preserve"> by using the </w:t>
      </w:r>
      <w:proofErr w:type="spellStart"/>
      <w:proofErr w:type="gramStart"/>
      <w:r>
        <w:rPr>
          <w:rFonts w:ascii="Times New Roman" w:eastAsia="Times New Roman" w:hAnsi="Times New Roman" w:cs="Times New Roman"/>
          <w:sz w:val="24"/>
          <w:szCs w:val="24"/>
        </w:rPr>
        <w:t>assortment.discrete</w:t>
      </w:r>
      <w:proofErr w:type="spellEnd"/>
      <w:proofErr w:type="gramEnd"/>
      <w:r>
        <w:rPr>
          <w:rFonts w:ascii="Times New Roman" w:eastAsia="Times New Roman" w:hAnsi="Times New Roman" w:cs="Times New Roman"/>
          <w:sz w:val="24"/>
          <w:szCs w:val="24"/>
        </w:rPr>
        <w:t xml:space="preserve"> function from the R package </w:t>
      </w:r>
      <w:proofErr w:type="spellStart"/>
      <w:r>
        <w:rPr>
          <w:rFonts w:ascii="Times New Roman" w:eastAsia="Times New Roman" w:hAnsi="Times New Roman" w:cs="Times New Roman"/>
          <w:sz w:val="24"/>
          <w:szCs w:val="24"/>
        </w:rPr>
        <w:t>assortnet</w:t>
      </w:r>
      <w:proofErr w:type="spellEnd"/>
      <w:r>
        <w:rPr>
          <w:rFonts w:ascii="Times New Roman" w:eastAsia="Times New Roman" w:hAnsi="Times New Roman" w:cs="Times New Roman"/>
          <w:sz w:val="24"/>
          <w:szCs w:val="24"/>
        </w:rPr>
        <w:t xml:space="preserve"> which takes into account edge weights (</w:t>
      </w:r>
      <w:proofErr w:type="spellStart"/>
      <w:r>
        <w:rPr>
          <w:rFonts w:ascii="Times New Roman" w:eastAsia="Times New Roman" w:hAnsi="Times New Roman" w:cs="Times New Roman"/>
          <w:sz w:val="24"/>
          <w:szCs w:val="24"/>
        </w:rPr>
        <w:t>Farine</w:t>
      </w:r>
      <w:proofErr w:type="spellEnd"/>
      <w:r>
        <w:rPr>
          <w:rFonts w:ascii="Times New Roman" w:eastAsia="Times New Roman" w:hAnsi="Times New Roman" w:cs="Times New Roman"/>
          <w:sz w:val="24"/>
          <w:szCs w:val="24"/>
        </w:rPr>
        <w:t xml:space="preserve">, 2014). We then performed 1000 iterations of a node-label permutation for each of our four observed networks where a new AI is calculated each time the individuals of a network were shuffled. This resulted in a distribution of 1000 </w:t>
      </w:r>
      <w:proofErr w:type="gramStart"/>
      <w:r>
        <w:rPr>
          <w:rFonts w:ascii="Times New Roman" w:eastAsia="Times New Roman" w:hAnsi="Times New Roman" w:cs="Times New Roman"/>
          <w:sz w:val="24"/>
          <w:szCs w:val="24"/>
        </w:rPr>
        <w:t>AI’s</w:t>
      </w:r>
      <w:proofErr w:type="gramEnd"/>
      <w:r>
        <w:rPr>
          <w:rFonts w:ascii="Times New Roman" w:eastAsia="Times New Roman" w:hAnsi="Times New Roman" w:cs="Times New Roman"/>
          <w:sz w:val="24"/>
          <w:szCs w:val="24"/>
        </w:rPr>
        <w:t xml:space="preserve"> for each of our four bedbug populations under the null hypothesis that associations between individuals were completely random (not biased by sex). By comparing observed </w:t>
      </w:r>
      <w:proofErr w:type="gramStart"/>
      <w:r>
        <w:rPr>
          <w:rFonts w:ascii="Times New Roman" w:eastAsia="Times New Roman" w:hAnsi="Times New Roman" w:cs="Times New Roman"/>
          <w:sz w:val="24"/>
          <w:szCs w:val="24"/>
        </w:rPr>
        <w:t>AI’s</w:t>
      </w:r>
      <w:proofErr w:type="gramEnd"/>
      <w:r>
        <w:rPr>
          <w:rFonts w:ascii="Times New Roman" w:eastAsia="Times New Roman" w:hAnsi="Times New Roman" w:cs="Times New Roman"/>
          <w:sz w:val="24"/>
          <w:szCs w:val="24"/>
        </w:rPr>
        <w:t xml:space="preserve"> for each network to its respective null distribution of AI’s, we obtained a p-value for each population by calculating a one-tailed p-value for the observed effect and then doubling the p-value to represent a two-tailed test.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Prediction 2 results: </w:t>
      </w:r>
    </w:p>
    <w:p w14:paraId="01C0CF11" w14:textId="77777777" w:rsidR="00A13DA1" w:rsidRDefault="00F438C0">
      <w:pPr>
        <w:widowControl w:val="0"/>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0D6BEC1" wp14:editId="7960E93F">
            <wp:extent cx="5564748" cy="437867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564748" cy="4378672"/>
                    </a:xfrm>
                    <a:prstGeom prst="rect">
                      <a:avLst/>
                    </a:prstGeom>
                    <a:ln/>
                  </pic:spPr>
                </pic:pic>
              </a:graphicData>
            </a:graphic>
          </wp:inline>
        </w:drawing>
      </w:r>
    </w:p>
    <w:p w14:paraId="5CD47F8A"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Distribution of </w:t>
      </w:r>
      <w:proofErr w:type="spellStart"/>
      <w:r>
        <w:rPr>
          <w:rFonts w:ascii="Times New Roman" w:eastAsia="Times New Roman" w:hAnsi="Times New Roman" w:cs="Times New Roman"/>
          <w:sz w:val="24"/>
          <w:szCs w:val="24"/>
        </w:rPr>
        <w:t>assortativity</w:t>
      </w:r>
      <w:proofErr w:type="spellEnd"/>
      <w:r>
        <w:rPr>
          <w:rFonts w:ascii="Times New Roman" w:eastAsia="Times New Roman" w:hAnsi="Times New Roman" w:cs="Times New Roman"/>
          <w:sz w:val="24"/>
          <w:szCs w:val="24"/>
        </w:rPr>
        <w:t xml:space="preserve"> indexes from permuted two-shelter networks (A and C) and 12-shelter networks (B and D). Distributions A and B are from Block 1 while distributions C </w:t>
      </w:r>
      <w:r>
        <w:rPr>
          <w:rFonts w:ascii="Times New Roman" w:eastAsia="Times New Roman" w:hAnsi="Times New Roman" w:cs="Times New Roman"/>
          <w:sz w:val="24"/>
          <w:szCs w:val="24"/>
        </w:rPr>
        <w:lastRenderedPageBreak/>
        <w:t xml:space="preserve">and D are from block 2. The red dashed line represents observed </w:t>
      </w:r>
      <w:proofErr w:type="spellStart"/>
      <w:r>
        <w:rPr>
          <w:rFonts w:ascii="Times New Roman" w:eastAsia="Times New Roman" w:hAnsi="Times New Roman" w:cs="Times New Roman"/>
          <w:sz w:val="24"/>
          <w:szCs w:val="24"/>
        </w:rPr>
        <w:t>assortativity</w:t>
      </w:r>
      <w:proofErr w:type="spellEnd"/>
      <w:r>
        <w:rPr>
          <w:rFonts w:ascii="Times New Roman" w:eastAsia="Times New Roman" w:hAnsi="Times New Roman" w:cs="Times New Roman"/>
          <w:sz w:val="24"/>
          <w:szCs w:val="24"/>
        </w:rPr>
        <w:t xml:space="preserve"> indexes. </w:t>
      </w:r>
      <w:r>
        <w:rPr>
          <w:rFonts w:ascii="Times New Roman" w:eastAsia="Times New Roman" w:hAnsi="Times New Roman" w:cs="Times New Roman"/>
          <w:sz w:val="24"/>
          <w:szCs w:val="24"/>
        </w:rPr>
        <w:br/>
      </w:r>
    </w:p>
    <w:p w14:paraId="5F2DAC19"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each of our four bedbug populations, observed </w:t>
      </w:r>
      <w:proofErr w:type="spellStart"/>
      <w:r>
        <w:rPr>
          <w:rFonts w:ascii="Times New Roman" w:eastAsia="Times New Roman" w:hAnsi="Times New Roman" w:cs="Times New Roman"/>
          <w:sz w:val="24"/>
          <w:szCs w:val="24"/>
        </w:rPr>
        <w:t>assortativity</w:t>
      </w:r>
      <w:proofErr w:type="spellEnd"/>
      <w:r>
        <w:rPr>
          <w:rFonts w:ascii="Times New Roman" w:eastAsia="Times New Roman" w:hAnsi="Times New Roman" w:cs="Times New Roman"/>
          <w:sz w:val="24"/>
          <w:szCs w:val="24"/>
        </w:rPr>
        <w:t xml:space="preserve"> indexes were close to zero, indicating no preference for aggregating with </w:t>
      </w:r>
      <w:proofErr w:type="gramStart"/>
      <w:r>
        <w:rPr>
          <w:rFonts w:ascii="Times New Roman" w:eastAsia="Times New Roman" w:hAnsi="Times New Roman" w:cs="Times New Roman"/>
          <w:sz w:val="24"/>
          <w:szCs w:val="24"/>
        </w:rPr>
        <w:t>same-sex</w:t>
      </w:r>
      <w:proofErr w:type="gramEnd"/>
      <w:r>
        <w:rPr>
          <w:rFonts w:ascii="Times New Roman" w:eastAsia="Times New Roman" w:hAnsi="Times New Roman" w:cs="Times New Roman"/>
          <w:sz w:val="24"/>
          <w:szCs w:val="24"/>
        </w:rPr>
        <w:t xml:space="preserve"> vs. opposite sex individuals. Additionally, our permutation tests revealed that observed networks were not significantly more assorted than would be expected at random (Fig.5). Overall, our data does not support the hypothesis that females can successfully aggregate with predominately same-sex individuals as a means to avoid harassment from males.  </w:t>
      </w:r>
      <w:r>
        <w:rPr>
          <w:rFonts w:ascii="Times New Roman" w:eastAsia="Times New Roman" w:hAnsi="Times New Roman" w:cs="Times New Roman"/>
          <w:sz w:val="24"/>
          <w:szCs w:val="24"/>
        </w:rPr>
        <w:br/>
      </w:r>
    </w:p>
    <w:p w14:paraId="76301930" w14:textId="77777777" w:rsidR="00A13DA1" w:rsidRDefault="00F438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 3: Harassment of females will increase as a function of sociability</w:t>
      </w:r>
      <w:r>
        <w:rPr>
          <w:rFonts w:ascii="Times New Roman" w:eastAsia="Times New Roman" w:hAnsi="Times New Roman" w:cs="Times New Roman"/>
          <w:sz w:val="24"/>
          <w:szCs w:val="24"/>
        </w:rPr>
        <w:t xml:space="preserve"> </w:t>
      </w:r>
    </w:p>
    <w:p w14:paraId="2E434C09"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were interested in harassment received by females for this prediction, the tests and data shown are only from female bedbugs. We tested prediction three with a GLM and permutation test using measures from the sociability and harassment networks. All females mated at least once, with a mean of 4.96. For the GLM, number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was the response variable while strength, sex, network and treatment were predictors and fixed effects, and we used the Gamma family. We did not have any random effects. Once there are three blocks, block could be a random effect. Diagnostic plots showed that our model fit very well. </w:t>
      </w:r>
    </w:p>
    <w:p w14:paraId="66C8CA03"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in prediction 1, we tested for statistical significance by performing node-label permutations on our observed networks and running the GLM on new node attributes obtained after network randomizations. We approached the permutations by only shuffling the females in the mating network so that any single female could occupy any network position that any other female had occupied. This meant that after each randomization, females received a new harassment score (or new #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while maintaining their original strength value from aggregation-based networks. This represents the null hypothesis that there is no specific relationship between female sociability and harassment received. </w:t>
      </w:r>
    </w:p>
    <w:p w14:paraId="3FFABFA3" w14:textId="77777777" w:rsidR="00A13DA1" w:rsidRDefault="00A13DA1">
      <w:pPr>
        <w:spacing w:line="240" w:lineRule="auto"/>
        <w:rPr>
          <w:rFonts w:ascii="Times New Roman" w:eastAsia="Times New Roman" w:hAnsi="Times New Roman" w:cs="Times New Roman"/>
          <w:sz w:val="24"/>
          <w:szCs w:val="24"/>
        </w:rPr>
      </w:pPr>
    </w:p>
    <w:p w14:paraId="1196B54C"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E10EE6" wp14:editId="76054E84">
            <wp:extent cx="5943600" cy="2451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451100"/>
                    </a:xfrm>
                    <a:prstGeom prst="rect">
                      <a:avLst/>
                    </a:prstGeom>
                    <a:ln/>
                  </pic:spPr>
                </pic:pic>
              </a:graphicData>
            </a:graphic>
          </wp:inline>
        </w:drawing>
      </w:r>
    </w:p>
    <w:p w14:paraId="5DB5D95B" w14:textId="77777777" w:rsidR="00A13DA1" w:rsidRDefault="00F438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A) Scatterplot showing raw data for the relationship between strength, our measure of sociability, and the number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a female received (N = 24 for the 2-shelter treatment and N = 23 for the 12-shelter treatment). B) Distribution of model coefficients for the effect of strength on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obtained from running our GLM on randomized networks where the red dashed line represents the observed effect of strength on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ab/>
        <w:t xml:space="preserve">We found that individual sociability, measured by strength from the aggregation-based network, was not a reliable predictor for the amount of harassment received by females. Specifically, through the permutation test, the effect of strength on number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was neither higher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lower than would be expected by chance (p = 0.87; Fig.5B). This may suggest that we have overestimated the cost of sexual harassment that a female endures when participating in large social groups. </w:t>
      </w:r>
      <w:r>
        <w:rPr>
          <w:rFonts w:ascii="Times New Roman" w:eastAsia="Times New Roman" w:hAnsi="Times New Roman" w:cs="Times New Roman"/>
          <w:sz w:val="24"/>
          <w:szCs w:val="24"/>
        </w:rPr>
        <w:br/>
      </w:r>
    </w:p>
    <w:p w14:paraId="24607378" w14:textId="77777777" w:rsidR="00A13DA1" w:rsidRDefault="00F438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Prediction 4: Effects of P1 and P3 will be stronger in the low sexual conflict treatment compared to the high sexual conflict treatment </w:t>
      </w:r>
    </w:p>
    <w:p w14:paraId="233A7C4A"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tested prediction four with two GLMs and permutations using measures from the sociability and harassment networks. The first GLM (P1) tested strength as the response variable, with a sex*treatment interaction, with size, network and block as fixed effects. The second GLM (P2) tested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as the response variable, with a strength*treatment interaction, with size, network and block as fixed effects. Both sets of diagnostic plots suggest our model fits very well.</w:t>
      </w:r>
    </w:p>
    <w:p w14:paraId="15BEF77B"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not yet implemented the permutation test for this prediction as we are unsure of how to shuffle our data in a way that accurately reflects the null hypothesis of our GLM. However, our inclination is to allow all nodes to be shuffled amongst possible node positions from all four of our observed networks with the only constraint being that each network maintains the same number of males and females. For prediction 1, we would only shuffle individuals for aggregation-based networks so that each individual receives a new randomized sociability score (strength). For prediction 3, we would just shuffle the females amongst the possible female positions from all four mating networks so that each female receives a new randomized number of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score. </w:t>
      </w:r>
    </w:p>
    <w:p w14:paraId="5A28DFEE" w14:textId="77777777" w:rsidR="00A13DA1" w:rsidRDefault="00A13DA1">
      <w:pPr>
        <w:spacing w:line="240" w:lineRule="auto"/>
        <w:rPr>
          <w:rFonts w:ascii="Times New Roman" w:eastAsia="Times New Roman" w:hAnsi="Times New Roman" w:cs="Times New Roman"/>
          <w:sz w:val="24"/>
          <w:szCs w:val="24"/>
        </w:rPr>
      </w:pPr>
    </w:p>
    <w:p w14:paraId="6D239AC7" w14:textId="77777777" w:rsidR="00A13DA1" w:rsidRDefault="00F438C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and Future Directions</w:t>
      </w:r>
    </w:p>
    <w:p w14:paraId="09F5C506"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we did not find clear evidence that females avoid harassment from males either by being less social overall or by forming female-biased aggregations. Our data also does not support our prediction that more social females would suffer from more sexual harassment. It is possible that the intensity of sexual conflict in bedbugs is overestimated and thus, females do not require social avoidance strategies to mitigate the cost of traumatic insemination. This could be because males already achieve maximal mating rate due to seminal fluid constraint (Reinhardt et al., 2001) through actively roaming the arena to find females and thus, aggregating with males does not lead to additional costs. Another possibility is that females have alternative </w:t>
      </w:r>
      <w:proofErr w:type="spellStart"/>
      <w:r>
        <w:rPr>
          <w:rFonts w:ascii="Times New Roman" w:eastAsia="Times New Roman" w:hAnsi="Times New Roman" w:cs="Times New Roman"/>
          <w:sz w:val="24"/>
          <w:szCs w:val="24"/>
        </w:rPr>
        <w:t>behavioural</w:t>
      </w:r>
      <w:proofErr w:type="spellEnd"/>
      <w:r>
        <w:rPr>
          <w:rFonts w:ascii="Times New Roman" w:eastAsia="Times New Roman" w:hAnsi="Times New Roman" w:cs="Times New Roman"/>
          <w:sz w:val="24"/>
          <w:szCs w:val="24"/>
        </w:rPr>
        <w:t xml:space="preserve"> tactics for preventing unwanted </w:t>
      </w:r>
      <w:proofErr w:type="spellStart"/>
      <w:r>
        <w:rPr>
          <w:rFonts w:ascii="Times New Roman" w:eastAsia="Times New Roman" w:hAnsi="Times New Roman" w:cs="Times New Roman"/>
          <w:sz w:val="24"/>
          <w:szCs w:val="24"/>
        </w:rPr>
        <w:t>matings</w:t>
      </w:r>
      <w:proofErr w:type="spellEnd"/>
      <w:r>
        <w:rPr>
          <w:rFonts w:ascii="Times New Roman" w:eastAsia="Times New Roman" w:hAnsi="Times New Roman" w:cs="Times New Roman"/>
          <w:sz w:val="24"/>
          <w:szCs w:val="24"/>
        </w:rPr>
        <w:t xml:space="preserve"> such as the hypothesized “refusal posture” that eliminates the need for social avoidance (Siva-</w:t>
      </w:r>
      <w:proofErr w:type="spellStart"/>
      <w:r>
        <w:rPr>
          <w:rFonts w:ascii="Times New Roman" w:eastAsia="Times New Roman" w:hAnsi="Times New Roman" w:cs="Times New Roman"/>
          <w:sz w:val="24"/>
          <w:szCs w:val="24"/>
        </w:rPr>
        <w:t>Jothy</w:t>
      </w:r>
      <w:proofErr w:type="spellEnd"/>
      <w:r>
        <w:rPr>
          <w:rFonts w:ascii="Times New Roman" w:eastAsia="Times New Roman" w:hAnsi="Times New Roman" w:cs="Times New Roman"/>
          <w:sz w:val="24"/>
          <w:szCs w:val="24"/>
        </w:rPr>
        <w:t xml:space="preserve">, 2006). Therefore, it would be valuable to explore our data on mounting (mating attempts) and female </w:t>
      </w:r>
      <w:proofErr w:type="spellStart"/>
      <w:r>
        <w:rPr>
          <w:rFonts w:ascii="Times New Roman" w:eastAsia="Times New Roman" w:hAnsi="Times New Roman" w:cs="Times New Roman"/>
          <w:sz w:val="24"/>
          <w:szCs w:val="24"/>
        </w:rPr>
        <w:t>behavioural</w:t>
      </w:r>
      <w:proofErr w:type="spellEnd"/>
      <w:r>
        <w:rPr>
          <w:rFonts w:ascii="Times New Roman" w:eastAsia="Times New Roman" w:hAnsi="Times New Roman" w:cs="Times New Roman"/>
          <w:sz w:val="24"/>
          <w:szCs w:val="24"/>
        </w:rPr>
        <w:t xml:space="preserve"> responses to these attempts.</w:t>
      </w:r>
    </w:p>
    <w:p w14:paraId="34942D0E" w14:textId="77777777" w:rsidR="00A13DA1" w:rsidRDefault="00F438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Contrary to our prediction, females do appear to be more social than males overall as they had higher strength values in aggregation-based networks (p = 0.05). However, we will have to wait until after we obtain data from Block 3 to see if this pattern still holds. If we do see clear evidence that females consistently have stronger social associations, we still would not know if this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due to females seeking more connections or conspecifics preferring to interact with females over males. To disentangle these possibilities, we are considering a follow-up experiment that directly assesses social preferences of virgin and mated males and females while also using scent cues of females vs. males to test for differential attractiveness. </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We were unable to figure out how to obtain confidence intervals for our permutation </w:t>
      </w:r>
      <w:proofErr w:type="gramStart"/>
      <w:r>
        <w:rPr>
          <w:rFonts w:ascii="Times New Roman" w:eastAsia="Times New Roman" w:hAnsi="Times New Roman" w:cs="Times New Roman"/>
          <w:sz w:val="24"/>
          <w:szCs w:val="24"/>
        </w:rPr>
        <w:t>tests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but they would be valuable for distinguishing between whether our effects are not statistically clear due to a small sample size or if effects are just small. To obtain confidence intervals for permutation tests, we would have to make several underlying assumptions about the distribution from which the data was drawn or in the case of prediction three, we would have to make an assumption about the true relationship between sociability and harassment. However, since this is the first time (to our knowledge) that individual sociability of bedbugs is being quantified, we do not have any solid information to guide our assumptions. Furthermore, our unexpected observation that bedbugs were very weakly social in the 12-shelter treatment is an indication that our prior estimate of bedbug sociality may have been overinflated. For these reasons, we are really unsure of how to approach confidence intervals for our predictions. </w:t>
      </w:r>
    </w:p>
    <w:p w14:paraId="33913C91" w14:textId="77777777" w:rsidR="00A13DA1" w:rsidRDefault="00F438C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Works cited</w:t>
      </w:r>
    </w:p>
    <w:p w14:paraId="65CD4F48" w14:textId="77777777" w:rsidR="00A13DA1" w:rsidRDefault="00A13DA1">
      <w:pPr>
        <w:spacing w:line="240" w:lineRule="auto"/>
        <w:rPr>
          <w:rFonts w:ascii="Times New Roman" w:eastAsia="Times New Roman" w:hAnsi="Times New Roman" w:cs="Times New Roman"/>
          <w:sz w:val="24"/>
          <w:szCs w:val="24"/>
        </w:rPr>
      </w:pPr>
    </w:p>
    <w:p w14:paraId="10675760" w14:textId="77777777" w:rsidR="00A13DA1" w:rsidRPr="00F438C0" w:rsidRDefault="00F438C0">
      <w:pPr>
        <w:spacing w:line="240" w:lineRule="auto"/>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t>Baniel</w:t>
      </w:r>
      <w:proofErr w:type="spellEnd"/>
      <w:r w:rsidRPr="00F438C0">
        <w:rPr>
          <w:rFonts w:ascii="Times New Roman" w:eastAsia="Times New Roman" w:hAnsi="Times New Roman" w:cs="Times New Roman"/>
          <w:sz w:val="24"/>
          <w:szCs w:val="24"/>
        </w:rPr>
        <w:t xml:space="preserve">, A., </w:t>
      </w:r>
      <w:proofErr w:type="spellStart"/>
      <w:r w:rsidRPr="00F438C0">
        <w:rPr>
          <w:rFonts w:ascii="Times New Roman" w:eastAsia="Times New Roman" w:hAnsi="Times New Roman" w:cs="Times New Roman"/>
          <w:sz w:val="24"/>
          <w:szCs w:val="24"/>
        </w:rPr>
        <w:t>Cowlishaw</w:t>
      </w:r>
      <w:proofErr w:type="spellEnd"/>
      <w:r w:rsidRPr="00F438C0">
        <w:rPr>
          <w:rFonts w:ascii="Times New Roman" w:eastAsia="Times New Roman" w:hAnsi="Times New Roman" w:cs="Times New Roman"/>
          <w:sz w:val="24"/>
          <w:szCs w:val="24"/>
        </w:rPr>
        <w:t xml:space="preserve">, G., &amp; </w:t>
      </w:r>
      <w:proofErr w:type="spellStart"/>
      <w:r w:rsidRPr="00F438C0">
        <w:rPr>
          <w:rFonts w:ascii="Times New Roman" w:eastAsia="Times New Roman" w:hAnsi="Times New Roman" w:cs="Times New Roman"/>
          <w:sz w:val="24"/>
          <w:szCs w:val="24"/>
        </w:rPr>
        <w:t>Huchard</w:t>
      </w:r>
      <w:proofErr w:type="spellEnd"/>
      <w:r w:rsidRPr="00F438C0">
        <w:rPr>
          <w:rFonts w:ascii="Times New Roman" w:eastAsia="Times New Roman" w:hAnsi="Times New Roman" w:cs="Times New Roman"/>
          <w:sz w:val="24"/>
          <w:szCs w:val="24"/>
        </w:rPr>
        <w:t>, E. (2017). Male Violence and Sexual Intimidation in a</w:t>
      </w:r>
    </w:p>
    <w:p w14:paraId="678FA5A9" w14:textId="77777777" w:rsidR="00A13DA1" w:rsidRPr="00F438C0" w:rsidRDefault="00F438C0">
      <w:pPr>
        <w:spacing w:line="240" w:lineRule="auto"/>
        <w:ind w:firstLine="72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 xml:space="preserve">Wild Primate Society. </w:t>
      </w:r>
      <w:r w:rsidRPr="00F438C0">
        <w:rPr>
          <w:rFonts w:ascii="Times New Roman" w:eastAsia="Times New Roman" w:hAnsi="Times New Roman" w:cs="Times New Roman"/>
          <w:i/>
          <w:sz w:val="24"/>
          <w:szCs w:val="24"/>
        </w:rPr>
        <w:t>Current Biology</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27</w:t>
      </w:r>
      <w:r w:rsidRPr="00F438C0">
        <w:rPr>
          <w:rFonts w:ascii="Times New Roman" w:eastAsia="Times New Roman" w:hAnsi="Times New Roman" w:cs="Times New Roman"/>
          <w:sz w:val="24"/>
          <w:szCs w:val="24"/>
        </w:rPr>
        <w:t>(14), 2163-2168.e3.</w:t>
      </w:r>
    </w:p>
    <w:p w14:paraId="0CD32F8C" w14:textId="77777777" w:rsidR="00A13DA1" w:rsidRPr="00F438C0" w:rsidRDefault="00D24243">
      <w:pPr>
        <w:spacing w:line="240" w:lineRule="auto"/>
        <w:ind w:firstLine="720"/>
        <w:rPr>
          <w:rFonts w:ascii="Times New Roman" w:eastAsia="Times New Roman" w:hAnsi="Times New Roman" w:cs="Times New Roman"/>
          <w:sz w:val="24"/>
          <w:szCs w:val="24"/>
        </w:rPr>
      </w:pPr>
      <w:hyperlink r:id="rId13">
        <w:r w:rsidR="00F438C0" w:rsidRPr="00F438C0">
          <w:rPr>
            <w:rFonts w:ascii="Times New Roman" w:eastAsia="Times New Roman" w:hAnsi="Times New Roman" w:cs="Times New Roman"/>
            <w:sz w:val="24"/>
            <w:szCs w:val="24"/>
          </w:rPr>
          <w:t>https://doi.org/10.1016/j.cub.2017.06.013</w:t>
        </w:r>
      </w:hyperlink>
    </w:p>
    <w:p w14:paraId="1CD3B799" w14:textId="77777777" w:rsidR="00A13DA1" w:rsidRPr="00F438C0" w:rsidRDefault="00F438C0">
      <w:pPr>
        <w:spacing w:before="240" w:after="240" w:line="240" w:lineRule="auto"/>
        <w:rPr>
          <w:rFonts w:ascii="Times New Roman" w:eastAsia="Times New Roman" w:hAnsi="Times New Roman" w:cs="Times New Roman"/>
          <w:sz w:val="24"/>
          <w:szCs w:val="24"/>
        </w:rPr>
      </w:pPr>
      <w:r w:rsidRPr="00F438C0">
        <w:rPr>
          <w:rFonts w:ascii="Times New Roman" w:eastAsia="Times New Roman" w:hAnsi="Times New Roman" w:cs="Times New Roman"/>
          <w:sz w:val="23"/>
          <w:szCs w:val="23"/>
        </w:rPr>
        <w:t xml:space="preserve">Benoit, J. B., </w:t>
      </w:r>
      <w:proofErr w:type="spellStart"/>
      <w:r w:rsidRPr="00F438C0">
        <w:rPr>
          <w:rFonts w:ascii="Times New Roman" w:eastAsia="Times New Roman" w:hAnsi="Times New Roman" w:cs="Times New Roman"/>
          <w:sz w:val="23"/>
          <w:szCs w:val="23"/>
        </w:rPr>
        <w:t>Jajack</w:t>
      </w:r>
      <w:proofErr w:type="spellEnd"/>
      <w:r w:rsidRPr="00F438C0">
        <w:rPr>
          <w:rFonts w:ascii="Times New Roman" w:eastAsia="Times New Roman" w:hAnsi="Times New Roman" w:cs="Times New Roman"/>
          <w:sz w:val="23"/>
          <w:szCs w:val="23"/>
        </w:rPr>
        <w:t>, A. J., &amp; Yoder, J. A. (2012). Multiple traumatic insemination events reduce the</w:t>
      </w:r>
      <w:r w:rsidRPr="00F438C0">
        <w:rPr>
          <w:rFonts w:ascii="Times New Roman" w:eastAsia="Times New Roman" w:hAnsi="Times New Roman" w:cs="Times New Roman"/>
          <w:sz w:val="23"/>
          <w:szCs w:val="23"/>
        </w:rPr>
        <w:br/>
      </w:r>
      <w:r w:rsidRPr="00F438C0">
        <w:rPr>
          <w:rFonts w:ascii="Times New Roman" w:eastAsia="Times New Roman" w:hAnsi="Times New Roman" w:cs="Times New Roman"/>
          <w:sz w:val="23"/>
          <w:szCs w:val="23"/>
        </w:rPr>
        <w:tab/>
        <w:t xml:space="preserve">ability of bed bug females to maintain water balance. </w:t>
      </w:r>
      <w:r w:rsidRPr="00F438C0">
        <w:rPr>
          <w:rFonts w:ascii="Times New Roman" w:eastAsia="Times New Roman" w:hAnsi="Times New Roman" w:cs="Times New Roman"/>
          <w:i/>
          <w:sz w:val="23"/>
          <w:szCs w:val="23"/>
        </w:rPr>
        <w:t>Journal of Comparative Physiology B:</w:t>
      </w:r>
      <w:r w:rsidRPr="00F438C0">
        <w:rPr>
          <w:rFonts w:ascii="Times New Roman" w:eastAsia="Times New Roman" w:hAnsi="Times New Roman" w:cs="Times New Roman"/>
          <w:i/>
          <w:sz w:val="23"/>
          <w:szCs w:val="23"/>
        </w:rPr>
        <w:br/>
      </w:r>
      <w:r w:rsidRPr="00F438C0">
        <w:rPr>
          <w:rFonts w:ascii="Times New Roman" w:eastAsia="Times New Roman" w:hAnsi="Times New Roman" w:cs="Times New Roman"/>
          <w:i/>
          <w:sz w:val="23"/>
          <w:szCs w:val="23"/>
        </w:rPr>
        <w:tab/>
        <w:t>Biochemical, Systemic, and Environmental Physiology</w:t>
      </w:r>
      <w:r w:rsidRPr="00F438C0">
        <w:rPr>
          <w:rFonts w:ascii="Times New Roman" w:eastAsia="Times New Roman" w:hAnsi="Times New Roman" w:cs="Times New Roman"/>
          <w:sz w:val="23"/>
          <w:szCs w:val="23"/>
        </w:rPr>
        <w:t xml:space="preserve">, </w:t>
      </w:r>
      <w:r w:rsidRPr="00F438C0">
        <w:rPr>
          <w:rFonts w:ascii="Times New Roman" w:eastAsia="Times New Roman" w:hAnsi="Times New Roman" w:cs="Times New Roman"/>
          <w:i/>
          <w:sz w:val="23"/>
          <w:szCs w:val="23"/>
        </w:rPr>
        <w:t>182</w:t>
      </w:r>
      <w:r w:rsidRPr="00F438C0">
        <w:rPr>
          <w:rFonts w:ascii="Times New Roman" w:eastAsia="Times New Roman" w:hAnsi="Times New Roman" w:cs="Times New Roman"/>
          <w:sz w:val="23"/>
          <w:szCs w:val="23"/>
        </w:rPr>
        <w:t xml:space="preserve">(2), 189–198. </w:t>
      </w:r>
    </w:p>
    <w:p w14:paraId="013722BB" w14:textId="77777777" w:rsidR="00A13DA1" w:rsidRPr="00F438C0" w:rsidRDefault="00F438C0">
      <w:pPr>
        <w:rPr>
          <w:rFonts w:ascii="Times New Roman" w:eastAsia="Times New Roman" w:hAnsi="Times New Roman" w:cs="Times New Roman"/>
          <w:i/>
          <w:sz w:val="24"/>
          <w:szCs w:val="24"/>
        </w:rPr>
      </w:pPr>
      <w:proofErr w:type="spellStart"/>
      <w:r w:rsidRPr="00F438C0">
        <w:rPr>
          <w:rFonts w:ascii="Times New Roman" w:eastAsia="Times New Roman" w:hAnsi="Times New Roman" w:cs="Times New Roman"/>
          <w:sz w:val="24"/>
          <w:szCs w:val="24"/>
        </w:rPr>
        <w:t>Cappozzo</w:t>
      </w:r>
      <w:proofErr w:type="spellEnd"/>
      <w:r w:rsidRPr="00F438C0">
        <w:rPr>
          <w:rFonts w:ascii="Times New Roman" w:eastAsia="Times New Roman" w:hAnsi="Times New Roman" w:cs="Times New Roman"/>
          <w:sz w:val="24"/>
          <w:szCs w:val="24"/>
        </w:rPr>
        <w:t xml:space="preserve">, H. L., </w:t>
      </w:r>
      <w:proofErr w:type="spellStart"/>
      <w:r w:rsidRPr="00F438C0">
        <w:rPr>
          <w:rFonts w:ascii="Times New Roman" w:eastAsia="Times New Roman" w:hAnsi="Times New Roman" w:cs="Times New Roman"/>
          <w:sz w:val="24"/>
          <w:szCs w:val="24"/>
        </w:rPr>
        <w:t>Túnez</w:t>
      </w:r>
      <w:proofErr w:type="spellEnd"/>
      <w:r w:rsidRPr="00F438C0">
        <w:rPr>
          <w:rFonts w:ascii="Times New Roman" w:eastAsia="Times New Roman" w:hAnsi="Times New Roman" w:cs="Times New Roman"/>
          <w:sz w:val="24"/>
          <w:szCs w:val="24"/>
        </w:rPr>
        <w:t xml:space="preserve">, J. I., &amp; Cassini, M. H. (2008). </w:t>
      </w:r>
      <w:r w:rsidRPr="00F438C0">
        <w:rPr>
          <w:rFonts w:ascii="Times New Roman" w:eastAsia="Times New Roman" w:hAnsi="Times New Roman" w:cs="Times New Roman"/>
          <w:i/>
          <w:sz w:val="24"/>
          <w:szCs w:val="24"/>
        </w:rPr>
        <w:t>Sexual harassment and female</w:t>
      </w:r>
    </w:p>
    <w:p w14:paraId="3B3C119D" w14:textId="77777777" w:rsidR="00A13DA1" w:rsidRPr="00F438C0" w:rsidRDefault="00F438C0">
      <w:pPr>
        <w:ind w:left="720"/>
        <w:rPr>
          <w:rFonts w:ascii="Times New Roman" w:eastAsia="Times New Roman" w:hAnsi="Times New Roman" w:cs="Times New Roman"/>
          <w:sz w:val="24"/>
          <w:szCs w:val="24"/>
        </w:rPr>
      </w:pPr>
      <w:r w:rsidRPr="00F438C0">
        <w:rPr>
          <w:rFonts w:ascii="Times New Roman" w:eastAsia="Times New Roman" w:hAnsi="Times New Roman" w:cs="Times New Roman"/>
          <w:i/>
          <w:sz w:val="24"/>
          <w:szCs w:val="24"/>
        </w:rPr>
        <w:t xml:space="preserve">gregariousness in the South American sea </w:t>
      </w:r>
      <w:proofErr w:type="gramStart"/>
      <w:r w:rsidRPr="00F438C0">
        <w:rPr>
          <w:rFonts w:ascii="Times New Roman" w:eastAsia="Times New Roman" w:hAnsi="Times New Roman" w:cs="Times New Roman"/>
          <w:i/>
          <w:sz w:val="24"/>
          <w:szCs w:val="24"/>
        </w:rPr>
        <w:t>lion ,</w:t>
      </w:r>
      <w:proofErr w:type="gramEnd"/>
      <w:r w:rsidRPr="00F438C0">
        <w:rPr>
          <w:rFonts w:ascii="Times New Roman" w:eastAsia="Times New Roman" w:hAnsi="Times New Roman" w:cs="Times New Roman"/>
          <w:i/>
          <w:sz w:val="24"/>
          <w:szCs w:val="24"/>
        </w:rPr>
        <w:t xml:space="preserve"> </w:t>
      </w:r>
      <w:proofErr w:type="spellStart"/>
      <w:r w:rsidRPr="00F438C0">
        <w:rPr>
          <w:rFonts w:ascii="Times New Roman" w:eastAsia="Times New Roman" w:hAnsi="Times New Roman" w:cs="Times New Roman"/>
          <w:i/>
          <w:sz w:val="24"/>
          <w:szCs w:val="24"/>
        </w:rPr>
        <w:t>Otaria</w:t>
      </w:r>
      <w:proofErr w:type="spellEnd"/>
      <w:r w:rsidRPr="00F438C0">
        <w:rPr>
          <w:rFonts w:ascii="Times New Roman" w:eastAsia="Times New Roman" w:hAnsi="Times New Roman" w:cs="Times New Roman"/>
          <w:i/>
          <w:sz w:val="24"/>
          <w:szCs w:val="24"/>
        </w:rPr>
        <w:t xml:space="preserve"> </w:t>
      </w:r>
      <w:proofErr w:type="spellStart"/>
      <w:r w:rsidRPr="00F438C0">
        <w:rPr>
          <w:rFonts w:ascii="Times New Roman" w:eastAsia="Times New Roman" w:hAnsi="Times New Roman" w:cs="Times New Roman"/>
          <w:i/>
          <w:sz w:val="24"/>
          <w:szCs w:val="24"/>
        </w:rPr>
        <w:t>flavescens</w:t>
      </w:r>
      <w:proofErr w:type="spellEnd"/>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7</w:t>
      </w:r>
      <w:r w:rsidRPr="00F438C0">
        <w:rPr>
          <w:rFonts w:ascii="Times New Roman" w:eastAsia="Times New Roman" w:hAnsi="Times New Roman" w:cs="Times New Roman"/>
          <w:sz w:val="24"/>
          <w:szCs w:val="24"/>
        </w:rPr>
        <w:t>, 625–630. https://doi.org/10.1007/s00114-008-0363-2</w:t>
      </w:r>
    </w:p>
    <w:p w14:paraId="0A7C77ED"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 xml:space="preserve">Chapman, T. (2006). Evolutionary Conflicts of Interest between Males and Females. </w:t>
      </w:r>
      <w:r w:rsidRPr="00F438C0">
        <w:rPr>
          <w:rFonts w:ascii="Times New Roman" w:eastAsia="Times New Roman" w:hAnsi="Times New Roman" w:cs="Times New Roman"/>
          <w:i/>
          <w:sz w:val="24"/>
          <w:szCs w:val="24"/>
        </w:rPr>
        <w:t>Current</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t>Biology</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16</w:t>
      </w:r>
      <w:r w:rsidRPr="00F438C0">
        <w:rPr>
          <w:rFonts w:ascii="Times New Roman" w:eastAsia="Times New Roman" w:hAnsi="Times New Roman" w:cs="Times New Roman"/>
          <w:sz w:val="24"/>
          <w:szCs w:val="24"/>
        </w:rPr>
        <w:t>(17), 744–754. https://doi.org/10.1016/j.cub.2006.08.020</w:t>
      </w:r>
    </w:p>
    <w:p w14:paraId="64116D67"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 xml:space="preserve">Chapman, T., </w:t>
      </w:r>
      <w:proofErr w:type="spellStart"/>
      <w:r w:rsidRPr="00F438C0">
        <w:rPr>
          <w:rFonts w:ascii="Times New Roman" w:eastAsia="Times New Roman" w:hAnsi="Times New Roman" w:cs="Times New Roman"/>
          <w:sz w:val="24"/>
          <w:szCs w:val="24"/>
        </w:rPr>
        <w:t>Arnqvist</w:t>
      </w:r>
      <w:proofErr w:type="spellEnd"/>
      <w:r w:rsidRPr="00F438C0">
        <w:rPr>
          <w:rFonts w:ascii="Times New Roman" w:eastAsia="Times New Roman" w:hAnsi="Times New Roman" w:cs="Times New Roman"/>
          <w:sz w:val="24"/>
          <w:szCs w:val="24"/>
        </w:rPr>
        <w:t xml:space="preserve">, G., </w:t>
      </w:r>
      <w:proofErr w:type="spellStart"/>
      <w:r w:rsidRPr="00F438C0">
        <w:rPr>
          <w:rFonts w:ascii="Times New Roman" w:eastAsia="Times New Roman" w:hAnsi="Times New Roman" w:cs="Times New Roman"/>
          <w:sz w:val="24"/>
          <w:szCs w:val="24"/>
        </w:rPr>
        <w:t>Bangham</w:t>
      </w:r>
      <w:proofErr w:type="spellEnd"/>
      <w:r w:rsidRPr="00F438C0">
        <w:rPr>
          <w:rFonts w:ascii="Times New Roman" w:eastAsia="Times New Roman" w:hAnsi="Times New Roman" w:cs="Times New Roman"/>
          <w:sz w:val="24"/>
          <w:szCs w:val="24"/>
        </w:rPr>
        <w:t xml:space="preserve">, J., &amp; Rowe, L. (2003). Sexual conflict. </w:t>
      </w:r>
      <w:r w:rsidRPr="00F438C0">
        <w:rPr>
          <w:rFonts w:ascii="Times New Roman" w:eastAsia="Times New Roman" w:hAnsi="Times New Roman" w:cs="Times New Roman"/>
          <w:i/>
          <w:sz w:val="24"/>
          <w:szCs w:val="24"/>
        </w:rPr>
        <w:t>Trends in Ecology</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t>and Evolution</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18</w:t>
      </w:r>
      <w:r w:rsidRPr="00F438C0">
        <w:rPr>
          <w:rFonts w:ascii="Times New Roman" w:eastAsia="Times New Roman" w:hAnsi="Times New Roman" w:cs="Times New Roman"/>
          <w:sz w:val="24"/>
          <w:szCs w:val="24"/>
        </w:rPr>
        <w:t>(1), 41–47.</w:t>
      </w:r>
    </w:p>
    <w:p w14:paraId="0B9EEC00" w14:textId="77777777" w:rsidR="00A13DA1" w:rsidRPr="00F438C0" w:rsidRDefault="00F438C0">
      <w:pPr>
        <w:shd w:val="clear" w:color="auto" w:fill="FFFFFF"/>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Croft DP, Madden JR, Franks DW, James R (2011b) Hypothesis testing in animal social</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networks. Trends </w:t>
      </w:r>
      <w:proofErr w:type="spellStart"/>
      <w:r w:rsidRPr="00F438C0">
        <w:rPr>
          <w:rFonts w:ascii="Times New Roman" w:eastAsia="Times New Roman" w:hAnsi="Times New Roman" w:cs="Times New Roman"/>
          <w:sz w:val="24"/>
          <w:szCs w:val="24"/>
        </w:rPr>
        <w:t>Ecol</w:t>
      </w:r>
      <w:proofErr w:type="spellEnd"/>
      <w:r w:rsidRPr="00F438C0">
        <w:rPr>
          <w:rFonts w:ascii="Times New Roman" w:eastAsia="Times New Roman" w:hAnsi="Times New Roman" w:cs="Times New Roman"/>
          <w:sz w:val="24"/>
          <w:szCs w:val="24"/>
        </w:rPr>
        <w:t xml:space="preserve"> </w:t>
      </w:r>
      <w:proofErr w:type="spellStart"/>
      <w:r w:rsidRPr="00F438C0">
        <w:rPr>
          <w:rFonts w:ascii="Times New Roman" w:eastAsia="Times New Roman" w:hAnsi="Times New Roman" w:cs="Times New Roman"/>
          <w:sz w:val="24"/>
          <w:szCs w:val="24"/>
        </w:rPr>
        <w:t>Evol</w:t>
      </w:r>
      <w:proofErr w:type="spellEnd"/>
      <w:r w:rsidRPr="00F438C0">
        <w:rPr>
          <w:rFonts w:ascii="Times New Roman" w:eastAsia="Times New Roman" w:hAnsi="Times New Roman" w:cs="Times New Roman"/>
          <w:sz w:val="24"/>
          <w:szCs w:val="24"/>
        </w:rPr>
        <w:t xml:space="preserve"> 26:502–507</w:t>
      </w:r>
    </w:p>
    <w:p w14:paraId="6AD07ED5" w14:textId="77777777" w:rsidR="00A13DA1" w:rsidRPr="00F438C0" w:rsidRDefault="00F438C0">
      <w:pPr>
        <w:spacing w:before="240" w:after="240"/>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t>Dadda</w:t>
      </w:r>
      <w:proofErr w:type="spellEnd"/>
      <w:r w:rsidRPr="00F438C0">
        <w:rPr>
          <w:rFonts w:ascii="Times New Roman" w:eastAsia="Times New Roman" w:hAnsi="Times New Roman" w:cs="Times New Roman"/>
          <w:sz w:val="24"/>
          <w:szCs w:val="24"/>
        </w:rPr>
        <w:t xml:space="preserve">, M. (2015). Female social response to male sexual harassment in </w:t>
      </w:r>
      <w:proofErr w:type="spellStart"/>
      <w:r w:rsidRPr="00F438C0">
        <w:rPr>
          <w:rFonts w:ascii="Times New Roman" w:eastAsia="Times New Roman" w:hAnsi="Times New Roman" w:cs="Times New Roman"/>
          <w:sz w:val="24"/>
          <w:szCs w:val="24"/>
        </w:rPr>
        <w:t>poeciliid</w:t>
      </w:r>
      <w:proofErr w:type="spellEnd"/>
      <w:r w:rsidRPr="00F438C0">
        <w:rPr>
          <w:rFonts w:ascii="Times New Roman" w:eastAsia="Times New Roman" w:hAnsi="Times New Roman" w:cs="Times New Roman"/>
          <w:sz w:val="24"/>
          <w:szCs w:val="24"/>
        </w:rPr>
        <w:t xml:space="preserve"> fish: a</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comparison of six species. </w:t>
      </w:r>
      <w:r w:rsidRPr="00F438C0">
        <w:rPr>
          <w:rFonts w:ascii="Times New Roman" w:eastAsia="Times New Roman" w:hAnsi="Times New Roman" w:cs="Times New Roman"/>
          <w:i/>
          <w:sz w:val="24"/>
          <w:szCs w:val="24"/>
        </w:rPr>
        <w:t>Frontiers in Psychology</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6</w:t>
      </w:r>
      <w:r w:rsidRPr="00F438C0">
        <w:rPr>
          <w:rFonts w:ascii="Times New Roman" w:eastAsia="Times New Roman" w:hAnsi="Times New Roman" w:cs="Times New Roman"/>
          <w:sz w:val="24"/>
          <w:szCs w:val="24"/>
        </w:rPr>
        <w:t>(September), 1–9.</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https://doi.org/10.3389/fpsyg.2015.01453</w:t>
      </w:r>
    </w:p>
    <w:p w14:paraId="5B9EB27B"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Darden, S. K., &amp; Croft, D. P. (2008). Male harassment drives females to alter habitat use and</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leads to segregation of the sexes. </w:t>
      </w:r>
      <w:r w:rsidRPr="00F438C0">
        <w:rPr>
          <w:rFonts w:ascii="Times New Roman" w:eastAsia="Times New Roman" w:hAnsi="Times New Roman" w:cs="Times New Roman"/>
          <w:i/>
          <w:sz w:val="24"/>
          <w:szCs w:val="24"/>
        </w:rPr>
        <w:t>Biology Letters</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4</w:t>
      </w:r>
      <w:r w:rsidRPr="00F438C0">
        <w:rPr>
          <w:rFonts w:ascii="Times New Roman" w:eastAsia="Times New Roman" w:hAnsi="Times New Roman" w:cs="Times New Roman"/>
          <w:sz w:val="24"/>
          <w:szCs w:val="24"/>
        </w:rPr>
        <w:t>(5), 449–451.</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r>
      <w:hyperlink r:id="rId14">
        <w:r w:rsidRPr="00F438C0">
          <w:rPr>
            <w:rFonts w:ascii="Times New Roman" w:eastAsia="Times New Roman" w:hAnsi="Times New Roman" w:cs="Times New Roman"/>
            <w:sz w:val="24"/>
            <w:szCs w:val="24"/>
          </w:rPr>
          <w:t>https://doi.org/10.1098/rsbl.2008.0308</w:t>
        </w:r>
      </w:hyperlink>
    </w:p>
    <w:p w14:paraId="7231F152" w14:textId="77777777" w:rsidR="00A13DA1" w:rsidRPr="00F438C0" w:rsidRDefault="00F438C0">
      <w:pPr>
        <w:spacing w:before="240" w:after="240"/>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t>Farine</w:t>
      </w:r>
      <w:proofErr w:type="spellEnd"/>
      <w:r w:rsidRPr="00F438C0">
        <w:rPr>
          <w:rFonts w:ascii="Times New Roman" w:eastAsia="Times New Roman" w:hAnsi="Times New Roman" w:cs="Times New Roman"/>
          <w:sz w:val="24"/>
          <w:szCs w:val="24"/>
        </w:rPr>
        <w:t>, D. R. (2014). Measuring phenotypic assortment in animal social networks: Weighted</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associations are more robust than binary edges. </w:t>
      </w:r>
      <w:r w:rsidRPr="00F438C0">
        <w:rPr>
          <w:rFonts w:ascii="Times New Roman" w:eastAsia="Times New Roman" w:hAnsi="Times New Roman" w:cs="Times New Roman"/>
          <w:i/>
          <w:sz w:val="24"/>
          <w:szCs w:val="24"/>
        </w:rPr>
        <w:t>Animal Behaviour</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89</w:t>
      </w:r>
      <w:r w:rsidRPr="00F438C0">
        <w:rPr>
          <w:rFonts w:ascii="Times New Roman" w:eastAsia="Times New Roman" w:hAnsi="Times New Roman" w:cs="Times New Roman"/>
          <w:sz w:val="24"/>
          <w:szCs w:val="24"/>
        </w:rPr>
        <w:t>, 141–153.</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https://doi.org/10.1016/j.anbehav.2014.01.001</w:t>
      </w:r>
    </w:p>
    <w:p w14:paraId="0103D26D" w14:textId="77777777" w:rsidR="00A13DA1" w:rsidRPr="00F438C0" w:rsidRDefault="00F438C0">
      <w:pPr>
        <w:spacing w:before="240" w:after="240"/>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lastRenderedPageBreak/>
        <w:t>Farine</w:t>
      </w:r>
      <w:proofErr w:type="spellEnd"/>
      <w:r w:rsidRPr="00F438C0">
        <w:rPr>
          <w:rFonts w:ascii="Times New Roman" w:eastAsia="Times New Roman" w:hAnsi="Times New Roman" w:cs="Times New Roman"/>
          <w:sz w:val="24"/>
          <w:szCs w:val="24"/>
        </w:rPr>
        <w:t>, D. R., &amp; Whitehead, H. (2015). Constructing, conducting and interpreting animal social</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network analysis. </w:t>
      </w:r>
      <w:r w:rsidRPr="00F438C0">
        <w:rPr>
          <w:rFonts w:ascii="Times New Roman" w:eastAsia="Times New Roman" w:hAnsi="Times New Roman" w:cs="Times New Roman"/>
          <w:i/>
        </w:rPr>
        <w:t>Journal of Animal Ecology</w:t>
      </w:r>
      <w:r w:rsidRPr="00F438C0">
        <w:rPr>
          <w:rFonts w:ascii="Times New Roman" w:eastAsia="Times New Roman" w:hAnsi="Times New Roman" w:cs="Times New Roman"/>
        </w:rPr>
        <w:t xml:space="preserve">, </w:t>
      </w:r>
      <w:r w:rsidRPr="00F438C0">
        <w:rPr>
          <w:rFonts w:ascii="Times New Roman" w:eastAsia="Times New Roman" w:hAnsi="Times New Roman" w:cs="Times New Roman"/>
          <w:i/>
        </w:rPr>
        <w:t>84</w:t>
      </w:r>
      <w:r w:rsidRPr="00F438C0">
        <w:rPr>
          <w:rFonts w:ascii="Times New Roman" w:eastAsia="Times New Roman" w:hAnsi="Times New Roman" w:cs="Times New Roman"/>
        </w:rPr>
        <w:t>(5), 1144–1163.</w:t>
      </w:r>
      <w:r w:rsidRPr="00F438C0">
        <w:rPr>
          <w:rFonts w:ascii="Times New Roman" w:eastAsia="Times New Roman" w:hAnsi="Times New Roman" w:cs="Times New Roman"/>
        </w:rPr>
        <w:br/>
      </w:r>
      <w:r w:rsidRPr="00F438C0">
        <w:rPr>
          <w:rFonts w:ascii="Times New Roman" w:eastAsia="Times New Roman" w:hAnsi="Times New Roman" w:cs="Times New Roman"/>
        </w:rPr>
        <w:tab/>
        <w:t>https://doi.org/10.1111/1365-2656.12418</w:t>
      </w:r>
    </w:p>
    <w:p w14:paraId="0AAC47FD"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Fox, E. B. A. (2002). Female tactics to reduce sexual harassment in the Sumatran orangutan</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w:t>
      </w:r>
      <w:r w:rsidRPr="00F438C0">
        <w:rPr>
          <w:rFonts w:ascii="Times New Roman" w:eastAsia="Times New Roman" w:hAnsi="Times New Roman" w:cs="Times New Roman"/>
          <w:i/>
          <w:sz w:val="24"/>
          <w:szCs w:val="24"/>
        </w:rPr>
        <w:t xml:space="preserve">Pongo pygmaeus </w:t>
      </w:r>
      <w:proofErr w:type="spellStart"/>
      <w:r w:rsidRPr="00F438C0">
        <w:rPr>
          <w:rFonts w:ascii="Times New Roman" w:eastAsia="Times New Roman" w:hAnsi="Times New Roman" w:cs="Times New Roman"/>
          <w:i/>
          <w:sz w:val="24"/>
          <w:szCs w:val="24"/>
        </w:rPr>
        <w:t>abelii</w:t>
      </w:r>
      <w:proofErr w:type="spellEnd"/>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Behavioral Ecology and Sociobiology</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52</w:t>
      </w:r>
      <w:r w:rsidRPr="00F438C0">
        <w:rPr>
          <w:rFonts w:ascii="Times New Roman" w:eastAsia="Times New Roman" w:hAnsi="Times New Roman" w:cs="Times New Roman"/>
          <w:sz w:val="24"/>
          <w:szCs w:val="24"/>
        </w:rPr>
        <w:t>(2), 93–101.</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https://doi.org/10.1007/s00265-002-0495-x</w:t>
      </w:r>
    </w:p>
    <w:p w14:paraId="0E5264B8" w14:textId="77777777" w:rsidR="00A13DA1" w:rsidRPr="00F438C0" w:rsidRDefault="00F438C0">
      <w:pPr>
        <w:spacing w:before="240" w:after="240"/>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t>Hentley</w:t>
      </w:r>
      <w:proofErr w:type="spellEnd"/>
      <w:r w:rsidRPr="00F438C0">
        <w:rPr>
          <w:rFonts w:ascii="Times New Roman" w:eastAsia="Times New Roman" w:hAnsi="Times New Roman" w:cs="Times New Roman"/>
          <w:sz w:val="24"/>
          <w:szCs w:val="24"/>
        </w:rPr>
        <w:t xml:space="preserve">, W. T., Webster, B., </w:t>
      </w:r>
      <w:proofErr w:type="spellStart"/>
      <w:r w:rsidRPr="00F438C0">
        <w:rPr>
          <w:rFonts w:ascii="Times New Roman" w:eastAsia="Times New Roman" w:hAnsi="Times New Roman" w:cs="Times New Roman"/>
          <w:sz w:val="24"/>
          <w:szCs w:val="24"/>
        </w:rPr>
        <w:t>Evison</w:t>
      </w:r>
      <w:proofErr w:type="spellEnd"/>
      <w:r w:rsidRPr="00F438C0">
        <w:rPr>
          <w:rFonts w:ascii="Times New Roman" w:eastAsia="Times New Roman" w:hAnsi="Times New Roman" w:cs="Times New Roman"/>
          <w:sz w:val="24"/>
          <w:szCs w:val="24"/>
        </w:rPr>
        <w:t>, S. E. F., &amp; Siva-</w:t>
      </w:r>
      <w:proofErr w:type="spellStart"/>
      <w:r w:rsidRPr="00F438C0">
        <w:rPr>
          <w:rFonts w:ascii="Times New Roman" w:eastAsia="Times New Roman" w:hAnsi="Times New Roman" w:cs="Times New Roman"/>
          <w:sz w:val="24"/>
          <w:szCs w:val="24"/>
        </w:rPr>
        <w:t>Jothy</w:t>
      </w:r>
      <w:proofErr w:type="spellEnd"/>
      <w:r w:rsidRPr="00F438C0">
        <w:rPr>
          <w:rFonts w:ascii="Times New Roman" w:eastAsia="Times New Roman" w:hAnsi="Times New Roman" w:cs="Times New Roman"/>
          <w:sz w:val="24"/>
          <w:szCs w:val="24"/>
        </w:rPr>
        <w:t>, M. T. (2017). Bed bug aggregation on</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dirty laundry: A mechanism for passive dispersal. </w:t>
      </w:r>
      <w:r w:rsidRPr="00F438C0">
        <w:rPr>
          <w:rFonts w:ascii="Times New Roman" w:eastAsia="Times New Roman" w:hAnsi="Times New Roman" w:cs="Times New Roman"/>
          <w:i/>
          <w:sz w:val="24"/>
          <w:szCs w:val="24"/>
        </w:rPr>
        <w:t>Scientific Reports</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7</w:t>
      </w:r>
      <w:r w:rsidRPr="00F438C0">
        <w:rPr>
          <w:rFonts w:ascii="Times New Roman" w:eastAsia="Times New Roman" w:hAnsi="Times New Roman" w:cs="Times New Roman"/>
          <w:sz w:val="24"/>
          <w:szCs w:val="24"/>
        </w:rPr>
        <w:t>(1), 1–5.</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https://doi.org/10.1038/s41598-017-11850-5</w:t>
      </w:r>
    </w:p>
    <w:p w14:paraId="09EEA17B"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 xml:space="preserve">Martens, A., &amp; Rehfeldt, G. (1989). Female aggregation in </w:t>
      </w:r>
      <w:proofErr w:type="spellStart"/>
      <w:r w:rsidRPr="00F438C0">
        <w:rPr>
          <w:rFonts w:ascii="Times New Roman" w:eastAsia="Times New Roman" w:hAnsi="Times New Roman" w:cs="Times New Roman"/>
          <w:sz w:val="24"/>
          <w:szCs w:val="24"/>
        </w:rPr>
        <w:t>Platycypha</w:t>
      </w:r>
      <w:proofErr w:type="spellEnd"/>
      <w:r w:rsidRPr="00F438C0">
        <w:rPr>
          <w:rFonts w:ascii="Times New Roman" w:eastAsia="Times New Roman" w:hAnsi="Times New Roman" w:cs="Times New Roman"/>
          <w:sz w:val="24"/>
          <w:szCs w:val="24"/>
        </w:rPr>
        <w:t xml:space="preserve"> caligata (</w:t>
      </w:r>
      <w:proofErr w:type="spellStart"/>
      <w:r w:rsidRPr="00F438C0">
        <w:rPr>
          <w:rFonts w:ascii="Times New Roman" w:eastAsia="Times New Roman" w:hAnsi="Times New Roman" w:cs="Times New Roman"/>
          <w:i/>
          <w:sz w:val="24"/>
          <w:szCs w:val="24"/>
        </w:rPr>
        <w:t>odonata</w:t>
      </w:r>
      <w:proofErr w:type="spellEnd"/>
      <w:r w:rsidRPr="00F438C0">
        <w:rPr>
          <w:rFonts w:ascii="Times New Roman" w:eastAsia="Times New Roman" w:hAnsi="Times New Roman" w:cs="Times New Roman"/>
          <w:i/>
          <w:sz w:val="24"/>
          <w:szCs w:val="24"/>
        </w:rPr>
        <w:t>:</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r>
      <w:proofErr w:type="spellStart"/>
      <w:r w:rsidRPr="00F438C0">
        <w:rPr>
          <w:rFonts w:ascii="Times New Roman" w:eastAsia="Times New Roman" w:hAnsi="Times New Roman" w:cs="Times New Roman"/>
          <w:i/>
          <w:sz w:val="24"/>
          <w:szCs w:val="24"/>
        </w:rPr>
        <w:t>chlorocyphidae</w:t>
      </w:r>
      <w:proofErr w:type="spellEnd"/>
      <w:r w:rsidRPr="00F438C0">
        <w:rPr>
          <w:rFonts w:ascii="Times New Roman" w:eastAsia="Times New Roman" w:hAnsi="Times New Roman" w:cs="Times New Roman"/>
          <w:sz w:val="24"/>
          <w:szCs w:val="24"/>
        </w:rPr>
        <w:t xml:space="preserve">): a tactic to evade male interference during oviposition. </w:t>
      </w:r>
      <w:r w:rsidRPr="00F438C0">
        <w:rPr>
          <w:rFonts w:ascii="Times New Roman" w:eastAsia="Times New Roman" w:hAnsi="Times New Roman" w:cs="Times New Roman"/>
          <w:i/>
          <w:sz w:val="24"/>
          <w:szCs w:val="24"/>
        </w:rPr>
        <w:t>Animal</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t>Behaviour</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38</w:t>
      </w:r>
      <w:r w:rsidRPr="00F438C0">
        <w:rPr>
          <w:rFonts w:ascii="Times New Roman" w:eastAsia="Times New Roman" w:hAnsi="Times New Roman" w:cs="Times New Roman"/>
          <w:sz w:val="24"/>
          <w:szCs w:val="24"/>
        </w:rPr>
        <w:t>(3), 369–374. https://doi.org/10.1016/S0003-3472(89)80029-6</w:t>
      </w:r>
    </w:p>
    <w:p w14:paraId="22B5911D" w14:textId="77777777" w:rsidR="00A13DA1" w:rsidRPr="00F438C0" w:rsidRDefault="00F438C0">
      <w:pPr>
        <w:spacing w:before="240" w:after="240"/>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t>Meader</w:t>
      </w:r>
      <w:proofErr w:type="spellEnd"/>
      <w:r w:rsidRPr="00F438C0">
        <w:rPr>
          <w:rFonts w:ascii="Times New Roman" w:eastAsia="Times New Roman" w:hAnsi="Times New Roman" w:cs="Times New Roman"/>
          <w:sz w:val="24"/>
          <w:szCs w:val="24"/>
        </w:rPr>
        <w:t>, S. J., &amp; Gilburn, A. S. (2008). Asymmetrical costs of sexual conflict in the seaweed fly,</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r>
      <w:proofErr w:type="spellStart"/>
      <w:r w:rsidRPr="00F438C0">
        <w:rPr>
          <w:rFonts w:ascii="Times New Roman" w:eastAsia="Times New Roman" w:hAnsi="Times New Roman" w:cs="Times New Roman"/>
          <w:i/>
          <w:sz w:val="24"/>
          <w:szCs w:val="24"/>
        </w:rPr>
        <w:t>Coelopa</w:t>
      </w:r>
      <w:proofErr w:type="spellEnd"/>
      <w:r w:rsidRPr="00F438C0">
        <w:rPr>
          <w:rFonts w:ascii="Times New Roman" w:eastAsia="Times New Roman" w:hAnsi="Times New Roman" w:cs="Times New Roman"/>
          <w:i/>
          <w:sz w:val="24"/>
          <w:szCs w:val="24"/>
        </w:rPr>
        <w:t xml:space="preserve"> </w:t>
      </w:r>
      <w:proofErr w:type="spellStart"/>
      <w:r w:rsidRPr="00F438C0">
        <w:rPr>
          <w:rFonts w:ascii="Times New Roman" w:eastAsia="Times New Roman" w:hAnsi="Times New Roman" w:cs="Times New Roman"/>
          <w:i/>
          <w:sz w:val="24"/>
          <w:szCs w:val="24"/>
        </w:rPr>
        <w:t>frigida</w:t>
      </w:r>
      <w:proofErr w:type="spellEnd"/>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Ecological Entomology</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33</w:t>
      </w:r>
      <w:r w:rsidRPr="00F438C0">
        <w:rPr>
          <w:rFonts w:ascii="Times New Roman" w:eastAsia="Times New Roman" w:hAnsi="Times New Roman" w:cs="Times New Roman"/>
          <w:sz w:val="24"/>
          <w:szCs w:val="24"/>
        </w:rPr>
        <w:t>(3), 380–384.</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https://doi.org/10.1111/j.1365-2311.2007.00980.x</w:t>
      </w:r>
    </w:p>
    <w:p w14:paraId="2A8CC1D1"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 xml:space="preserve">Morrow, E. H., &amp; </w:t>
      </w:r>
      <w:proofErr w:type="spellStart"/>
      <w:r w:rsidRPr="00F438C0">
        <w:rPr>
          <w:rFonts w:ascii="Times New Roman" w:eastAsia="Times New Roman" w:hAnsi="Times New Roman" w:cs="Times New Roman"/>
          <w:sz w:val="24"/>
          <w:szCs w:val="24"/>
        </w:rPr>
        <w:t>Arnqvist</w:t>
      </w:r>
      <w:proofErr w:type="spellEnd"/>
      <w:r w:rsidRPr="00F438C0">
        <w:rPr>
          <w:rFonts w:ascii="Times New Roman" w:eastAsia="Times New Roman" w:hAnsi="Times New Roman" w:cs="Times New Roman"/>
          <w:sz w:val="24"/>
          <w:szCs w:val="24"/>
        </w:rPr>
        <w:t>, G. (2003). Costly traumatic insemination and a female</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counter-adaptation in bed bugs. </w:t>
      </w:r>
      <w:r w:rsidRPr="00F438C0">
        <w:rPr>
          <w:rFonts w:ascii="Times New Roman" w:eastAsia="Times New Roman" w:hAnsi="Times New Roman" w:cs="Times New Roman"/>
          <w:i/>
          <w:sz w:val="24"/>
          <w:szCs w:val="24"/>
        </w:rPr>
        <w:t>Proceedings of the Royal Society B: Biological Sciences</w:t>
      </w:r>
      <w:r w:rsidRPr="00F438C0">
        <w:rPr>
          <w:rFonts w:ascii="Times New Roman" w:eastAsia="Times New Roman" w:hAnsi="Times New Roman" w:cs="Times New Roman"/>
          <w:sz w:val="24"/>
          <w:szCs w:val="24"/>
        </w:rPr>
        <w:t>,</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r>
      <w:r w:rsidRPr="00F438C0">
        <w:rPr>
          <w:rFonts w:ascii="Times New Roman" w:eastAsia="Times New Roman" w:hAnsi="Times New Roman" w:cs="Times New Roman"/>
          <w:i/>
          <w:sz w:val="24"/>
          <w:szCs w:val="24"/>
        </w:rPr>
        <w:t>270</w:t>
      </w:r>
      <w:r w:rsidRPr="00F438C0">
        <w:rPr>
          <w:rFonts w:ascii="Times New Roman" w:eastAsia="Times New Roman" w:hAnsi="Times New Roman" w:cs="Times New Roman"/>
          <w:sz w:val="24"/>
          <w:szCs w:val="24"/>
        </w:rPr>
        <w:t>(1531), 2377–2381. https://doi.org/10.1098/rspb.2003.2514</w:t>
      </w:r>
    </w:p>
    <w:p w14:paraId="74F43A90"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 xml:space="preserve">Parker, G. A., &amp; </w:t>
      </w:r>
      <w:proofErr w:type="spellStart"/>
      <w:r w:rsidRPr="00F438C0">
        <w:rPr>
          <w:rFonts w:ascii="Times New Roman" w:eastAsia="Times New Roman" w:hAnsi="Times New Roman" w:cs="Times New Roman"/>
          <w:sz w:val="24"/>
          <w:szCs w:val="24"/>
        </w:rPr>
        <w:t>Clutton</w:t>
      </w:r>
      <w:proofErr w:type="spellEnd"/>
      <w:r w:rsidRPr="00F438C0">
        <w:rPr>
          <w:rFonts w:ascii="Times New Roman" w:eastAsia="Times New Roman" w:hAnsi="Times New Roman" w:cs="Times New Roman"/>
          <w:sz w:val="24"/>
          <w:szCs w:val="24"/>
        </w:rPr>
        <w:t xml:space="preserve">-Brock, T. H. (1995). Sexual coercion in animal societies. </w:t>
      </w:r>
      <w:r w:rsidRPr="00F438C0">
        <w:rPr>
          <w:rFonts w:ascii="Times New Roman" w:eastAsia="Times New Roman" w:hAnsi="Times New Roman" w:cs="Times New Roman"/>
          <w:i/>
          <w:sz w:val="24"/>
          <w:szCs w:val="24"/>
        </w:rPr>
        <w:t>Animal</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t>Behaviour</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49</w:t>
      </w:r>
      <w:r w:rsidRPr="00F438C0">
        <w:rPr>
          <w:rFonts w:ascii="Times New Roman" w:eastAsia="Times New Roman" w:hAnsi="Times New Roman" w:cs="Times New Roman"/>
          <w:sz w:val="24"/>
          <w:szCs w:val="24"/>
        </w:rPr>
        <w:t>(5), 1345–1365. https://doi.org/10.1006/anbe.1995.0166</w:t>
      </w:r>
    </w:p>
    <w:p w14:paraId="5877A162" w14:textId="77777777" w:rsidR="00A13DA1" w:rsidRPr="00F438C0" w:rsidRDefault="00F438C0">
      <w:pPr>
        <w:spacing w:before="240" w:after="240"/>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t>Pfiester</w:t>
      </w:r>
      <w:proofErr w:type="spellEnd"/>
      <w:r w:rsidRPr="00F438C0">
        <w:rPr>
          <w:rFonts w:ascii="Times New Roman" w:eastAsia="Times New Roman" w:hAnsi="Times New Roman" w:cs="Times New Roman"/>
          <w:sz w:val="24"/>
          <w:szCs w:val="24"/>
        </w:rPr>
        <w:t>, M., Koehler, P. G., &amp; Pereira, R. M. (2009). Effect of Population Structure and Size on</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Aggregation Behavior of </w:t>
      </w:r>
      <w:r w:rsidRPr="00F438C0">
        <w:rPr>
          <w:rFonts w:ascii="Times New Roman" w:eastAsia="Times New Roman" w:hAnsi="Times New Roman" w:cs="Times New Roman"/>
          <w:i/>
          <w:sz w:val="24"/>
          <w:szCs w:val="24"/>
        </w:rPr>
        <w:t>Cimex lectularius</w:t>
      </w:r>
      <w:r w:rsidRPr="00F438C0">
        <w:rPr>
          <w:rFonts w:ascii="Times New Roman" w:eastAsia="Times New Roman" w:hAnsi="Times New Roman" w:cs="Times New Roman"/>
          <w:sz w:val="24"/>
          <w:szCs w:val="24"/>
        </w:rPr>
        <w:t xml:space="preserve"> (Hemiptera: </w:t>
      </w:r>
      <w:proofErr w:type="spellStart"/>
      <w:r w:rsidRPr="00F438C0">
        <w:rPr>
          <w:rFonts w:ascii="Times New Roman" w:eastAsia="Times New Roman" w:hAnsi="Times New Roman" w:cs="Times New Roman"/>
          <w:sz w:val="24"/>
          <w:szCs w:val="24"/>
        </w:rPr>
        <w:t>Cimicidae</w:t>
      </w:r>
      <w:proofErr w:type="spellEnd"/>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Journal of Medical</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t>Entomology</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46</w:t>
      </w:r>
      <w:r w:rsidRPr="00F438C0">
        <w:rPr>
          <w:rFonts w:ascii="Times New Roman" w:eastAsia="Times New Roman" w:hAnsi="Times New Roman" w:cs="Times New Roman"/>
          <w:sz w:val="24"/>
          <w:szCs w:val="24"/>
        </w:rPr>
        <w:t>(5), 1015–1020. https://doi.org/10.1603/033.046.0506</w:t>
      </w:r>
    </w:p>
    <w:p w14:paraId="0077009A" w14:textId="77777777" w:rsidR="00A13DA1" w:rsidRPr="00F438C0" w:rsidRDefault="00F438C0">
      <w:pPr>
        <w:spacing w:before="240" w:after="240"/>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t>Pilastro</w:t>
      </w:r>
      <w:proofErr w:type="spellEnd"/>
      <w:r w:rsidRPr="00F438C0">
        <w:rPr>
          <w:rFonts w:ascii="Times New Roman" w:eastAsia="Times New Roman" w:hAnsi="Times New Roman" w:cs="Times New Roman"/>
          <w:sz w:val="24"/>
          <w:szCs w:val="24"/>
        </w:rPr>
        <w:t xml:space="preserve">, A., Benetton, S., &amp; </w:t>
      </w:r>
      <w:proofErr w:type="spellStart"/>
      <w:r w:rsidRPr="00F438C0">
        <w:rPr>
          <w:rFonts w:ascii="Times New Roman" w:eastAsia="Times New Roman" w:hAnsi="Times New Roman" w:cs="Times New Roman"/>
          <w:sz w:val="24"/>
          <w:szCs w:val="24"/>
        </w:rPr>
        <w:t>Bisazza</w:t>
      </w:r>
      <w:proofErr w:type="spellEnd"/>
      <w:r w:rsidRPr="00F438C0">
        <w:rPr>
          <w:rFonts w:ascii="Times New Roman" w:eastAsia="Times New Roman" w:hAnsi="Times New Roman" w:cs="Times New Roman"/>
          <w:sz w:val="24"/>
          <w:szCs w:val="24"/>
        </w:rPr>
        <w:t xml:space="preserve">, A. (2003). </w:t>
      </w:r>
      <w:r w:rsidRPr="00F438C0">
        <w:rPr>
          <w:rFonts w:ascii="Times New Roman" w:eastAsia="Times New Roman" w:hAnsi="Times New Roman" w:cs="Times New Roman"/>
          <w:i/>
          <w:sz w:val="24"/>
          <w:szCs w:val="24"/>
        </w:rPr>
        <w:t>Female aggregation and male competition</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t xml:space="preserve">reduce costs of sexual harassment in the mosquitofish Gambusia </w:t>
      </w:r>
      <w:proofErr w:type="spellStart"/>
      <w:r w:rsidRPr="00F438C0">
        <w:rPr>
          <w:rFonts w:ascii="Times New Roman" w:eastAsia="Times New Roman" w:hAnsi="Times New Roman" w:cs="Times New Roman"/>
          <w:i/>
          <w:sz w:val="24"/>
          <w:szCs w:val="24"/>
        </w:rPr>
        <w:t>holbrooki</w:t>
      </w:r>
      <w:proofErr w:type="spellEnd"/>
      <w:r w:rsidRPr="00F438C0">
        <w:rPr>
          <w:rFonts w:ascii="Times New Roman" w:eastAsia="Times New Roman" w:hAnsi="Times New Roman" w:cs="Times New Roman"/>
          <w:sz w:val="24"/>
          <w:szCs w:val="24"/>
        </w:rPr>
        <w:t>. 1161–1167.</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r>
      <w:hyperlink r:id="rId15">
        <w:r w:rsidRPr="00F438C0">
          <w:rPr>
            <w:rFonts w:ascii="Times New Roman" w:eastAsia="Times New Roman" w:hAnsi="Times New Roman" w:cs="Times New Roman"/>
            <w:sz w:val="24"/>
            <w:szCs w:val="24"/>
          </w:rPr>
          <w:t>https://doi.org/10.1006/anbe.2003.2118</w:t>
        </w:r>
      </w:hyperlink>
    </w:p>
    <w:p w14:paraId="705EB8CF"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3"/>
          <w:szCs w:val="23"/>
        </w:rPr>
        <w:t>Reinhardt, K., Naylor, R., &amp; Siva-</w:t>
      </w:r>
      <w:proofErr w:type="spellStart"/>
      <w:r w:rsidRPr="00F438C0">
        <w:rPr>
          <w:rFonts w:ascii="Times New Roman" w:eastAsia="Times New Roman" w:hAnsi="Times New Roman" w:cs="Times New Roman"/>
          <w:sz w:val="23"/>
          <w:szCs w:val="23"/>
        </w:rPr>
        <w:t>Jothy</w:t>
      </w:r>
      <w:proofErr w:type="spellEnd"/>
      <w:r w:rsidRPr="00F438C0">
        <w:rPr>
          <w:rFonts w:ascii="Times New Roman" w:eastAsia="Times New Roman" w:hAnsi="Times New Roman" w:cs="Times New Roman"/>
          <w:sz w:val="23"/>
          <w:szCs w:val="23"/>
        </w:rPr>
        <w:t>, M. T. (2003). Reducing a cost of traumatic insemination:</w:t>
      </w:r>
      <w:r w:rsidRPr="00F438C0">
        <w:rPr>
          <w:rFonts w:ascii="Times New Roman" w:eastAsia="Times New Roman" w:hAnsi="Times New Roman" w:cs="Times New Roman"/>
          <w:sz w:val="23"/>
          <w:szCs w:val="23"/>
        </w:rPr>
        <w:br/>
      </w:r>
      <w:r w:rsidRPr="00F438C0">
        <w:rPr>
          <w:rFonts w:ascii="Times New Roman" w:eastAsia="Times New Roman" w:hAnsi="Times New Roman" w:cs="Times New Roman"/>
          <w:sz w:val="23"/>
          <w:szCs w:val="23"/>
        </w:rPr>
        <w:tab/>
        <w:t xml:space="preserve">Female bedbugs evolve a unique organ. </w:t>
      </w:r>
      <w:r w:rsidRPr="00F438C0">
        <w:rPr>
          <w:rFonts w:ascii="Times New Roman" w:eastAsia="Times New Roman" w:hAnsi="Times New Roman" w:cs="Times New Roman"/>
          <w:i/>
          <w:sz w:val="23"/>
          <w:szCs w:val="23"/>
        </w:rPr>
        <w:t>Proceedings of the Royal Society B: Biological</w:t>
      </w:r>
      <w:r w:rsidRPr="00F438C0">
        <w:rPr>
          <w:rFonts w:ascii="Times New Roman" w:eastAsia="Times New Roman" w:hAnsi="Times New Roman" w:cs="Times New Roman"/>
          <w:i/>
          <w:sz w:val="23"/>
          <w:szCs w:val="23"/>
        </w:rPr>
        <w:br/>
      </w:r>
      <w:r w:rsidRPr="00F438C0">
        <w:rPr>
          <w:rFonts w:ascii="Times New Roman" w:eastAsia="Times New Roman" w:hAnsi="Times New Roman" w:cs="Times New Roman"/>
          <w:i/>
          <w:sz w:val="23"/>
          <w:szCs w:val="23"/>
        </w:rPr>
        <w:tab/>
        <w:t>Sciences</w:t>
      </w:r>
      <w:r w:rsidRPr="00F438C0">
        <w:rPr>
          <w:rFonts w:ascii="Times New Roman" w:eastAsia="Times New Roman" w:hAnsi="Times New Roman" w:cs="Times New Roman"/>
          <w:sz w:val="23"/>
          <w:szCs w:val="23"/>
        </w:rPr>
        <w:t xml:space="preserve">, </w:t>
      </w:r>
      <w:r w:rsidRPr="00F438C0">
        <w:rPr>
          <w:rFonts w:ascii="Times New Roman" w:eastAsia="Times New Roman" w:hAnsi="Times New Roman" w:cs="Times New Roman"/>
          <w:i/>
          <w:sz w:val="23"/>
          <w:szCs w:val="23"/>
        </w:rPr>
        <w:t>270</w:t>
      </w:r>
      <w:r w:rsidRPr="00F438C0">
        <w:rPr>
          <w:rFonts w:ascii="Times New Roman" w:eastAsia="Times New Roman" w:hAnsi="Times New Roman" w:cs="Times New Roman"/>
          <w:sz w:val="23"/>
          <w:szCs w:val="23"/>
        </w:rPr>
        <w:t xml:space="preserve">(1531), 2371–2375. </w:t>
      </w:r>
    </w:p>
    <w:p w14:paraId="7CE4C51F"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 xml:space="preserve">Sakurai, G., &amp; </w:t>
      </w:r>
      <w:proofErr w:type="spellStart"/>
      <w:r w:rsidRPr="00F438C0">
        <w:rPr>
          <w:rFonts w:ascii="Times New Roman" w:eastAsia="Times New Roman" w:hAnsi="Times New Roman" w:cs="Times New Roman"/>
          <w:sz w:val="24"/>
          <w:szCs w:val="24"/>
        </w:rPr>
        <w:t>Kasuya</w:t>
      </w:r>
      <w:proofErr w:type="spellEnd"/>
      <w:r w:rsidRPr="00F438C0">
        <w:rPr>
          <w:rFonts w:ascii="Times New Roman" w:eastAsia="Times New Roman" w:hAnsi="Times New Roman" w:cs="Times New Roman"/>
          <w:sz w:val="24"/>
          <w:szCs w:val="24"/>
        </w:rPr>
        <w:t xml:space="preserve">, E. (2008). The costs of harassment in the adzuki bean beetle. </w:t>
      </w:r>
      <w:r w:rsidRPr="00F438C0">
        <w:rPr>
          <w:rFonts w:ascii="Times New Roman" w:eastAsia="Times New Roman" w:hAnsi="Times New Roman" w:cs="Times New Roman"/>
          <w:i/>
          <w:sz w:val="24"/>
          <w:szCs w:val="24"/>
        </w:rPr>
        <w:t>Animal</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t>Behaviour</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75</w:t>
      </w:r>
      <w:r w:rsidRPr="00F438C0">
        <w:rPr>
          <w:rFonts w:ascii="Times New Roman" w:eastAsia="Times New Roman" w:hAnsi="Times New Roman" w:cs="Times New Roman"/>
          <w:sz w:val="24"/>
          <w:szCs w:val="24"/>
        </w:rPr>
        <w:t xml:space="preserve">(4), 1367–1373. </w:t>
      </w:r>
      <w:hyperlink r:id="rId16">
        <w:r w:rsidRPr="00F438C0">
          <w:rPr>
            <w:rFonts w:ascii="Times New Roman" w:eastAsia="Times New Roman" w:hAnsi="Times New Roman" w:cs="Times New Roman"/>
            <w:sz w:val="24"/>
            <w:szCs w:val="24"/>
          </w:rPr>
          <w:t>https://doi.org/10.1016/j.anbehav.2007.09.010</w:t>
        </w:r>
      </w:hyperlink>
    </w:p>
    <w:p w14:paraId="6F6B3F9A" w14:textId="77777777" w:rsidR="00A13DA1" w:rsidRPr="00F438C0" w:rsidRDefault="00F438C0">
      <w:pPr>
        <w:spacing w:before="240" w:after="240"/>
        <w:rPr>
          <w:rFonts w:ascii="Times New Roman" w:eastAsia="Times New Roman" w:hAnsi="Times New Roman" w:cs="Times New Roman"/>
          <w:sz w:val="24"/>
          <w:szCs w:val="24"/>
        </w:rPr>
      </w:pPr>
      <w:proofErr w:type="spellStart"/>
      <w:r w:rsidRPr="00F438C0">
        <w:rPr>
          <w:rFonts w:ascii="Times New Roman" w:eastAsia="Times New Roman" w:hAnsi="Times New Roman" w:cs="Times New Roman"/>
          <w:sz w:val="24"/>
          <w:szCs w:val="24"/>
        </w:rPr>
        <w:lastRenderedPageBreak/>
        <w:t>Siljander</w:t>
      </w:r>
      <w:proofErr w:type="spellEnd"/>
      <w:r w:rsidRPr="00F438C0">
        <w:rPr>
          <w:rFonts w:ascii="Times New Roman" w:eastAsia="Times New Roman" w:hAnsi="Times New Roman" w:cs="Times New Roman"/>
          <w:sz w:val="24"/>
          <w:szCs w:val="24"/>
        </w:rPr>
        <w:t xml:space="preserve">, E., Penman, D., Harlan, H., &amp; </w:t>
      </w:r>
      <w:proofErr w:type="spellStart"/>
      <w:r w:rsidRPr="00F438C0">
        <w:rPr>
          <w:rFonts w:ascii="Times New Roman" w:eastAsia="Times New Roman" w:hAnsi="Times New Roman" w:cs="Times New Roman"/>
          <w:sz w:val="24"/>
          <w:szCs w:val="24"/>
        </w:rPr>
        <w:t>Gries</w:t>
      </w:r>
      <w:proofErr w:type="spellEnd"/>
      <w:r w:rsidRPr="00F438C0">
        <w:rPr>
          <w:rFonts w:ascii="Times New Roman" w:eastAsia="Times New Roman" w:hAnsi="Times New Roman" w:cs="Times New Roman"/>
          <w:sz w:val="24"/>
          <w:szCs w:val="24"/>
        </w:rPr>
        <w:t>, G. (2007). Evidence for male- and</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juvenile-specific contact pheromones of the common bed bug </w:t>
      </w:r>
      <w:r w:rsidRPr="00F438C0">
        <w:rPr>
          <w:rFonts w:ascii="Times New Roman" w:eastAsia="Times New Roman" w:hAnsi="Times New Roman" w:cs="Times New Roman"/>
          <w:i/>
          <w:sz w:val="24"/>
          <w:szCs w:val="24"/>
        </w:rPr>
        <w:t>Cimex lectularius</w:t>
      </w:r>
      <w:r w:rsidRPr="00F438C0">
        <w:rPr>
          <w:rFonts w:ascii="Times New Roman" w:eastAsia="Times New Roman" w:hAnsi="Times New Roman" w:cs="Times New Roman"/>
          <w:sz w:val="24"/>
          <w:szCs w:val="24"/>
        </w:rPr>
        <w:t>.</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r>
      <w:proofErr w:type="spellStart"/>
      <w:r w:rsidRPr="00F438C0">
        <w:rPr>
          <w:rFonts w:ascii="Times New Roman" w:eastAsia="Times New Roman" w:hAnsi="Times New Roman" w:cs="Times New Roman"/>
          <w:i/>
          <w:sz w:val="24"/>
          <w:szCs w:val="24"/>
        </w:rPr>
        <w:t>Entomologia</w:t>
      </w:r>
      <w:proofErr w:type="spellEnd"/>
      <w:r w:rsidRPr="00F438C0">
        <w:rPr>
          <w:rFonts w:ascii="Times New Roman" w:eastAsia="Times New Roman" w:hAnsi="Times New Roman" w:cs="Times New Roman"/>
          <w:i/>
          <w:sz w:val="24"/>
          <w:szCs w:val="24"/>
        </w:rPr>
        <w:t xml:space="preserve"> </w:t>
      </w:r>
      <w:proofErr w:type="spellStart"/>
      <w:r w:rsidRPr="00F438C0">
        <w:rPr>
          <w:rFonts w:ascii="Times New Roman" w:eastAsia="Times New Roman" w:hAnsi="Times New Roman" w:cs="Times New Roman"/>
          <w:i/>
          <w:sz w:val="24"/>
          <w:szCs w:val="24"/>
        </w:rPr>
        <w:t>Experimentalis</w:t>
      </w:r>
      <w:proofErr w:type="spellEnd"/>
      <w:r w:rsidRPr="00F438C0">
        <w:rPr>
          <w:rFonts w:ascii="Times New Roman" w:eastAsia="Times New Roman" w:hAnsi="Times New Roman" w:cs="Times New Roman"/>
          <w:i/>
          <w:sz w:val="24"/>
          <w:szCs w:val="24"/>
        </w:rPr>
        <w:t xml:space="preserve"> et </w:t>
      </w:r>
      <w:proofErr w:type="spellStart"/>
      <w:r w:rsidRPr="00F438C0">
        <w:rPr>
          <w:rFonts w:ascii="Times New Roman" w:eastAsia="Times New Roman" w:hAnsi="Times New Roman" w:cs="Times New Roman"/>
          <w:i/>
          <w:sz w:val="24"/>
          <w:szCs w:val="24"/>
        </w:rPr>
        <w:t>Applicata</w:t>
      </w:r>
      <w:proofErr w:type="spellEnd"/>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125</w:t>
      </w:r>
      <w:r w:rsidRPr="00F438C0">
        <w:rPr>
          <w:rFonts w:ascii="Times New Roman" w:eastAsia="Times New Roman" w:hAnsi="Times New Roman" w:cs="Times New Roman"/>
          <w:sz w:val="24"/>
          <w:szCs w:val="24"/>
        </w:rPr>
        <w:t>(2), 215–219.</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r>
      <w:hyperlink r:id="rId17">
        <w:r w:rsidRPr="00F438C0">
          <w:rPr>
            <w:rFonts w:ascii="Times New Roman" w:eastAsia="Times New Roman" w:hAnsi="Times New Roman" w:cs="Times New Roman"/>
            <w:sz w:val="24"/>
            <w:szCs w:val="24"/>
          </w:rPr>
          <w:t>https://doi.org/10.1111/j.1570-7458.2007.00617.x</w:t>
        </w:r>
      </w:hyperlink>
    </w:p>
    <w:p w14:paraId="0073F534"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Siva-</w:t>
      </w:r>
      <w:proofErr w:type="spellStart"/>
      <w:r w:rsidRPr="00F438C0">
        <w:rPr>
          <w:rFonts w:ascii="Times New Roman" w:eastAsia="Times New Roman" w:hAnsi="Times New Roman" w:cs="Times New Roman"/>
          <w:sz w:val="24"/>
          <w:szCs w:val="24"/>
        </w:rPr>
        <w:t>Jothy</w:t>
      </w:r>
      <w:proofErr w:type="spellEnd"/>
      <w:r w:rsidRPr="00F438C0">
        <w:rPr>
          <w:rFonts w:ascii="Times New Roman" w:eastAsia="Times New Roman" w:hAnsi="Times New Roman" w:cs="Times New Roman"/>
          <w:sz w:val="24"/>
          <w:szCs w:val="24"/>
        </w:rPr>
        <w:t>, M. T. (2006). Trauma, disease and collateral damage: Conflict in cimicids.</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r>
      <w:r w:rsidRPr="00F438C0">
        <w:rPr>
          <w:rFonts w:ascii="Times New Roman" w:eastAsia="Times New Roman" w:hAnsi="Times New Roman" w:cs="Times New Roman"/>
          <w:i/>
          <w:sz w:val="24"/>
          <w:szCs w:val="24"/>
        </w:rPr>
        <w:t>Philosophical Transactions of the Royal Society B: Biological Sciences</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361</w:t>
      </w:r>
      <w:r w:rsidRPr="00F438C0">
        <w:rPr>
          <w:rFonts w:ascii="Times New Roman" w:eastAsia="Times New Roman" w:hAnsi="Times New Roman" w:cs="Times New Roman"/>
          <w:sz w:val="24"/>
          <w:szCs w:val="24"/>
        </w:rPr>
        <w:t>(1466),</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269–275. https://doi.org/10.1098/rstb.2005.1789</w:t>
      </w:r>
    </w:p>
    <w:p w14:paraId="7B9281E9"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Stone, G. N., Road, S. P., &amp; Ox, O. (1995). Female foraging responses to sexual harassment in</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the solitary bee</w:t>
      </w:r>
      <w:r w:rsidRPr="00F438C0">
        <w:rPr>
          <w:rFonts w:ascii="Times New Roman" w:eastAsia="Times New Roman" w:hAnsi="Times New Roman" w:cs="Times New Roman"/>
          <w:i/>
          <w:sz w:val="24"/>
          <w:szCs w:val="24"/>
        </w:rPr>
        <w:t xml:space="preserve"> </w:t>
      </w:r>
      <w:proofErr w:type="spellStart"/>
      <w:r w:rsidRPr="00F438C0">
        <w:rPr>
          <w:rFonts w:ascii="Times New Roman" w:eastAsia="Times New Roman" w:hAnsi="Times New Roman" w:cs="Times New Roman"/>
          <w:i/>
          <w:sz w:val="24"/>
          <w:szCs w:val="24"/>
        </w:rPr>
        <w:t>Anthophora</w:t>
      </w:r>
      <w:proofErr w:type="spellEnd"/>
      <w:r w:rsidRPr="00F438C0">
        <w:rPr>
          <w:rFonts w:ascii="Times New Roman" w:eastAsia="Times New Roman" w:hAnsi="Times New Roman" w:cs="Times New Roman"/>
          <w:i/>
          <w:sz w:val="24"/>
          <w:szCs w:val="24"/>
        </w:rPr>
        <w:t xml:space="preserve"> </w:t>
      </w:r>
      <w:proofErr w:type="spellStart"/>
      <w:r w:rsidRPr="00F438C0">
        <w:rPr>
          <w:rFonts w:ascii="Times New Roman" w:eastAsia="Times New Roman" w:hAnsi="Times New Roman" w:cs="Times New Roman"/>
          <w:i/>
          <w:sz w:val="24"/>
          <w:szCs w:val="24"/>
        </w:rPr>
        <w:t>plumipes</w:t>
      </w:r>
      <w:proofErr w:type="spellEnd"/>
      <w:r w:rsidRPr="00F438C0">
        <w:rPr>
          <w:rFonts w:ascii="Times New Roman" w:eastAsia="Times New Roman" w:hAnsi="Times New Roman" w:cs="Times New Roman"/>
          <w:sz w:val="24"/>
          <w:szCs w:val="24"/>
        </w:rPr>
        <w:t>. 405–412.</w:t>
      </w:r>
    </w:p>
    <w:p w14:paraId="3E8EC66D"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Stutt, A. D., &amp; Siva-</w:t>
      </w:r>
      <w:proofErr w:type="spellStart"/>
      <w:r w:rsidRPr="00F438C0">
        <w:rPr>
          <w:rFonts w:ascii="Times New Roman" w:eastAsia="Times New Roman" w:hAnsi="Times New Roman" w:cs="Times New Roman"/>
          <w:sz w:val="24"/>
          <w:szCs w:val="24"/>
        </w:rPr>
        <w:t>Jothy</w:t>
      </w:r>
      <w:proofErr w:type="spellEnd"/>
      <w:r w:rsidRPr="00F438C0">
        <w:rPr>
          <w:rFonts w:ascii="Times New Roman" w:eastAsia="Times New Roman" w:hAnsi="Times New Roman" w:cs="Times New Roman"/>
          <w:sz w:val="24"/>
          <w:szCs w:val="24"/>
        </w:rPr>
        <w:t>, M. T. (2001). Traumatic insemination and sexual conflict in the bed</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bug </w:t>
      </w:r>
      <w:r w:rsidRPr="00F438C0">
        <w:rPr>
          <w:rFonts w:ascii="Times New Roman" w:eastAsia="Times New Roman" w:hAnsi="Times New Roman" w:cs="Times New Roman"/>
          <w:i/>
          <w:sz w:val="24"/>
          <w:szCs w:val="24"/>
        </w:rPr>
        <w:t>Cimex lectularius</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Proceedings of the National Academy of Sciences of the United</w:t>
      </w:r>
      <w:r w:rsidRPr="00F438C0">
        <w:rPr>
          <w:rFonts w:ascii="Times New Roman" w:eastAsia="Times New Roman" w:hAnsi="Times New Roman" w:cs="Times New Roman"/>
          <w:i/>
          <w:sz w:val="24"/>
          <w:szCs w:val="24"/>
        </w:rPr>
        <w:br/>
      </w:r>
      <w:r w:rsidRPr="00F438C0">
        <w:rPr>
          <w:rFonts w:ascii="Times New Roman" w:eastAsia="Times New Roman" w:hAnsi="Times New Roman" w:cs="Times New Roman"/>
          <w:i/>
          <w:sz w:val="24"/>
          <w:szCs w:val="24"/>
        </w:rPr>
        <w:tab/>
        <w:t>States of America</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98</w:t>
      </w:r>
      <w:r w:rsidRPr="00F438C0">
        <w:rPr>
          <w:rFonts w:ascii="Times New Roman" w:eastAsia="Times New Roman" w:hAnsi="Times New Roman" w:cs="Times New Roman"/>
          <w:sz w:val="24"/>
          <w:szCs w:val="24"/>
        </w:rPr>
        <w:t>(10), 5683–5687. https://doi.org/10.1073/pnas.101440698</w:t>
      </w:r>
    </w:p>
    <w:p w14:paraId="065F0F81" w14:textId="77777777" w:rsidR="00A13DA1" w:rsidRPr="00F438C0" w:rsidRDefault="00F438C0">
      <w:pPr>
        <w:spacing w:before="240" w:after="240"/>
        <w:rPr>
          <w:rFonts w:ascii="Times New Roman" w:eastAsia="Times New Roman" w:hAnsi="Times New Roman" w:cs="Times New Roman"/>
          <w:sz w:val="24"/>
          <w:szCs w:val="24"/>
        </w:rPr>
      </w:pPr>
      <w:r w:rsidRPr="00F438C0">
        <w:rPr>
          <w:rFonts w:ascii="Times New Roman" w:eastAsia="Times New Roman" w:hAnsi="Times New Roman" w:cs="Times New Roman"/>
          <w:sz w:val="24"/>
          <w:szCs w:val="24"/>
        </w:rPr>
        <w:t xml:space="preserve">Watson, P. J., </w:t>
      </w:r>
      <w:proofErr w:type="spellStart"/>
      <w:r w:rsidRPr="00F438C0">
        <w:rPr>
          <w:rFonts w:ascii="Times New Roman" w:eastAsia="Times New Roman" w:hAnsi="Times New Roman" w:cs="Times New Roman"/>
          <w:sz w:val="24"/>
          <w:szCs w:val="24"/>
        </w:rPr>
        <w:t>Arnqvist</w:t>
      </w:r>
      <w:proofErr w:type="spellEnd"/>
      <w:r w:rsidRPr="00F438C0">
        <w:rPr>
          <w:rFonts w:ascii="Times New Roman" w:eastAsia="Times New Roman" w:hAnsi="Times New Roman" w:cs="Times New Roman"/>
          <w:sz w:val="24"/>
          <w:szCs w:val="24"/>
        </w:rPr>
        <w:t xml:space="preserve">, G., &amp; </w:t>
      </w:r>
      <w:proofErr w:type="spellStart"/>
      <w:r w:rsidRPr="00F438C0">
        <w:rPr>
          <w:rFonts w:ascii="Times New Roman" w:eastAsia="Times New Roman" w:hAnsi="Times New Roman" w:cs="Times New Roman"/>
          <w:sz w:val="24"/>
          <w:szCs w:val="24"/>
        </w:rPr>
        <w:t>Stallmann</w:t>
      </w:r>
      <w:proofErr w:type="spellEnd"/>
      <w:r w:rsidRPr="00F438C0">
        <w:rPr>
          <w:rFonts w:ascii="Times New Roman" w:eastAsia="Times New Roman" w:hAnsi="Times New Roman" w:cs="Times New Roman"/>
          <w:sz w:val="24"/>
          <w:szCs w:val="24"/>
        </w:rPr>
        <w:t>, R. R. (1998). Sexual conflict and the energetic costs of</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 xml:space="preserve">mating and mate choice in water striders. </w:t>
      </w:r>
      <w:r w:rsidRPr="00F438C0">
        <w:rPr>
          <w:rFonts w:ascii="Times New Roman" w:eastAsia="Times New Roman" w:hAnsi="Times New Roman" w:cs="Times New Roman"/>
          <w:i/>
          <w:sz w:val="24"/>
          <w:szCs w:val="24"/>
        </w:rPr>
        <w:t>American Naturalist</w:t>
      </w:r>
      <w:r w:rsidRPr="00F438C0">
        <w:rPr>
          <w:rFonts w:ascii="Times New Roman" w:eastAsia="Times New Roman" w:hAnsi="Times New Roman" w:cs="Times New Roman"/>
          <w:sz w:val="24"/>
          <w:szCs w:val="24"/>
        </w:rPr>
        <w:t xml:space="preserve">, </w:t>
      </w:r>
      <w:r w:rsidRPr="00F438C0">
        <w:rPr>
          <w:rFonts w:ascii="Times New Roman" w:eastAsia="Times New Roman" w:hAnsi="Times New Roman" w:cs="Times New Roman"/>
          <w:i/>
          <w:sz w:val="24"/>
          <w:szCs w:val="24"/>
        </w:rPr>
        <w:t>151</w:t>
      </w:r>
      <w:r w:rsidRPr="00F438C0">
        <w:rPr>
          <w:rFonts w:ascii="Times New Roman" w:eastAsia="Times New Roman" w:hAnsi="Times New Roman" w:cs="Times New Roman"/>
          <w:sz w:val="24"/>
          <w:szCs w:val="24"/>
        </w:rPr>
        <w:t>(1), 46–58.</w:t>
      </w:r>
      <w:r w:rsidRPr="00F438C0">
        <w:rPr>
          <w:rFonts w:ascii="Times New Roman" w:eastAsia="Times New Roman" w:hAnsi="Times New Roman" w:cs="Times New Roman"/>
          <w:sz w:val="24"/>
          <w:szCs w:val="24"/>
        </w:rPr>
        <w:br/>
      </w:r>
      <w:r w:rsidRPr="00F438C0">
        <w:rPr>
          <w:rFonts w:ascii="Times New Roman" w:eastAsia="Times New Roman" w:hAnsi="Times New Roman" w:cs="Times New Roman"/>
          <w:sz w:val="24"/>
          <w:szCs w:val="24"/>
        </w:rPr>
        <w:tab/>
        <w:t>https://doi.org/10.1086/286101</w:t>
      </w:r>
    </w:p>
    <w:p w14:paraId="07E27B6B" w14:textId="77777777" w:rsidR="00A13DA1" w:rsidRDefault="00A13DA1">
      <w:pPr>
        <w:spacing w:line="240" w:lineRule="auto"/>
        <w:rPr>
          <w:rFonts w:ascii="Times New Roman" w:eastAsia="Times New Roman" w:hAnsi="Times New Roman" w:cs="Times New Roman"/>
          <w:sz w:val="24"/>
          <w:szCs w:val="24"/>
        </w:rPr>
      </w:pPr>
    </w:p>
    <w:p w14:paraId="16A56A27" w14:textId="77777777" w:rsidR="00A13DA1" w:rsidRDefault="00A13DA1">
      <w:pPr>
        <w:spacing w:line="240" w:lineRule="auto"/>
        <w:rPr>
          <w:rFonts w:ascii="Times New Roman" w:eastAsia="Times New Roman" w:hAnsi="Times New Roman" w:cs="Times New Roman"/>
          <w:sz w:val="24"/>
          <w:szCs w:val="24"/>
        </w:rPr>
      </w:pPr>
    </w:p>
    <w:p w14:paraId="62E60912" w14:textId="77777777" w:rsidR="00A13DA1" w:rsidRDefault="00A13DA1">
      <w:pPr>
        <w:spacing w:line="240" w:lineRule="auto"/>
        <w:rPr>
          <w:rFonts w:ascii="Times New Roman" w:eastAsia="Times New Roman" w:hAnsi="Times New Roman" w:cs="Times New Roman"/>
          <w:sz w:val="24"/>
          <w:szCs w:val="24"/>
        </w:rPr>
      </w:pPr>
    </w:p>
    <w:p w14:paraId="2DF6EC81" w14:textId="77777777" w:rsidR="00A13DA1" w:rsidRDefault="00A13DA1">
      <w:pPr>
        <w:spacing w:line="240" w:lineRule="auto"/>
        <w:rPr>
          <w:rFonts w:ascii="Times New Roman" w:eastAsia="Times New Roman" w:hAnsi="Times New Roman" w:cs="Times New Roman"/>
          <w:sz w:val="24"/>
          <w:szCs w:val="24"/>
        </w:rPr>
      </w:pPr>
    </w:p>
    <w:sectPr w:rsidR="00A13D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DA1"/>
    <w:rsid w:val="004144EC"/>
    <w:rsid w:val="005E0E03"/>
    <w:rsid w:val="00A13DA1"/>
    <w:rsid w:val="00D24243"/>
    <w:rsid w:val="00F438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771F8A1"/>
  <w15:docId w15:val="{599FD608-7EDD-5C4C-BC56-2B32CFD97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oi.org/10.1016/j.cub.2017.06.013"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doi.org/10.1111/j.1570-7458.2007.00617.x" TargetMode="External"/><Relationship Id="rId2" Type="http://schemas.openxmlformats.org/officeDocument/2006/relationships/settings" Target="settings.xml"/><Relationship Id="rId16" Type="http://schemas.openxmlformats.org/officeDocument/2006/relationships/hyperlink" Target="https://doi.org/10.1016/j.anbehav.2007.09.010"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oi.org/10.1006/anbe.2003.2118"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98/rsbl.2008.03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3726</Words>
  <Characters>21241</Characters>
  <Application>Microsoft Office Word</Application>
  <DocSecurity>0</DocSecurity>
  <Lines>177</Lines>
  <Paragraphs>49</Paragraphs>
  <ScaleCrop>false</ScaleCrop>
  <Company/>
  <LinksUpToDate>false</LinksUpToDate>
  <CharactersWithSpaces>24918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Tovah Kashetsky</cp:lastModifiedBy>
  <cp:revision>4</cp:revision>
  <dcterms:created xsi:type="dcterms:W3CDTF">2021-04-27T00:03:00Z</dcterms:created>
  <dcterms:modified xsi:type="dcterms:W3CDTF">2021-04-27T00:51:00Z</dcterms:modified>
</cp:coreProperties>
</file>