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88834" w14:textId="77777777" w:rsidR="00473193" w:rsidRDefault="00000000">
      <w:pPr>
        <w:pStyle w:val="NormalWeb"/>
        <w:spacing w:beforeAutospacing="0" w:after="0" w:afterAutospacing="0"/>
        <w:rPr>
          <w:rFonts w:ascii="Verdana" w:hAnsi="Verdana"/>
          <w:b/>
          <w:bCs/>
          <w:color w:val="000000"/>
        </w:rPr>
      </w:pPr>
      <w:r>
        <w:rPr>
          <w:rFonts w:ascii="Verdana" w:hAnsi="Verdana"/>
          <w:b/>
          <w:bCs/>
          <w:color w:val="000000"/>
        </w:rPr>
        <w:t xml:space="preserve">What are the true effect sizes of winner and loser </w:t>
      </w:r>
      <w:proofErr w:type="gramStart"/>
      <w:r>
        <w:rPr>
          <w:rFonts w:ascii="Verdana" w:hAnsi="Verdana"/>
          <w:b/>
          <w:bCs/>
          <w:color w:val="000000"/>
        </w:rPr>
        <w:t>effects?:</w:t>
      </w:r>
      <w:proofErr w:type="gramEnd"/>
      <w:r>
        <w:rPr>
          <w:rFonts w:ascii="Verdana" w:hAnsi="Verdana"/>
          <w:b/>
          <w:bCs/>
          <w:color w:val="000000"/>
        </w:rPr>
        <w:t xml:space="preserve"> A meta-analysis comparing self- and random selection protocols</w:t>
      </w:r>
    </w:p>
    <w:p w14:paraId="73EDFECA" w14:textId="77777777" w:rsidR="00473193" w:rsidRDefault="00473193">
      <w:pPr>
        <w:pStyle w:val="NormalWeb"/>
        <w:spacing w:beforeAutospacing="0" w:after="0" w:afterAutospacing="0"/>
        <w:rPr>
          <w:rFonts w:ascii="Verdana" w:hAnsi="Verdana"/>
          <w:b/>
          <w:bCs/>
          <w:color w:val="000000"/>
        </w:rPr>
      </w:pPr>
    </w:p>
    <w:p w14:paraId="0C548BAA" w14:textId="77777777" w:rsidR="00473193" w:rsidRDefault="00000000">
      <w:pPr>
        <w:pStyle w:val="NormalWeb"/>
        <w:spacing w:beforeAutospacing="0" w:after="0" w:afterAutospacing="0"/>
        <w:rPr>
          <w:rFonts w:ascii="Verdana" w:hAnsi="Verdana"/>
          <w:b/>
          <w:bCs/>
          <w:color w:val="000000"/>
        </w:rPr>
      </w:pPr>
      <w:r>
        <w:rPr>
          <w:rFonts w:ascii="Verdana" w:hAnsi="Verdana"/>
          <w:b/>
          <w:bCs/>
          <w:color w:val="000000"/>
        </w:rPr>
        <w:t>RATIONALE AND OBJECTIVES</w:t>
      </w:r>
    </w:p>
    <w:p w14:paraId="227EAB09" w14:textId="77777777"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t>The experience and outcomes of prior aggressive contests between two same-sex conspecifics can have profound effects on an individual’s behaviour and success in subsequent contests. Many studies have reported that winners are more likely to win successive contests (winner effects), and losers are more likely to lose successive contests (loser effects). Quantifying the magnitude of these effects is of great interest to biologists because fighting success can influence an individual’s ability to acquire and hold resources, territories, and access to reproductive opportunities. However, many studies that quantify winner and loser effects commit selection bias by pairing two animals in a fight and assigning the winner to a "winner" treatment, and loser to a "loser" treatment, rather than testing individuals randomly assigned to initial winning and losing conditions. The widespread use of biased protocols may mean that our general estimation of the magnitude of winner and loser effects are over-estimated. As such, the goal of this meta-analysis is to answer the following questions:</w:t>
      </w:r>
    </w:p>
    <w:p w14:paraId="09E4759B" w14:textId="420BAEED" w:rsidR="00473193" w:rsidRDefault="00E37B2D">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br/>
        <w:t xml:space="preserve">1. </w:t>
      </w:r>
      <w:r w:rsidRPr="00E37B2D">
        <w:rPr>
          <w:rFonts w:ascii="Verdana" w:eastAsia="Times New Roman" w:hAnsi="Verdana" w:cs="Times New Roman"/>
          <w:color w:val="000000"/>
          <w:kern w:val="0"/>
          <w:sz w:val="24"/>
          <w:szCs w:val="24"/>
          <w:lang w:eastAsia="en-CA"/>
          <w14:ligatures w14:val="none"/>
        </w:rPr>
        <w:t xml:space="preserve">What are the magnitudes of </w:t>
      </w:r>
      <w:r>
        <w:rPr>
          <w:rFonts w:ascii="Verdana" w:eastAsia="Times New Roman" w:hAnsi="Verdana" w:cs="Times New Roman"/>
          <w:color w:val="000000"/>
          <w:kern w:val="0"/>
          <w:sz w:val="24"/>
          <w:szCs w:val="24"/>
          <w:lang w:eastAsia="en-CA"/>
          <w14:ligatures w14:val="none"/>
        </w:rPr>
        <w:t>winner and loser</w:t>
      </w:r>
      <w:r w:rsidRPr="00E37B2D">
        <w:rPr>
          <w:rFonts w:ascii="Verdana" w:eastAsia="Times New Roman" w:hAnsi="Verdana" w:cs="Times New Roman"/>
          <w:color w:val="000000"/>
          <w:kern w:val="0"/>
          <w:sz w:val="24"/>
          <w:szCs w:val="24"/>
          <w:lang w:eastAsia="en-CA"/>
          <w14:ligatures w14:val="none"/>
        </w:rPr>
        <w:t xml:space="preserve"> effects? </w:t>
      </w:r>
      <w:r>
        <w:rPr>
          <w:rFonts w:ascii="Verdana" w:eastAsia="Times New Roman" w:hAnsi="Verdana" w:cs="Times New Roman"/>
          <w:color w:val="000000"/>
          <w:kern w:val="0"/>
          <w:sz w:val="24"/>
          <w:szCs w:val="24"/>
          <w:lang w:eastAsia="en-CA"/>
          <w14:ligatures w14:val="none"/>
        </w:rPr>
        <w:t>And c</w:t>
      </w:r>
      <w:r w:rsidRPr="00E37B2D">
        <w:rPr>
          <w:rFonts w:ascii="Verdana" w:eastAsia="Times New Roman" w:hAnsi="Verdana" w:cs="Times New Roman"/>
          <w:color w:val="000000"/>
          <w:kern w:val="0"/>
          <w:sz w:val="24"/>
          <w:szCs w:val="24"/>
          <w:lang w:eastAsia="en-CA"/>
          <w14:ligatures w14:val="none"/>
        </w:rPr>
        <w:t>an their sign be estimated confidently</w:t>
      </w:r>
      <w:r>
        <w:rPr>
          <w:rFonts w:ascii="Verdana" w:eastAsia="Times New Roman" w:hAnsi="Verdana" w:cs="Times New Roman"/>
          <w:color w:val="000000"/>
          <w:kern w:val="0"/>
          <w:sz w:val="24"/>
          <w:szCs w:val="24"/>
          <w:lang w:eastAsia="en-CA"/>
          <w14:ligatures w14:val="none"/>
        </w:rPr>
        <w:t>?</w:t>
      </w:r>
      <w:r>
        <w:rPr>
          <w:rFonts w:ascii="Verdana" w:eastAsia="Times New Roman" w:hAnsi="Verdana" w:cs="Times New Roman"/>
          <w:color w:val="000000"/>
          <w:kern w:val="0"/>
          <w:sz w:val="24"/>
          <w:szCs w:val="24"/>
          <w:lang w:eastAsia="en-CA"/>
          <w14:ligatures w14:val="none"/>
        </w:rPr>
        <w:br/>
      </w:r>
    </w:p>
    <w:p w14:paraId="1C8079A7" w14:textId="77777777"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t>2. Is the magnitude of loser effects higher than that of winner effects (as previously suggested by Bakker et al. (1989)?</w:t>
      </w:r>
    </w:p>
    <w:p w14:paraId="07C7B3F1" w14:textId="77777777" w:rsidR="00473193" w:rsidRDefault="00473193">
      <w:pPr>
        <w:spacing w:after="0" w:line="240" w:lineRule="auto"/>
        <w:rPr>
          <w:rFonts w:ascii="Verdana" w:eastAsia="Times New Roman" w:hAnsi="Verdana" w:cs="Times New Roman"/>
          <w:color w:val="000000"/>
          <w:kern w:val="0"/>
          <w:sz w:val="24"/>
          <w:szCs w:val="24"/>
          <w:lang w:eastAsia="en-CA"/>
          <w14:ligatures w14:val="none"/>
        </w:rPr>
      </w:pPr>
    </w:p>
    <w:p w14:paraId="134EE7D7" w14:textId="77777777"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t>3. Is the magnitude of winner and loser effects lower in experiments using random assignment than in studies that commit selection bias?</w:t>
      </w:r>
    </w:p>
    <w:p w14:paraId="5520DAED" w14:textId="03542555"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b/>
          <w:bCs/>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t>4. What is the proportion of papers on winner and loser effects that use random assignment protocols instead of self selection&gt; Has it increased over time?</w:t>
      </w:r>
      <w:r>
        <w:rPr>
          <w:rFonts w:ascii="Verdana" w:eastAsia="Times New Roman" w:hAnsi="Verdana" w:cs="Times New Roman"/>
          <w:color w:val="000000"/>
          <w:kern w:val="0"/>
          <w:sz w:val="24"/>
          <w:szCs w:val="24"/>
          <w:lang w:eastAsia="en-CA"/>
          <w14:ligatures w14:val="none"/>
        </w:rPr>
        <w:br/>
      </w:r>
    </w:p>
    <w:p w14:paraId="687B9C4C" w14:textId="77777777" w:rsidR="00473193" w:rsidRDefault="00000000">
      <w:pPr>
        <w:spacing w:after="0" w:line="240" w:lineRule="auto"/>
        <w:rPr>
          <w:rFonts w:ascii="Verdana" w:eastAsia="Times New Roman" w:hAnsi="Verdana" w:cs="Times New Roman"/>
          <w:b/>
          <w:bCs/>
          <w:color w:val="000000"/>
          <w:kern w:val="0"/>
          <w:sz w:val="24"/>
          <w:szCs w:val="24"/>
          <w:lang w:eastAsia="en-CA"/>
          <w14:ligatures w14:val="none"/>
        </w:rPr>
      </w:pPr>
      <w:r>
        <w:rPr>
          <w:rFonts w:ascii="Verdana" w:eastAsia="Times New Roman" w:hAnsi="Verdana" w:cs="Times New Roman"/>
          <w:b/>
          <w:bCs/>
          <w:color w:val="000000"/>
          <w:kern w:val="0"/>
          <w:sz w:val="24"/>
          <w:szCs w:val="24"/>
          <w:lang w:eastAsia="en-CA"/>
          <w14:ligatures w14:val="none"/>
        </w:rPr>
        <w:t>METHODS</w:t>
      </w:r>
    </w:p>
    <w:p w14:paraId="69280685" w14:textId="77777777" w:rsidR="00473193" w:rsidRDefault="00000000">
      <w:pPr>
        <w:spacing w:after="0" w:line="240" w:lineRule="auto"/>
        <w:rPr>
          <w:rFonts w:ascii="Verdana" w:eastAsia="Times New Roman" w:hAnsi="Verdana" w:cs="Times New Roman"/>
          <w:b/>
          <w:bCs/>
          <w:i/>
          <w:iCs/>
          <w:color w:val="538135" w:themeColor="accent6" w:themeShade="BF"/>
          <w:kern w:val="0"/>
          <w:sz w:val="24"/>
          <w:szCs w:val="24"/>
          <w:lang w:eastAsia="en-CA"/>
          <w14:ligatures w14:val="none"/>
        </w:rPr>
      </w:pPr>
      <w:r>
        <w:rPr>
          <w:rFonts w:ascii="Verdana" w:eastAsia="Times New Roman" w:hAnsi="Verdana" w:cs="Times New Roman"/>
          <w:b/>
          <w:bCs/>
          <w:i/>
          <w:iCs/>
          <w:color w:val="538135" w:themeColor="accent6" w:themeShade="BF"/>
          <w:kern w:val="0"/>
          <w:sz w:val="24"/>
          <w:szCs w:val="24"/>
          <w:lang w:eastAsia="en-CA"/>
          <w14:ligatures w14:val="none"/>
        </w:rPr>
        <w:t>Search strategy</w:t>
      </w:r>
    </w:p>
    <w:p w14:paraId="3F8F0045" w14:textId="09B0DBA4" w:rsidR="00473193" w:rsidRDefault="00000000">
      <w:pPr>
        <w:spacing w:after="0" w:line="240" w:lineRule="auto"/>
        <w:rPr>
          <w:rFonts w:ascii="Verdana" w:hAnsi="Verdana"/>
          <w:color w:val="000000"/>
          <w:sz w:val="24"/>
          <w:szCs w:val="24"/>
        </w:rPr>
      </w:pPr>
      <w:r>
        <w:rPr>
          <w:rFonts w:ascii="Verdana" w:eastAsia="Times New Roman" w:hAnsi="Verdana" w:cs="Times New Roman"/>
          <w:color w:val="000000"/>
          <w:kern w:val="0"/>
          <w:sz w:val="24"/>
          <w:szCs w:val="24"/>
          <w:lang w:eastAsia="en-CA"/>
          <w14:ligatures w14:val="none"/>
        </w:rPr>
        <w:t>In July 2019, we had two independent observers enter our search term (</w:t>
      </w:r>
      <w:r>
        <w:rPr>
          <w:rFonts w:ascii="Verdana" w:hAnsi="Verdana"/>
          <w:color w:val="000000"/>
          <w:sz w:val="24"/>
          <w:szCs w:val="24"/>
        </w:rPr>
        <w:t xml:space="preserve">fighting OR aggression AND "winner effects" OR "loser effects" OR "winner effect" OR "loser effect") into Google Scholar which yielded 2080 results. We included empirical studies that assessed the effect of prior contest wins or losses on subsequent contest outcomes. We excluded studies that were not peer-reviewed, did not explicitly quantify fighting outcome as a response variable (many studies only quantify aggression or physiological measures), or did not match individuals to naïve, unfamiliar competitors in the test phase. The observers also cross-referenced two other major reviews that focused on winner and loser effects </w:t>
      </w:r>
      <w:r>
        <w:fldChar w:fldCharType="begin"/>
      </w:r>
      <w:r>
        <w:rPr>
          <w:rFonts w:ascii="Verdana" w:hAnsi="Verdana"/>
          <w:color w:val="000000"/>
          <w:sz w:val="24"/>
          <w:szCs w:val="24"/>
        </w:rPr>
        <w:instrText>ADDIN CSL_CITATION {"citationItems":[{"id":"ITEM-1","itemData":{"DOI":"10.1016/j.tree.2005.10.014","ISSN":"01695347","abstract":"Social experience influences the outcome of conflicts such that winners are more likely to win again and losers will more likely lose again, even against different opponents. Although winner and loser effects prevail throughout the animal kingdom and crucially influence social structures, the ultimate and proximate causes for their existence remain unknown. We propose here that two hypotheses are particularly important among the potential adaptive explanations: the 'social-cue hypothesis', which assumes that victory and defeat leave traces that affect the decisions of subsequent opponents; and the 'self-assessment hypothesis', which assumes that winners and losers gain information about their own relative fighting ability in the population. We discuss potential methodologies for experimental tests of the adaptive nature of winner and loser effects. © 2005 Elsevier Ltd. All rights reserved.","author":[{"dropping-particle":"","family":"Rutte","given":"Claudia","non-dropping-particle":"","parse-names":false,"suffix":""},{"dropping-particle":"","family":"Taborsky","given":"Michael","non-dropping-particle":"","parse-names":false,"suffix":""},{"dropping-particle":"","family":"Brinkhof","given":"Martin W.G.","non-dropping-particle":"","parse-names":false,"suffix":""}],"container-title":"Trends in Ecology and Evolution","id":"ITEM-1","issue":"1","issued":{"date-parts":[["2006"]]},"page":"16-21","publisher":"Elsevier Ltd","title":"What sets the odds of winning and losing?","type":"article-journal","volume":"21"},"uris":["http://www.mendeley.com/documents/?uuid=e20ae686-9cac-3f73-b4a2-af80abc393f5"]},{"id":"ITEM-2","itemData":{"DOI":"10.1017/S146479310500686X","ISSN":"14647931","abstract":"Experience in aggressive contests often affects behaviour during, and the outcome of, later contests. This review discusses evidence for, variations in, and consequences of such effects. Generally, prior winning experiences increase, and prior losing experiences decrease, the probability of winning in later contests, reflecting modifications of expected fighting ability. We examine differences in the methodologies used to study experience effects, and the relative importance and persistence of winning and losing experiences within and across taxa. We review the voluminous, but somewhat disconnected, literature on the neuroendocrine mechanisms that mediate experience effects. Most studies focus on only one of a number of possible mechanisms without providing a comprehensive view of how these mechanisms are integrated into overt behaviour. More carefully controlled work on the mechanisms underlying experience effects is needed before firm conclusions can be drawn. Behavioural changes during contests that relate to prior experience fall into two general categories. Losing experiences decrease willingness to engage in a contest while winning experiences increase willingness to escalate a contest. As expected from the sequential assessment model of contest behaviour, experiences become less important to outcomes of contests that escalate to physical fighting. A limited number of studies indicate that integration of multiple experiences can influence current contest behaviour. Details of multiple experience integration for any species are virtually unknown. We propose a simple additive model for this integration of multiple experiences into an individual's expected fighting ability. The model accounts for different magnitudes of experience effects and the possible decline in experience effects over time. Predicting contest outcomes based on prior experiences requires an algorithm that translates experience differences into contest outcomes. We propose two general types of model, one based solely on individual differences in integrated multiple experiences and the other based on the probability contests reach the escalated phase. The difference models include four algorithms reflecting possible decision rules that convert the perceived fighting abilities of two rivals into their probabilities of winning. The second type of algorithm focuses on how experience influences the probability that a subsequent contest will escalate and the fact that escalated contests…","author":[{"dropping-particle":"","family":"Hsu","given":"Yuying","non-dropping-particle":"","parse-names":false,"suffix":""},{"dropping-particle":"","family":"Earley","given":"Ryan L.","non-dropping-particle":"","parse-names":false,"suffix":""},{"dropping-particle":"","family":"Wolf","given":"Larry L.","non-dropping-particle":"","parse-names":false,"suffix":""}],"container-title":"Biological Reviews of the Cambridge Philosophical Society","id":"ITEM-2","issued":{"date-parts":[["2006"]]},"title":"Modulation of aggressive behaviour by fighting experience: Mechanisms and contest outcomes","type":"article"},"uris":["http://www.mendeley.com/documents/?uuid=38a69284-d716-357b-a3f0-e7a879f80e28"]}],"mendeley":{"formattedCitation":"(Hsu et al., 2006; Rutte et al., 2006)","plainTextFormattedCitation":"(Hsu et al., 2006; Rutte et al., 2006)","previouslyFormattedCitation":"(Hsu et al., 2006; Rutte et al., 2006)"},"properties":{"noteIndex":0},"schema":"https://github.com/citation-style-language/schema/raw/master/csl-citation.json"}</w:instrText>
      </w:r>
      <w:r>
        <w:rPr>
          <w:rFonts w:ascii="Verdana" w:hAnsi="Verdana"/>
          <w:color w:val="000000"/>
          <w:sz w:val="24"/>
          <w:szCs w:val="24"/>
        </w:rPr>
        <w:fldChar w:fldCharType="separate"/>
      </w:r>
      <w:r>
        <w:rPr>
          <w:rFonts w:ascii="Verdana" w:hAnsi="Verdana"/>
          <w:color w:val="000000"/>
          <w:sz w:val="24"/>
          <w:szCs w:val="24"/>
        </w:rPr>
        <w:t>(Hsu et al., 2006; Rutte et al., 2006)</w:t>
      </w:r>
      <w:r>
        <w:rPr>
          <w:rFonts w:ascii="Verdana" w:hAnsi="Verdana"/>
          <w:color w:val="000000"/>
          <w:sz w:val="24"/>
          <w:szCs w:val="24"/>
        </w:rPr>
        <w:fldChar w:fldCharType="end"/>
      </w:r>
      <w:r>
        <w:rPr>
          <w:rFonts w:ascii="Verdana" w:hAnsi="Verdana"/>
          <w:color w:val="000000"/>
          <w:sz w:val="24"/>
          <w:szCs w:val="24"/>
        </w:rPr>
        <w:t>. After stage one of our screen where we read the title and abstracts of the 2086 Google Scholar search results, 82 papers remained. We then read the full text of these 82 papers which resulted in 3</w:t>
      </w:r>
      <w:r w:rsidR="008E4334">
        <w:rPr>
          <w:rFonts w:ascii="Verdana" w:hAnsi="Verdana"/>
          <w:color w:val="000000"/>
          <w:sz w:val="24"/>
          <w:szCs w:val="24"/>
        </w:rPr>
        <w:t>1</w:t>
      </w:r>
      <w:r>
        <w:rPr>
          <w:rFonts w:ascii="Verdana" w:hAnsi="Verdana"/>
          <w:color w:val="000000"/>
          <w:sz w:val="24"/>
          <w:szCs w:val="24"/>
        </w:rPr>
        <w:t xml:space="preserve"> final studies. </w:t>
      </w:r>
    </w:p>
    <w:p w14:paraId="6C0A3CBE" w14:textId="77777777" w:rsidR="00473193" w:rsidRDefault="00000000">
      <w:pPr>
        <w:spacing w:after="0" w:line="240" w:lineRule="auto"/>
        <w:rPr>
          <w:rFonts w:ascii="Verdana" w:eastAsia="Times New Roman" w:hAnsi="Verdana" w:cs="Times New Roman"/>
          <w:b/>
          <w:bCs/>
          <w:i/>
          <w:iCs/>
          <w:color w:val="538135" w:themeColor="accent6" w:themeShade="BF"/>
          <w:kern w:val="0"/>
          <w:sz w:val="24"/>
          <w:szCs w:val="24"/>
          <w:lang w:eastAsia="en-CA"/>
          <w14:ligatures w14:val="none"/>
        </w:rPr>
      </w:pPr>
      <w:r>
        <w:rPr>
          <w:rFonts w:ascii="Verdana" w:hAnsi="Verdana"/>
          <w:color w:val="000000"/>
          <w:sz w:val="24"/>
          <w:szCs w:val="24"/>
        </w:rPr>
        <w:tab/>
        <w:t xml:space="preserve">In August 2023, we performed an updated search by entering the same search term into Google Scholar while excluding all papers that were published prior to 2019 to avoid screening the same papers from our first search. Using the same exclusion criteria as our initial search, we found 6 more studies that were eligible for our meta-analysis </w:t>
      </w:r>
      <w:r>
        <w:rPr>
          <w:rFonts w:ascii="Verdana" w:hAnsi="Verdana"/>
          <w:color w:val="000000"/>
          <w:sz w:val="24"/>
          <w:szCs w:val="24"/>
        </w:rPr>
        <w:lastRenderedPageBreak/>
        <w:t xml:space="preserve">resulting in 37 total studies.  </w:t>
      </w:r>
      <w:r>
        <w:rPr>
          <w:rFonts w:ascii="Verdana" w:hAnsi="Verdana"/>
          <w:color w:val="000000"/>
          <w:sz w:val="24"/>
          <w:szCs w:val="24"/>
        </w:rPr>
        <w:br/>
      </w:r>
    </w:p>
    <w:p w14:paraId="5FC93185" w14:textId="77777777" w:rsidR="00473193" w:rsidRDefault="00000000">
      <w:pPr>
        <w:spacing w:after="0" w:line="240" w:lineRule="auto"/>
        <w:rPr>
          <w:rFonts w:ascii="Verdana" w:eastAsia="Times New Roman" w:hAnsi="Verdana" w:cs="Times New Roman"/>
          <w:b/>
          <w:bCs/>
          <w:i/>
          <w:iCs/>
          <w:color w:val="538135" w:themeColor="accent6" w:themeShade="BF"/>
          <w:kern w:val="0"/>
          <w:sz w:val="24"/>
          <w:szCs w:val="24"/>
          <w:lang w:eastAsia="en-CA"/>
          <w14:ligatures w14:val="none"/>
        </w:rPr>
      </w:pPr>
      <w:r>
        <w:rPr>
          <w:rFonts w:ascii="Verdana" w:eastAsia="Times New Roman" w:hAnsi="Verdana" w:cs="Times New Roman"/>
          <w:b/>
          <w:bCs/>
          <w:i/>
          <w:iCs/>
          <w:color w:val="538135" w:themeColor="accent6" w:themeShade="BF"/>
          <w:kern w:val="0"/>
          <w:sz w:val="24"/>
          <w:szCs w:val="24"/>
          <w:lang w:eastAsia="en-CA"/>
          <w14:ligatures w14:val="none"/>
        </w:rPr>
        <w:t>Data extraction</w:t>
      </w:r>
    </w:p>
    <w:p w14:paraId="447D95C1" w14:textId="77777777" w:rsidR="00473193" w:rsidRDefault="00000000">
      <w:pPr>
        <w:pStyle w:val="NormalWeb"/>
        <w:spacing w:beforeAutospacing="0" w:after="0" w:afterAutospacing="0"/>
        <w:rPr>
          <w:rFonts w:ascii="Verdana" w:hAnsi="Verdana"/>
          <w:color w:val="000000"/>
        </w:rPr>
      </w:pPr>
      <w:r>
        <w:rPr>
          <w:rFonts w:ascii="Verdana" w:hAnsi="Verdana"/>
          <w:color w:val="000000"/>
        </w:rPr>
        <w:t xml:space="preserve">From each of the eligible studies, we extracted the following information: </w:t>
      </w:r>
    </w:p>
    <w:p w14:paraId="20E6F02C" w14:textId="77777777" w:rsidR="00473193" w:rsidRDefault="00000000">
      <w:pPr>
        <w:pStyle w:val="NormalWeb"/>
        <w:spacing w:beforeAutospacing="0" w:after="0" w:afterAutospacing="0"/>
        <w:rPr>
          <w:rFonts w:ascii="Verdana" w:hAnsi="Verdana"/>
          <w:b/>
          <w:bCs/>
          <w:color w:val="000000"/>
        </w:rPr>
      </w:pPr>
      <w:r>
        <w:rPr>
          <w:rFonts w:ascii="Verdana" w:hAnsi="Verdana"/>
          <w:b/>
          <w:bCs/>
          <w:color w:val="000000"/>
        </w:rPr>
        <w:t xml:space="preserve">Primary information: </w:t>
      </w:r>
    </w:p>
    <w:p w14:paraId="56988068" w14:textId="77777777" w:rsidR="00473193" w:rsidRDefault="00000000">
      <w:pPr>
        <w:pStyle w:val="NormalWeb"/>
        <w:numPr>
          <w:ilvl w:val="0"/>
          <w:numId w:val="1"/>
        </w:numPr>
        <w:spacing w:beforeAutospacing="0" w:after="0" w:afterAutospacing="0"/>
        <w:rPr>
          <w:rFonts w:ascii="Verdana" w:hAnsi="Verdana"/>
          <w:color w:val="000000"/>
        </w:rPr>
      </w:pPr>
      <w:r>
        <w:rPr>
          <w:rFonts w:ascii="Verdana" w:hAnsi="Verdana"/>
          <w:color w:val="000000"/>
        </w:rPr>
        <w:t>Study protocol (selection bias or random selection)</w:t>
      </w:r>
    </w:p>
    <w:p w14:paraId="3382E701" w14:textId="77777777" w:rsidR="00473193" w:rsidRDefault="00000000">
      <w:pPr>
        <w:pStyle w:val="NormalWeb"/>
        <w:numPr>
          <w:ilvl w:val="0"/>
          <w:numId w:val="1"/>
        </w:numPr>
        <w:spacing w:beforeAutospacing="0" w:after="0" w:afterAutospacing="0"/>
        <w:rPr>
          <w:rFonts w:ascii="Verdana" w:hAnsi="Verdana"/>
          <w:color w:val="000000"/>
        </w:rPr>
      </w:pPr>
      <w:r>
        <w:rPr>
          <w:rFonts w:ascii="Verdana" w:hAnsi="Verdana"/>
          <w:color w:val="000000"/>
        </w:rPr>
        <w:t>Initial contest experience (win or loss)</w:t>
      </w:r>
    </w:p>
    <w:p w14:paraId="3FE4E74E" w14:textId="77777777" w:rsidR="00473193" w:rsidRDefault="00000000">
      <w:pPr>
        <w:pStyle w:val="NormalWeb"/>
        <w:spacing w:beforeAutospacing="0" w:after="0" w:afterAutospacing="0"/>
        <w:ind w:firstLine="720"/>
      </w:pPr>
      <w:r>
        <w:rPr>
          <w:rFonts w:ascii="Verdana" w:hAnsi="Verdana"/>
          <w:color w:val="000000"/>
        </w:rPr>
        <w:t>3) Sample size</w:t>
      </w:r>
    </w:p>
    <w:p w14:paraId="4B8A8249" w14:textId="77777777" w:rsidR="00473193" w:rsidRDefault="00000000">
      <w:pPr>
        <w:pStyle w:val="NormalWeb"/>
        <w:spacing w:beforeAutospacing="0" w:after="0" w:afterAutospacing="0"/>
        <w:ind w:firstLine="720"/>
      </w:pPr>
      <w:r>
        <w:rPr>
          <w:rFonts w:ascii="Verdana" w:hAnsi="Verdana"/>
          <w:color w:val="000000"/>
        </w:rPr>
        <w:t>4) Fighting outcome of test contest</w:t>
      </w:r>
    </w:p>
    <w:p w14:paraId="1BB51A64" w14:textId="77777777" w:rsidR="00473193" w:rsidRDefault="00000000">
      <w:pPr>
        <w:pStyle w:val="NormalWeb"/>
        <w:spacing w:beforeAutospacing="0" w:after="0" w:afterAutospacing="0"/>
        <w:ind w:firstLine="720"/>
        <w:rPr>
          <w:rFonts w:ascii="Verdana" w:hAnsi="Verdana"/>
          <w:color w:val="000000"/>
        </w:rPr>
      </w:pPr>
      <w:r>
        <w:rPr>
          <w:rFonts w:ascii="Verdana" w:hAnsi="Verdana"/>
          <w:color w:val="000000"/>
        </w:rPr>
        <w:tab/>
        <w:t>- Measured by # of wins and # of losses</w:t>
      </w:r>
    </w:p>
    <w:p w14:paraId="0DC22913" w14:textId="77777777" w:rsidR="00473193" w:rsidRDefault="00000000">
      <w:pPr>
        <w:pStyle w:val="NormalWeb"/>
        <w:spacing w:beforeAutospacing="0" w:after="0" w:afterAutospacing="0"/>
        <w:ind w:firstLine="720"/>
        <w:rPr>
          <w:rFonts w:ascii="Verdana" w:hAnsi="Verdana"/>
          <w:color w:val="000000"/>
        </w:rPr>
      </w:pPr>
      <w:r>
        <w:rPr>
          <w:rFonts w:ascii="Verdana" w:hAnsi="Verdana"/>
          <w:color w:val="000000"/>
        </w:rPr>
        <w:t>5) Genus and species of the study animals</w:t>
      </w:r>
    </w:p>
    <w:p w14:paraId="6CAE80F6" w14:textId="77777777" w:rsidR="00473193" w:rsidRDefault="00000000">
      <w:pPr>
        <w:pStyle w:val="NormalWeb"/>
        <w:spacing w:beforeAutospacing="0" w:after="0" w:afterAutospacing="0"/>
        <w:ind w:firstLine="720"/>
      </w:pPr>
      <w:r>
        <w:rPr>
          <w:rFonts w:ascii="Verdana" w:hAnsi="Verdana"/>
          <w:color w:val="000000"/>
        </w:rPr>
        <w:t>6) Year of study publication</w:t>
      </w:r>
    </w:p>
    <w:p w14:paraId="7D964D02" w14:textId="77777777" w:rsidR="00473193" w:rsidRDefault="00000000">
      <w:pPr>
        <w:pStyle w:val="NormalWeb"/>
        <w:spacing w:beforeAutospacing="0" w:after="0" w:afterAutospacing="0"/>
        <w:rPr>
          <w:rFonts w:ascii="Verdana" w:hAnsi="Verdana"/>
          <w:b/>
          <w:bCs/>
          <w:color w:val="000000"/>
        </w:rPr>
      </w:pPr>
      <w:r>
        <w:rPr>
          <w:rFonts w:ascii="Verdana" w:hAnsi="Verdana"/>
          <w:b/>
          <w:bCs/>
          <w:color w:val="000000"/>
        </w:rPr>
        <w:t>Secondary information:</w:t>
      </w:r>
    </w:p>
    <w:p w14:paraId="0A153872" w14:textId="77777777" w:rsidR="00473193" w:rsidRDefault="00000000">
      <w:pPr>
        <w:pStyle w:val="NormalWeb"/>
        <w:spacing w:beforeAutospacing="0" w:after="0" w:afterAutospacing="0"/>
        <w:ind w:firstLine="720"/>
      </w:pPr>
      <w:r>
        <w:rPr>
          <w:rFonts w:ascii="Verdana" w:hAnsi="Verdana"/>
          <w:color w:val="000000"/>
        </w:rPr>
        <w:t>7) Sex of study animals</w:t>
      </w:r>
    </w:p>
    <w:p w14:paraId="6B23247C" w14:textId="77777777" w:rsidR="00473193" w:rsidRDefault="00000000">
      <w:pPr>
        <w:pStyle w:val="NormalWeb"/>
        <w:spacing w:beforeAutospacing="0" w:after="0" w:afterAutospacing="0"/>
        <w:ind w:firstLine="720"/>
      </w:pPr>
      <w:r>
        <w:rPr>
          <w:rFonts w:ascii="Verdana" w:hAnsi="Verdana"/>
          <w:color w:val="000000"/>
        </w:rPr>
        <w:t>8) Duration of the initial contest experience treatment</w:t>
      </w:r>
    </w:p>
    <w:p w14:paraId="3E3B964B" w14:textId="77777777" w:rsidR="00473193" w:rsidRDefault="00000000">
      <w:pPr>
        <w:pStyle w:val="NormalWeb"/>
        <w:spacing w:beforeAutospacing="0" w:after="0" w:afterAutospacing="0"/>
        <w:ind w:firstLine="720"/>
      </w:pPr>
      <w:r>
        <w:rPr>
          <w:rFonts w:ascii="Verdana" w:hAnsi="Verdana"/>
          <w:color w:val="000000"/>
        </w:rPr>
        <w:t>9) Latency between the initial contest experience treatment and test phase</w:t>
      </w:r>
    </w:p>
    <w:p w14:paraId="0F018ECB" w14:textId="77777777" w:rsidR="00473193" w:rsidRDefault="00000000">
      <w:pPr>
        <w:pStyle w:val="NormalWeb"/>
        <w:spacing w:beforeAutospacing="0" w:after="0" w:afterAutospacing="0"/>
        <w:ind w:firstLine="720"/>
      </w:pPr>
      <w:r>
        <w:rPr>
          <w:rFonts w:ascii="Verdana" w:hAnsi="Verdana"/>
          <w:color w:val="000000"/>
        </w:rPr>
        <w:t>10) Number of initial contest experiences</w:t>
      </w:r>
    </w:p>
    <w:p w14:paraId="49CFC987" w14:textId="77777777" w:rsidR="00473193" w:rsidRDefault="00000000">
      <w:pPr>
        <w:pStyle w:val="NormalWeb"/>
        <w:spacing w:beforeAutospacing="0" w:after="0" w:afterAutospacing="0"/>
        <w:ind w:firstLine="720"/>
      </w:pPr>
      <w:r>
        <w:rPr>
          <w:rFonts w:ascii="Verdana" w:hAnsi="Verdana"/>
          <w:color w:val="000000"/>
        </w:rPr>
        <w:t>11) Any additional manipulations made to animals prior to test</w:t>
      </w:r>
      <w:r>
        <w:rPr>
          <w:rFonts w:ascii="Verdana" w:hAnsi="Verdana"/>
          <w:color w:val="000000"/>
        </w:rPr>
        <w:br/>
      </w:r>
      <w:r>
        <w:rPr>
          <w:rFonts w:ascii="Verdana" w:hAnsi="Verdana"/>
          <w:color w:val="000000"/>
        </w:rPr>
        <w:br/>
        <w:t xml:space="preserve">All but one of the studies tested for both the winner effect and loser effect and many had additional manipulations. Therefore, extracting data for the 37 included studies resulted in a total of 169 comparisons. </w:t>
      </w:r>
    </w:p>
    <w:p w14:paraId="43731A55" w14:textId="77777777" w:rsidR="00473193" w:rsidRDefault="00473193">
      <w:pPr>
        <w:spacing w:after="0" w:line="240" w:lineRule="auto"/>
        <w:rPr>
          <w:rFonts w:ascii="Verdana" w:eastAsia="Times New Roman" w:hAnsi="Verdana" w:cs="Times New Roman"/>
          <w:b/>
          <w:bCs/>
          <w:color w:val="000000"/>
          <w:kern w:val="0"/>
          <w:sz w:val="24"/>
          <w:szCs w:val="24"/>
          <w:lang w:eastAsia="en-CA"/>
          <w14:ligatures w14:val="none"/>
        </w:rPr>
      </w:pPr>
    </w:p>
    <w:p w14:paraId="31C60400" w14:textId="77777777" w:rsidR="00473193" w:rsidRDefault="00000000">
      <w:pPr>
        <w:spacing w:after="0" w:line="240" w:lineRule="auto"/>
        <w:rPr>
          <w:rFonts w:ascii="Verdana" w:eastAsia="Times New Roman" w:hAnsi="Verdana" w:cs="Times New Roman"/>
          <w:b/>
          <w:bCs/>
          <w:i/>
          <w:iCs/>
          <w:color w:val="000000"/>
          <w:kern w:val="0"/>
          <w:sz w:val="24"/>
          <w:szCs w:val="24"/>
          <w:lang w:eastAsia="en-CA"/>
          <w14:ligatures w14:val="none"/>
        </w:rPr>
      </w:pPr>
      <w:r>
        <w:rPr>
          <w:rFonts w:ascii="Verdana" w:eastAsia="Times New Roman" w:hAnsi="Verdana" w:cs="Times New Roman"/>
          <w:b/>
          <w:bCs/>
          <w:i/>
          <w:iCs/>
          <w:color w:val="000000"/>
          <w:kern w:val="0"/>
          <w:sz w:val="24"/>
          <w:szCs w:val="24"/>
          <w:lang w:eastAsia="en-CA"/>
          <w14:ligatures w14:val="none"/>
        </w:rPr>
        <w:t>STATISTICAL ANALYZES</w:t>
      </w:r>
    </w:p>
    <w:p w14:paraId="149434AB" w14:textId="06E4F02B" w:rsidR="00473193" w:rsidRDefault="00000000">
      <w:pPr>
        <w:spacing w:after="0" w:line="240" w:lineRule="auto"/>
        <w:rPr>
          <w:rFonts w:ascii="Verdana" w:eastAsia="Times New Roman" w:hAnsi="Verdana" w:cs="Times New Roman"/>
          <w:color w:val="2E74B5" w:themeColor="accent5" w:themeShade="BF"/>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t xml:space="preserve">We completed all our analyses using R 4.1.1 and used the </w:t>
      </w:r>
      <w:proofErr w:type="spellStart"/>
      <w:r>
        <w:rPr>
          <w:rFonts w:ascii="Verdana" w:eastAsia="Times New Roman" w:hAnsi="Verdana" w:cs="Times New Roman"/>
          <w:i/>
          <w:iCs/>
          <w:color w:val="000000"/>
          <w:kern w:val="0"/>
          <w:sz w:val="24"/>
          <w:szCs w:val="24"/>
          <w:lang w:eastAsia="en-CA"/>
          <w14:ligatures w14:val="none"/>
        </w:rPr>
        <w:t>metafor</w:t>
      </w:r>
      <w:proofErr w:type="spellEnd"/>
      <w:r>
        <w:rPr>
          <w:rFonts w:ascii="Verdana" w:eastAsia="Times New Roman" w:hAnsi="Verdana" w:cs="Times New Roman"/>
          <w:color w:val="000000"/>
          <w:kern w:val="0"/>
          <w:sz w:val="24"/>
          <w:szCs w:val="24"/>
          <w:lang w:eastAsia="en-CA"/>
          <w14:ligatures w14:val="none"/>
        </w:rPr>
        <w:t xml:space="preserve"> package to conduct a mixed-effect meta regression analysis. Our goal was to generate a single model that assessed the strength of both winner and loser effects while also examining whether the two protocols (random assignment vs. self selection) affected effect size estimates. We started by using the </w:t>
      </w:r>
      <w:proofErr w:type="spellStart"/>
      <w:r>
        <w:rPr>
          <w:rFonts w:ascii="Verdana" w:eastAsia="Times New Roman" w:hAnsi="Verdana" w:cs="Times New Roman"/>
          <w:i/>
          <w:iCs/>
          <w:color w:val="000000"/>
          <w:kern w:val="0"/>
          <w:sz w:val="24"/>
          <w:szCs w:val="24"/>
          <w:lang w:eastAsia="en-CA"/>
          <w14:ligatures w14:val="none"/>
        </w:rPr>
        <w:t>escalc</w:t>
      </w:r>
      <w:proofErr w:type="spellEnd"/>
      <w:r>
        <w:rPr>
          <w:rFonts w:ascii="Verdana" w:eastAsia="Times New Roman" w:hAnsi="Verdana" w:cs="Times New Roman"/>
          <w:i/>
          <w:iCs/>
          <w:color w:val="000000"/>
          <w:kern w:val="0"/>
          <w:sz w:val="24"/>
          <w:szCs w:val="24"/>
          <w:lang w:eastAsia="en-CA"/>
          <w14:ligatures w14:val="none"/>
        </w:rPr>
        <w:t>()</w:t>
      </w:r>
      <w:r>
        <w:rPr>
          <w:rFonts w:ascii="Verdana" w:eastAsia="Times New Roman" w:hAnsi="Verdana" w:cs="Times New Roman"/>
          <w:color w:val="000000"/>
          <w:kern w:val="0"/>
          <w:sz w:val="24"/>
          <w:szCs w:val="24"/>
          <w:lang w:eastAsia="en-CA"/>
          <w14:ligatures w14:val="none"/>
        </w:rPr>
        <w:t xml:space="preserve"> function to generate effect sizes and sampling variances for each comparison using the following code:</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r>
      <w:proofErr w:type="spellStart"/>
      <w:r>
        <w:rPr>
          <w:rFonts w:ascii="Verdana" w:eastAsia="Times New Roman" w:hAnsi="Verdana" w:cs="Times New Roman"/>
          <w:color w:val="2E74B5" w:themeColor="accent5" w:themeShade="BF"/>
          <w:kern w:val="0"/>
          <w:sz w:val="24"/>
          <w:szCs w:val="24"/>
          <w:lang w:eastAsia="en-CA"/>
          <w14:ligatures w14:val="none"/>
        </w:rPr>
        <w:t>all_data</w:t>
      </w:r>
      <w:proofErr w:type="spellEnd"/>
      <w:r>
        <w:rPr>
          <w:rFonts w:ascii="Verdana" w:eastAsia="Times New Roman" w:hAnsi="Verdana" w:cs="Times New Roman"/>
          <w:color w:val="2E74B5" w:themeColor="accent5" w:themeShade="BF"/>
          <w:kern w:val="0"/>
          <w:sz w:val="24"/>
          <w:szCs w:val="24"/>
          <w:lang w:eastAsia="en-CA"/>
          <w14:ligatures w14:val="none"/>
        </w:rPr>
        <w:t xml:space="preserve"> &lt;- </w:t>
      </w:r>
      <w:proofErr w:type="spellStart"/>
      <w:r>
        <w:rPr>
          <w:rFonts w:ascii="Verdana" w:eastAsia="Times New Roman" w:hAnsi="Verdana" w:cs="Times New Roman"/>
          <w:color w:val="2E74B5" w:themeColor="accent5" w:themeShade="BF"/>
          <w:kern w:val="0"/>
          <w:sz w:val="24"/>
          <w:szCs w:val="24"/>
          <w:lang w:eastAsia="en-CA"/>
          <w14:ligatures w14:val="none"/>
        </w:rPr>
        <w:t>escalc</w:t>
      </w:r>
      <w:proofErr w:type="spellEnd"/>
      <w:r>
        <w:rPr>
          <w:rFonts w:ascii="Verdana" w:eastAsia="Times New Roman" w:hAnsi="Verdana" w:cs="Times New Roman"/>
          <w:color w:val="2E74B5" w:themeColor="accent5" w:themeShade="BF"/>
          <w:kern w:val="0"/>
          <w:sz w:val="24"/>
          <w:szCs w:val="24"/>
          <w:lang w:eastAsia="en-CA"/>
          <w14:ligatures w14:val="none"/>
        </w:rPr>
        <w:t xml:space="preserve">(data = </w:t>
      </w:r>
      <w:proofErr w:type="spellStart"/>
      <w:r>
        <w:rPr>
          <w:rFonts w:ascii="Verdana" w:eastAsia="Times New Roman" w:hAnsi="Verdana" w:cs="Times New Roman"/>
          <w:color w:val="2E74B5" w:themeColor="accent5" w:themeShade="BF"/>
          <w:kern w:val="0"/>
          <w:sz w:val="24"/>
          <w:szCs w:val="24"/>
          <w:lang w:eastAsia="en-CA"/>
          <w14:ligatures w14:val="none"/>
        </w:rPr>
        <w:t>all_data</w:t>
      </w:r>
      <w:proofErr w:type="spellEnd"/>
      <w:r>
        <w:rPr>
          <w:rFonts w:ascii="Verdana" w:eastAsia="Times New Roman" w:hAnsi="Verdana" w:cs="Times New Roman"/>
          <w:color w:val="2E74B5" w:themeColor="accent5" w:themeShade="BF"/>
          <w:kern w:val="0"/>
          <w:sz w:val="24"/>
          <w:szCs w:val="24"/>
          <w:lang w:eastAsia="en-CA"/>
          <w14:ligatures w14:val="none"/>
        </w:rPr>
        <w:t xml:space="preserve">, xi = </w:t>
      </w:r>
      <w:proofErr w:type="spellStart"/>
      <w:r>
        <w:rPr>
          <w:rFonts w:ascii="Verdana" w:eastAsia="Times New Roman" w:hAnsi="Verdana" w:cs="Times New Roman"/>
          <w:color w:val="2E74B5" w:themeColor="accent5" w:themeShade="BF"/>
          <w:kern w:val="0"/>
          <w:sz w:val="24"/>
          <w:szCs w:val="24"/>
          <w:lang w:eastAsia="en-CA"/>
          <w14:ligatures w14:val="none"/>
        </w:rPr>
        <w:t>ifelse</w:t>
      </w:r>
      <w:proofErr w:type="spellEnd"/>
      <w:r>
        <w:rPr>
          <w:rFonts w:ascii="Verdana" w:eastAsia="Times New Roman" w:hAnsi="Verdana" w:cs="Times New Roman"/>
          <w:color w:val="2E74B5" w:themeColor="accent5" w:themeShade="BF"/>
          <w:kern w:val="0"/>
          <w:sz w:val="24"/>
          <w:szCs w:val="24"/>
          <w:lang w:eastAsia="en-CA"/>
          <w14:ligatures w14:val="none"/>
        </w:rPr>
        <w:t>(</w:t>
      </w:r>
      <w:proofErr w:type="spellStart"/>
      <w:r>
        <w:rPr>
          <w:rFonts w:ascii="Verdana" w:eastAsia="Times New Roman" w:hAnsi="Verdana" w:cs="Times New Roman"/>
          <w:color w:val="2E74B5" w:themeColor="accent5" w:themeShade="BF"/>
          <w:kern w:val="0"/>
          <w:sz w:val="24"/>
          <w:szCs w:val="24"/>
          <w:lang w:eastAsia="en-CA"/>
          <w14:ligatures w14:val="none"/>
        </w:rPr>
        <w:t>contest_outcome</w:t>
      </w:r>
      <w:proofErr w:type="spellEnd"/>
      <w:r>
        <w:rPr>
          <w:rFonts w:ascii="Verdana" w:eastAsia="Times New Roman" w:hAnsi="Verdana" w:cs="Times New Roman"/>
          <w:color w:val="2E74B5" w:themeColor="accent5" w:themeShade="BF"/>
          <w:kern w:val="0"/>
          <w:sz w:val="24"/>
          <w:szCs w:val="24"/>
          <w:lang w:eastAsia="en-CA"/>
          <w14:ligatures w14:val="none"/>
        </w:rPr>
        <w:t xml:space="preserve"> == "winner", wins, losses), </w:t>
      </w:r>
      <w:proofErr w:type="spellStart"/>
      <w:r>
        <w:rPr>
          <w:rFonts w:ascii="Verdana" w:eastAsia="Times New Roman" w:hAnsi="Verdana" w:cs="Times New Roman"/>
          <w:color w:val="2E74B5" w:themeColor="accent5" w:themeShade="BF"/>
          <w:kern w:val="0"/>
          <w:sz w:val="24"/>
          <w:szCs w:val="24"/>
          <w:lang w:eastAsia="en-CA"/>
          <w14:ligatures w14:val="none"/>
        </w:rPr>
        <w:t>ni</w:t>
      </w:r>
      <w:proofErr w:type="spellEnd"/>
      <w:r>
        <w:rPr>
          <w:rFonts w:ascii="Verdana" w:eastAsia="Times New Roman" w:hAnsi="Verdana" w:cs="Times New Roman"/>
          <w:color w:val="2E74B5" w:themeColor="accent5" w:themeShade="BF"/>
          <w:kern w:val="0"/>
          <w:sz w:val="24"/>
          <w:szCs w:val="24"/>
          <w:lang w:eastAsia="en-CA"/>
          <w14:ligatures w14:val="none"/>
        </w:rPr>
        <w:t xml:space="preserve"> = </w:t>
      </w:r>
      <w:proofErr w:type="spellStart"/>
      <w:r>
        <w:rPr>
          <w:rFonts w:ascii="Verdana" w:eastAsia="Times New Roman" w:hAnsi="Verdana" w:cs="Times New Roman"/>
          <w:color w:val="2E74B5" w:themeColor="accent5" w:themeShade="BF"/>
          <w:kern w:val="0"/>
          <w:sz w:val="24"/>
          <w:szCs w:val="24"/>
          <w:lang w:eastAsia="en-CA"/>
          <w14:ligatures w14:val="none"/>
        </w:rPr>
        <w:t>sample_size</w:t>
      </w:r>
      <w:proofErr w:type="spellEnd"/>
      <w:r>
        <w:rPr>
          <w:rFonts w:ascii="Verdana" w:eastAsia="Times New Roman" w:hAnsi="Verdana" w:cs="Times New Roman"/>
          <w:color w:val="2E74B5" w:themeColor="accent5" w:themeShade="BF"/>
          <w:kern w:val="0"/>
          <w:sz w:val="24"/>
          <w:szCs w:val="24"/>
          <w:lang w:eastAsia="en-CA"/>
          <w14:ligatures w14:val="none"/>
        </w:rPr>
        <w:t>, measure = "PLO", append = TRUE)</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t xml:space="preserve">Above, the variable </w:t>
      </w:r>
      <w:r>
        <w:rPr>
          <w:rFonts w:ascii="Verdana" w:eastAsia="Times New Roman" w:hAnsi="Verdana" w:cs="Times New Roman"/>
          <w:b/>
          <w:bCs/>
          <w:i/>
          <w:iCs/>
          <w:color w:val="000000"/>
          <w:kern w:val="0"/>
          <w:sz w:val="24"/>
          <w:szCs w:val="24"/>
          <w:lang w:eastAsia="en-CA"/>
          <w14:ligatures w14:val="none"/>
        </w:rPr>
        <w:t>xi</w:t>
      </w:r>
      <w:r>
        <w:rPr>
          <w:rFonts w:ascii="Verdana" w:eastAsia="Times New Roman" w:hAnsi="Verdana" w:cs="Times New Roman"/>
          <w:color w:val="000000"/>
          <w:kern w:val="0"/>
          <w:sz w:val="24"/>
          <w:szCs w:val="24"/>
          <w:lang w:eastAsia="en-CA"/>
          <w14:ligatures w14:val="none"/>
        </w:rPr>
        <w:t xml:space="preserve"> represented number of wins if individuals in a comparison had previously experienced winning or number of losses if individuals in a comparison had previously experienced losing. The variable </w:t>
      </w:r>
      <w:proofErr w:type="spellStart"/>
      <w:r>
        <w:rPr>
          <w:rFonts w:ascii="Verdana" w:eastAsia="Times New Roman" w:hAnsi="Verdana" w:cs="Times New Roman"/>
          <w:b/>
          <w:bCs/>
          <w:i/>
          <w:iCs/>
          <w:color w:val="000000"/>
          <w:kern w:val="0"/>
          <w:sz w:val="24"/>
          <w:szCs w:val="24"/>
          <w:lang w:eastAsia="en-CA"/>
          <w14:ligatures w14:val="none"/>
        </w:rPr>
        <w:t>ni</w:t>
      </w:r>
      <w:proofErr w:type="spellEnd"/>
      <w:r>
        <w:rPr>
          <w:rFonts w:ascii="Verdana" w:eastAsia="Times New Roman" w:hAnsi="Verdana" w:cs="Times New Roman"/>
          <w:i/>
          <w:iCs/>
          <w:color w:val="000000"/>
          <w:kern w:val="0"/>
          <w:sz w:val="24"/>
          <w:szCs w:val="24"/>
          <w:lang w:eastAsia="en-CA"/>
          <w14:ligatures w14:val="none"/>
        </w:rPr>
        <w:t xml:space="preserve"> </w:t>
      </w:r>
      <w:r>
        <w:rPr>
          <w:rFonts w:ascii="Verdana" w:eastAsia="Times New Roman" w:hAnsi="Verdana" w:cs="Times New Roman"/>
          <w:color w:val="000000"/>
          <w:kern w:val="0"/>
          <w:sz w:val="24"/>
          <w:szCs w:val="24"/>
          <w:lang w:eastAsia="en-CA"/>
          <w14:ligatures w14:val="none"/>
        </w:rPr>
        <w:t xml:space="preserve">denoted the number of individuals within each comparison. We chose the </w:t>
      </w:r>
      <w:r>
        <w:rPr>
          <w:rFonts w:ascii="Verdana" w:eastAsia="Times New Roman" w:hAnsi="Verdana" w:cs="Times New Roman"/>
          <w:b/>
          <w:bCs/>
          <w:color w:val="000000"/>
          <w:kern w:val="0"/>
          <w:sz w:val="24"/>
          <w:szCs w:val="24"/>
          <w:lang w:eastAsia="en-CA"/>
          <w14:ligatures w14:val="none"/>
        </w:rPr>
        <w:t>“PLO”</w:t>
      </w:r>
      <w:r>
        <w:rPr>
          <w:rFonts w:ascii="Verdana" w:eastAsia="Times New Roman" w:hAnsi="Verdana" w:cs="Times New Roman"/>
          <w:color w:val="000000"/>
          <w:kern w:val="0"/>
          <w:sz w:val="24"/>
          <w:szCs w:val="24"/>
          <w:lang w:eastAsia="en-CA"/>
          <w14:ligatures w14:val="none"/>
        </w:rPr>
        <w:t xml:space="preserve"> method to obtain log odds ratios for our measures of effect size. Therefore, the computed effect sizes represent either the log-odds that prior winners will win future contests or the log-odds that prior losers will lose future contests, thus capturing the strength of winner and loser effects respectively. </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t xml:space="preserve">We then used the </w:t>
      </w:r>
      <w:proofErr w:type="gramStart"/>
      <w:r>
        <w:rPr>
          <w:rFonts w:ascii="Verdana" w:eastAsia="Times New Roman" w:hAnsi="Verdana" w:cs="Times New Roman"/>
          <w:i/>
          <w:iCs/>
          <w:color w:val="000000"/>
          <w:kern w:val="0"/>
          <w:sz w:val="24"/>
          <w:szCs w:val="24"/>
          <w:lang w:eastAsia="en-CA"/>
          <w14:ligatures w14:val="none"/>
        </w:rPr>
        <w:t>rma.mv(</w:t>
      </w:r>
      <w:proofErr w:type="gramEnd"/>
      <w:r>
        <w:rPr>
          <w:rFonts w:ascii="Verdana" w:eastAsia="Times New Roman" w:hAnsi="Verdana" w:cs="Times New Roman"/>
          <w:i/>
          <w:iCs/>
          <w:color w:val="000000"/>
          <w:kern w:val="0"/>
          <w:sz w:val="24"/>
          <w:szCs w:val="24"/>
          <w:lang w:eastAsia="en-CA"/>
          <w14:ligatures w14:val="none"/>
        </w:rPr>
        <w:t>)</w:t>
      </w:r>
      <w:r>
        <w:rPr>
          <w:rFonts w:ascii="Verdana" w:eastAsia="Times New Roman" w:hAnsi="Verdana" w:cs="Times New Roman"/>
          <w:color w:val="000000"/>
          <w:kern w:val="0"/>
          <w:sz w:val="24"/>
          <w:szCs w:val="24"/>
          <w:lang w:eastAsia="en-CA"/>
          <w14:ligatures w14:val="none"/>
        </w:rPr>
        <w:t xml:space="preserve"> function to generate a meta regression model with contest outcome (prior win or loss) and study type (random assignment or self selection) as categorical moderators</w:t>
      </w:r>
      <w:r w:rsidR="00FE16D1">
        <w:rPr>
          <w:rFonts w:ascii="Verdana" w:eastAsia="Times New Roman" w:hAnsi="Verdana" w:cs="Times New Roman"/>
          <w:color w:val="000000"/>
          <w:kern w:val="0"/>
          <w:sz w:val="24"/>
          <w:szCs w:val="24"/>
          <w:lang w:eastAsia="en-CA"/>
          <w14:ligatures w14:val="none"/>
        </w:rPr>
        <w:t>.</w:t>
      </w:r>
      <w:r w:rsidR="00EA6143">
        <w:rPr>
          <w:rFonts w:ascii="Verdana" w:eastAsia="Times New Roman" w:hAnsi="Verdana" w:cs="Times New Roman"/>
          <w:color w:val="000000"/>
          <w:kern w:val="0"/>
          <w:sz w:val="24"/>
          <w:szCs w:val="24"/>
          <w:lang w:eastAsia="en-CA"/>
          <w14:ligatures w14:val="none"/>
        </w:rPr>
        <w:t xml:space="preserve"> </w:t>
      </w:r>
      <w:r w:rsidR="00216DC1">
        <w:rPr>
          <w:rFonts w:ascii="Verdana" w:eastAsia="Times New Roman" w:hAnsi="Verdana" w:cs="Times New Roman"/>
          <w:color w:val="000000"/>
          <w:kern w:val="0"/>
          <w:sz w:val="24"/>
          <w:szCs w:val="24"/>
          <w:lang w:eastAsia="en-CA"/>
          <w14:ligatures w14:val="none"/>
        </w:rPr>
        <w:t xml:space="preserve">Lastly, we noted that </w:t>
      </w:r>
      <w:r w:rsidR="00EA6143">
        <w:rPr>
          <w:rFonts w:ascii="Verdana" w:eastAsia="Times New Roman" w:hAnsi="Verdana" w:cs="Times New Roman"/>
          <w:color w:val="000000"/>
          <w:kern w:val="0"/>
          <w:sz w:val="24"/>
          <w:szCs w:val="24"/>
          <w:lang w:eastAsia="en-CA"/>
          <w14:ligatures w14:val="none"/>
        </w:rPr>
        <w:t>within a given study, there were typically multiple experiments t</w:t>
      </w:r>
      <w:r w:rsidR="00216DC1">
        <w:rPr>
          <w:rFonts w:ascii="Verdana" w:eastAsia="Times New Roman" w:hAnsi="Verdana" w:cs="Times New Roman"/>
          <w:color w:val="000000"/>
          <w:kern w:val="0"/>
          <w:sz w:val="24"/>
          <w:szCs w:val="24"/>
          <w:lang w:eastAsia="en-CA"/>
          <w14:ligatures w14:val="none"/>
        </w:rPr>
        <w:t xml:space="preserve">esting additional </w:t>
      </w:r>
      <w:r w:rsidR="00EA6143">
        <w:rPr>
          <w:rFonts w:ascii="Verdana" w:eastAsia="Times New Roman" w:hAnsi="Verdana" w:cs="Times New Roman"/>
          <w:color w:val="000000"/>
          <w:kern w:val="0"/>
          <w:sz w:val="24"/>
          <w:szCs w:val="24"/>
          <w:lang w:eastAsia="en-CA"/>
          <w14:ligatures w14:val="none"/>
        </w:rPr>
        <w:t>variables that were not of interest to us such as the latency between initial and test contest experiences. In most cases, each separate experiment generated an effect size for initial winners and an effect size for initial los</w:t>
      </w:r>
      <w:r w:rsidR="00216DC1">
        <w:rPr>
          <w:rFonts w:ascii="Verdana" w:eastAsia="Times New Roman" w:hAnsi="Verdana" w:cs="Times New Roman"/>
          <w:color w:val="000000"/>
          <w:kern w:val="0"/>
          <w:sz w:val="24"/>
          <w:szCs w:val="24"/>
          <w:lang w:eastAsia="en-CA"/>
          <w14:ligatures w14:val="none"/>
        </w:rPr>
        <w:t>ers</w:t>
      </w:r>
      <w:r w:rsidR="00EA6143">
        <w:rPr>
          <w:rFonts w:ascii="Verdana" w:eastAsia="Times New Roman" w:hAnsi="Verdana" w:cs="Times New Roman"/>
          <w:color w:val="000000"/>
          <w:kern w:val="0"/>
          <w:sz w:val="24"/>
          <w:szCs w:val="24"/>
          <w:lang w:eastAsia="en-CA"/>
          <w14:ligatures w14:val="none"/>
        </w:rPr>
        <w:t xml:space="preserve">. </w:t>
      </w:r>
      <w:r w:rsidR="00216DC1">
        <w:rPr>
          <w:rFonts w:ascii="Verdana" w:eastAsia="Times New Roman" w:hAnsi="Verdana" w:cs="Times New Roman"/>
          <w:color w:val="000000"/>
          <w:kern w:val="0"/>
          <w:sz w:val="24"/>
          <w:szCs w:val="24"/>
          <w:lang w:eastAsia="en-CA"/>
          <w14:ligatures w14:val="none"/>
        </w:rPr>
        <w:t xml:space="preserve">Since </w:t>
      </w:r>
      <w:r w:rsidR="00EA6143">
        <w:rPr>
          <w:rFonts w:ascii="Verdana" w:eastAsia="Times New Roman" w:hAnsi="Verdana" w:cs="Times New Roman"/>
          <w:color w:val="000000"/>
          <w:kern w:val="0"/>
          <w:sz w:val="24"/>
          <w:szCs w:val="24"/>
          <w:lang w:eastAsia="en-CA"/>
          <w14:ligatures w14:val="none"/>
        </w:rPr>
        <w:t xml:space="preserve">effect sizes generated from the same experiment within a study are not entirely </w:t>
      </w:r>
      <w:r w:rsidR="00EA6143">
        <w:rPr>
          <w:rFonts w:ascii="Verdana" w:eastAsia="Times New Roman" w:hAnsi="Verdana" w:cs="Times New Roman"/>
          <w:color w:val="000000"/>
          <w:kern w:val="0"/>
          <w:sz w:val="24"/>
          <w:szCs w:val="24"/>
          <w:lang w:eastAsia="en-CA"/>
          <w14:ligatures w14:val="none"/>
        </w:rPr>
        <w:lastRenderedPageBreak/>
        <w:t>independent, we included</w:t>
      </w:r>
      <w:r w:rsidR="00216DC1">
        <w:rPr>
          <w:rFonts w:ascii="Verdana" w:eastAsia="Times New Roman" w:hAnsi="Verdana" w:cs="Times New Roman"/>
          <w:color w:val="000000"/>
          <w:kern w:val="0"/>
          <w:sz w:val="24"/>
          <w:szCs w:val="24"/>
          <w:lang w:eastAsia="en-CA"/>
          <w14:ligatures w14:val="none"/>
        </w:rPr>
        <w:t xml:space="preserve"> experiment nested within study ID as a random effect in our main meta-analysis model. </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r>
      <w:proofErr w:type="spellStart"/>
      <w:r>
        <w:rPr>
          <w:rFonts w:ascii="Verdana" w:eastAsia="Times New Roman" w:hAnsi="Verdana" w:cs="Times New Roman"/>
          <w:color w:val="2E74B5" w:themeColor="accent5" w:themeShade="BF"/>
          <w:kern w:val="0"/>
          <w:sz w:val="24"/>
          <w:szCs w:val="24"/>
          <w:lang w:eastAsia="en-CA"/>
          <w14:ligatures w14:val="none"/>
        </w:rPr>
        <w:t>met_mod_all</w:t>
      </w:r>
      <w:proofErr w:type="spellEnd"/>
      <w:r>
        <w:rPr>
          <w:rFonts w:ascii="Verdana" w:eastAsia="Times New Roman" w:hAnsi="Verdana" w:cs="Times New Roman"/>
          <w:color w:val="2E74B5" w:themeColor="accent5" w:themeShade="BF"/>
          <w:kern w:val="0"/>
          <w:sz w:val="24"/>
          <w:szCs w:val="24"/>
          <w:lang w:eastAsia="en-CA"/>
          <w14:ligatures w14:val="none"/>
        </w:rPr>
        <w:t xml:space="preserve"> &lt;-</w:t>
      </w:r>
      <w:proofErr w:type="gramStart"/>
      <w:r>
        <w:rPr>
          <w:rFonts w:ascii="Verdana" w:eastAsia="Times New Roman" w:hAnsi="Verdana" w:cs="Times New Roman"/>
          <w:color w:val="2E74B5" w:themeColor="accent5" w:themeShade="BF"/>
          <w:kern w:val="0"/>
          <w:sz w:val="24"/>
          <w:szCs w:val="24"/>
          <w:lang w:eastAsia="en-CA"/>
          <w14:ligatures w14:val="none"/>
        </w:rPr>
        <w:t>rma.mv(</w:t>
      </w:r>
      <w:proofErr w:type="gramEnd"/>
      <w:r>
        <w:rPr>
          <w:rFonts w:ascii="Verdana" w:eastAsia="Times New Roman" w:hAnsi="Verdana" w:cs="Times New Roman"/>
          <w:color w:val="2E74B5" w:themeColor="accent5" w:themeShade="BF"/>
          <w:kern w:val="0"/>
          <w:sz w:val="24"/>
          <w:szCs w:val="24"/>
          <w:lang w:eastAsia="en-CA"/>
          <w14:ligatures w14:val="none"/>
        </w:rPr>
        <w:t xml:space="preserve">data = </w:t>
      </w:r>
      <w:proofErr w:type="spellStart"/>
      <w:r>
        <w:rPr>
          <w:rFonts w:ascii="Verdana" w:eastAsia="Times New Roman" w:hAnsi="Verdana" w:cs="Times New Roman"/>
          <w:color w:val="2E74B5" w:themeColor="accent5" w:themeShade="BF"/>
          <w:kern w:val="0"/>
          <w:sz w:val="24"/>
          <w:szCs w:val="24"/>
          <w:lang w:eastAsia="en-CA"/>
          <w14:ligatures w14:val="none"/>
        </w:rPr>
        <w:t>all_data</w:t>
      </w:r>
      <w:proofErr w:type="spellEnd"/>
      <w:r>
        <w:rPr>
          <w:rFonts w:ascii="Verdana" w:eastAsia="Times New Roman" w:hAnsi="Verdana" w:cs="Times New Roman"/>
          <w:color w:val="2E74B5" w:themeColor="accent5" w:themeShade="BF"/>
          <w:kern w:val="0"/>
          <w:sz w:val="24"/>
          <w:szCs w:val="24"/>
          <w:lang w:eastAsia="en-CA"/>
          <w14:ligatures w14:val="none"/>
        </w:rPr>
        <w:t xml:space="preserve">, </w:t>
      </w:r>
      <w:proofErr w:type="spellStart"/>
      <w:r>
        <w:rPr>
          <w:rFonts w:ascii="Verdana" w:eastAsia="Times New Roman" w:hAnsi="Verdana" w:cs="Times New Roman"/>
          <w:color w:val="2E74B5" w:themeColor="accent5" w:themeShade="BF"/>
          <w:kern w:val="0"/>
          <w:sz w:val="24"/>
          <w:szCs w:val="24"/>
          <w:lang w:eastAsia="en-CA"/>
          <w14:ligatures w14:val="none"/>
        </w:rPr>
        <w:t>yi</w:t>
      </w:r>
      <w:proofErr w:type="spellEnd"/>
      <w:r>
        <w:rPr>
          <w:rFonts w:ascii="Verdana" w:eastAsia="Times New Roman" w:hAnsi="Verdana" w:cs="Times New Roman"/>
          <w:color w:val="2E74B5" w:themeColor="accent5" w:themeShade="BF"/>
          <w:kern w:val="0"/>
          <w:sz w:val="24"/>
          <w:szCs w:val="24"/>
          <w:lang w:eastAsia="en-CA"/>
          <w14:ligatures w14:val="none"/>
        </w:rPr>
        <w:t xml:space="preserve">, vi, mods = ~ </w:t>
      </w:r>
      <w:proofErr w:type="spellStart"/>
      <w:r>
        <w:rPr>
          <w:rFonts w:ascii="Verdana" w:eastAsia="Times New Roman" w:hAnsi="Verdana" w:cs="Times New Roman"/>
          <w:color w:val="2E74B5" w:themeColor="accent5" w:themeShade="BF"/>
          <w:kern w:val="0"/>
          <w:sz w:val="24"/>
          <w:szCs w:val="24"/>
          <w:lang w:eastAsia="en-CA"/>
          <w14:ligatures w14:val="none"/>
        </w:rPr>
        <w:t>contest_outcome</w:t>
      </w:r>
      <w:proofErr w:type="spellEnd"/>
      <w:r>
        <w:rPr>
          <w:rFonts w:ascii="Verdana" w:eastAsia="Times New Roman" w:hAnsi="Verdana" w:cs="Times New Roman"/>
          <w:color w:val="2E74B5" w:themeColor="accent5" w:themeShade="BF"/>
          <w:kern w:val="0"/>
          <w:sz w:val="24"/>
          <w:szCs w:val="24"/>
          <w:lang w:eastAsia="en-CA"/>
          <w14:ligatures w14:val="none"/>
        </w:rPr>
        <w:t xml:space="preserve"> + protocol, random = ~ (1|study</w:t>
      </w:r>
      <w:r w:rsidR="00241073">
        <w:rPr>
          <w:rFonts w:ascii="Verdana" w:eastAsia="Times New Roman" w:hAnsi="Verdana" w:cs="Times New Roman"/>
          <w:color w:val="2E74B5" w:themeColor="accent5" w:themeShade="BF"/>
          <w:kern w:val="0"/>
          <w:sz w:val="24"/>
          <w:szCs w:val="24"/>
          <w:lang w:eastAsia="en-CA"/>
          <w14:ligatures w14:val="none"/>
        </w:rPr>
        <w:t>/experiment</w:t>
      </w:r>
      <w:r>
        <w:rPr>
          <w:rFonts w:ascii="Verdana" w:eastAsia="Times New Roman" w:hAnsi="Verdana" w:cs="Times New Roman"/>
          <w:color w:val="2E74B5" w:themeColor="accent5" w:themeShade="BF"/>
          <w:kern w:val="0"/>
          <w:sz w:val="24"/>
          <w:szCs w:val="24"/>
          <w:lang w:eastAsia="en-CA"/>
          <w14:ligatures w14:val="none"/>
        </w:rPr>
        <w:t>), method="ML")</w:t>
      </w:r>
    </w:p>
    <w:p w14:paraId="14B52E3C" w14:textId="77777777" w:rsidR="00473193" w:rsidRDefault="00000000">
      <w:pPr>
        <w:spacing w:after="0" w:line="240" w:lineRule="auto"/>
        <w:rPr>
          <w:rFonts w:ascii="Verdana" w:eastAsia="Times New Roman" w:hAnsi="Verdana" w:cs="Times New Roman"/>
          <w:color w:val="4472C4" w:themeColor="accent1"/>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br/>
        <w:t xml:space="preserve">To obtain pooled effect size estimates along with 95% confidence intervals for the winner effect and loser effect respectively, we used the </w:t>
      </w:r>
      <w:proofErr w:type="spellStart"/>
      <w:r>
        <w:rPr>
          <w:rFonts w:ascii="Verdana" w:eastAsia="Times New Roman" w:hAnsi="Verdana" w:cs="Times New Roman"/>
          <w:i/>
          <w:iCs/>
          <w:color w:val="000000"/>
          <w:kern w:val="0"/>
          <w:sz w:val="24"/>
          <w:szCs w:val="24"/>
          <w:lang w:eastAsia="en-CA"/>
          <w14:ligatures w14:val="none"/>
        </w:rPr>
        <w:t>emmeans</w:t>
      </w:r>
      <w:proofErr w:type="spellEnd"/>
      <w:r>
        <w:rPr>
          <w:rFonts w:ascii="Verdana" w:eastAsia="Times New Roman" w:hAnsi="Verdana" w:cs="Times New Roman"/>
          <w:i/>
          <w:iCs/>
          <w:color w:val="000000"/>
          <w:kern w:val="0"/>
          <w:sz w:val="24"/>
          <w:szCs w:val="24"/>
          <w:lang w:eastAsia="en-CA"/>
          <w14:ligatures w14:val="none"/>
        </w:rPr>
        <w:t xml:space="preserve"> </w:t>
      </w:r>
      <w:r>
        <w:rPr>
          <w:rFonts w:ascii="Verdana" w:eastAsia="Times New Roman" w:hAnsi="Verdana" w:cs="Times New Roman"/>
          <w:color w:val="000000"/>
          <w:kern w:val="0"/>
          <w:sz w:val="24"/>
          <w:szCs w:val="24"/>
          <w:lang w:eastAsia="en-CA"/>
          <w14:ligatures w14:val="none"/>
        </w:rPr>
        <w:t xml:space="preserve">package. We first used the </w:t>
      </w:r>
      <w:proofErr w:type="spellStart"/>
      <w:proofErr w:type="gramStart"/>
      <w:r>
        <w:rPr>
          <w:rFonts w:ascii="Verdana" w:eastAsia="Times New Roman" w:hAnsi="Verdana" w:cs="Times New Roman"/>
          <w:i/>
          <w:iCs/>
          <w:color w:val="000000"/>
          <w:kern w:val="0"/>
          <w:sz w:val="24"/>
          <w:szCs w:val="24"/>
          <w:lang w:eastAsia="en-CA"/>
          <w14:ligatures w14:val="none"/>
        </w:rPr>
        <w:t>qdrg</w:t>
      </w:r>
      <w:proofErr w:type="spellEnd"/>
      <w:r>
        <w:rPr>
          <w:rFonts w:ascii="Verdana" w:eastAsia="Times New Roman" w:hAnsi="Verdana" w:cs="Times New Roman"/>
          <w:i/>
          <w:iCs/>
          <w:color w:val="000000"/>
          <w:kern w:val="0"/>
          <w:sz w:val="24"/>
          <w:szCs w:val="24"/>
          <w:lang w:eastAsia="en-CA"/>
          <w14:ligatures w14:val="none"/>
        </w:rPr>
        <w:t>(</w:t>
      </w:r>
      <w:proofErr w:type="gramEnd"/>
      <w:r>
        <w:rPr>
          <w:rFonts w:ascii="Verdana" w:eastAsia="Times New Roman" w:hAnsi="Verdana" w:cs="Times New Roman"/>
          <w:i/>
          <w:iCs/>
          <w:color w:val="000000"/>
          <w:kern w:val="0"/>
          <w:sz w:val="24"/>
          <w:szCs w:val="24"/>
          <w:lang w:eastAsia="en-CA"/>
          <w14:ligatures w14:val="none"/>
        </w:rPr>
        <w:t xml:space="preserve">) </w:t>
      </w:r>
      <w:r>
        <w:rPr>
          <w:rFonts w:ascii="Verdana" w:eastAsia="Times New Roman" w:hAnsi="Verdana" w:cs="Times New Roman"/>
          <w:color w:val="000000"/>
          <w:kern w:val="0"/>
          <w:sz w:val="24"/>
          <w:szCs w:val="24"/>
          <w:lang w:eastAsia="en-CA"/>
          <w14:ligatures w14:val="none"/>
        </w:rPr>
        <w:t xml:space="preserve">function to turn the </w:t>
      </w:r>
      <w:proofErr w:type="spellStart"/>
      <w:r>
        <w:rPr>
          <w:rFonts w:ascii="Verdana" w:eastAsia="Times New Roman" w:hAnsi="Verdana" w:cs="Times New Roman"/>
          <w:color w:val="000000"/>
          <w:kern w:val="0"/>
          <w:sz w:val="24"/>
          <w:szCs w:val="24"/>
          <w:lang w:eastAsia="en-CA"/>
          <w14:ligatures w14:val="none"/>
        </w:rPr>
        <w:t>rma</w:t>
      </w:r>
      <w:proofErr w:type="spellEnd"/>
      <w:r>
        <w:rPr>
          <w:rFonts w:ascii="Verdana" w:eastAsia="Times New Roman" w:hAnsi="Verdana" w:cs="Times New Roman"/>
          <w:color w:val="000000"/>
          <w:kern w:val="0"/>
          <w:sz w:val="24"/>
          <w:szCs w:val="24"/>
          <w:lang w:eastAsia="en-CA"/>
          <w14:ligatures w14:val="none"/>
        </w:rPr>
        <w:t xml:space="preserve"> object into an </w:t>
      </w:r>
      <w:proofErr w:type="spellStart"/>
      <w:r>
        <w:rPr>
          <w:rFonts w:ascii="Verdana" w:eastAsia="Times New Roman" w:hAnsi="Verdana" w:cs="Times New Roman"/>
          <w:color w:val="000000"/>
          <w:kern w:val="0"/>
          <w:sz w:val="24"/>
          <w:szCs w:val="24"/>
          <w:lang w:eastAsia="en-CA"/>
          <w14:ligatures w14:val="none"/>
        </w:rPr>
        <w:t>emmGrid</w:t>
      </w:r>
      <w:proofErr w:type="spellEnd"/>
      <w:r>
        <w:rPr>
          <w:rFonts w:ascii="Verdana" w:eastAsia="Times New Roman" w:hAnsi="Verdana" w:cs="Times New Roman"/>
          <w:color w:val="000000"/>
          <w:kern w:val="0"/>
          <w:sz w:val="24"/>
          <w:szCs w:val="24"/>
          <w:lang w:eastAsia="en-CA"/>
          <w14:ligatures w14:val="none"/>
        </w:rPr>
        <w:t xml:space="preserve"> object and then used the </w:t>
      </w:r>
      <w:proofErr w:type="spellStart"/>
      <w:r>
        <w:rPr>
          <w:rFonts w:ascii="Verdana" w:eastAsia="Times New Roman" w:hAnsi="Verdana" w:cs="Times New Roman"/>
          <w:i/>
          <w:iCs/>
          <w:color w:val="000000"/>
          <w:kern w:val="0"/>
          <w:sz w:val="24"/>
          <w:szCs w:val="24"/>
          <w:lang w:eastAsia="en-CA"/>
          <w14:ligatures w14:val="none"/>
        </w:rPr>
        <w:t>emmeans</w:t>
      </w:r>
      <w:proofErr w:type="spellEnd"/>
      <w:r>
        <w:rPr>
          <w:rFonts w:ascii="Verdana" w:eastAsia="Times New Roman" w:hAnsi="Verdana" w:cs="Times New Roman"/>
          <w:i/>
          <w:iCs/>
          <w:color w:val="000000"/>
          <w:kern w:val="0"/>
          <w:sz w:val="24"/>
          <w:szCs w:val="24"/>
          <w:lang w:eastAsia="en-CA"/>
          <w14:ligatures w14:val="none"/>
        </w:rPr>
        <w:t>()</w:t>
      </w:r>
      <w:r>
        <w:rPr>
          <w:rFonts w:ascii="Verdana" w:eastAsia="Times New Roman" w:hAnsi="Verdana" w:cs="Times New Roman"/>
          <w:color w:val="000000"/>
          <w:kern w:val="0"/>
          <w:sz w:val="24"/>
          <w:szCs w:val="24"/>
          <w:lang w:eastAsia="en-CA"/>
          <w14:ligatures w14:val="none"/>
        </w:rPr>
        <w:t xml:space="preserve"> function to obtain the effect size estimates and confidence intervals of interest. We also saved this information into a data frame so that it could be used for plotting: </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r>
      <w:proofErr w:type="spellStart"/>
      <w:r>
        <w:rPr>
          <w:rFonts w:ascii="Verdana" w:eastAsia="Times New Roman" w:hAnsi="Verdana" w:cs="Times New Roman"/>
          <w:color w:val="4472C4" w:themeColor="accent1"/>
          <w:kern w:val="0"/>
          <w:sz w:val="24"/>
          <w:szCs w:val="24"/>
          <w:lang w:eastAsia="en-CA"/>
          <w14:ligatures w14:val="none"/>
        </w:rPr>
        <w:t>em_mod_all</w:t>
      </w:r>
      <w:proofErr w:type="spellEnd"/>
      <w:r>
        <w:rPr>
          <w:rFonts w:ascii="Verdana" w:eastAsia="Times New Roman" w:hAnsi="Verdana" w:cs="Times New Roman"/>
          <w:color w:val="4472C4" w:themeColor="accent1"/>
          <w:kern w:val="0"/>
          <w:sz w:val="24"/>
          <w:szCs w:val="24"/>
          <w:lang w:eastAsia="en-CA"/>
          <w14:ligatures w14:val="none"/>
        </w:rPr>
        <w:t xml:space="preserve"> &lt;- </w:t>
      </w:r>
      <w:proofErr w:type="spellStart"/>
      <w:proofErr w:type="gramStart"/>
      <w:r>
        <w:rPr>
          <w:rFonts w:ascii="Verdana" w:eastAsia="Times New Roman" w:hAnsi="Verdana" w:cs="Times New Roman"/>
          <w:color w:val="4472C4" w:themeColor="accent1"/>
          <w:kern w:val="0"/>
          <w:sz w:val="24"/>
          <w:szCs w:val="24"/>
          <w:lang w:eastAsia="en-CA"/>
          <w14:ligatures w14:val="none"/>
        </w:rPr>
        <w:t>qdrg</w:t>
      </w:r>
      <w:proofErr w:type="spellEnd"/>
      <w:r>
        <w:rPr>
          <w:rFonts w:ascii="Verdana" w:eastAsia="Times New Roman" w:hAnsi="Verdana" w:cs="Times New Roman"/>
          <w:color w:val="4472C4" w:themeColor="accent1"/>
          <w:kern w:val="0"/>
          <w:sz w:val="24"/>
          <w:szCs w:val="24"/>
          <w:lang w:eastAsia="en-CA"/>
          <w14:ligatures w14:val="none"/>
        </w:rPr>
        <w:t>(</w:t>
      </w:r>
      <w:proofErr w:type="gramEnd"/>
      <w:r>
        <w:rPr>
          <w:rFonts w:ascii="Verdana" w:eastAsia="Times New Roman" w:hAnsi="Verdana" w:cs="Times New Roman"/>
          <w:color w:val="4472C4" w:themeColor="accent1"/>
          <w:kern w:val="0"/>
          <w:sz w:val="24"/>
          <w:szCs w:val="24"/>
          <w:lang w:eastAsia="en-CA"/>
          <w14:ligatures w14:val="none"/>
        </w:rPr>
        <w:t xml:space="preserve">object = </w:t>
      </w:r>
      <w:proofErr w:type="spellStart"/>
      <w:r>
        <w:rPr>
          <w:rFonts w:ascii="Verdana" w:eastAsia="Times New Roman" w:hAnsi="Verdana" w:cs="Times New Roman"/>
          <w:color w:val="4472C4" w:themeColor="accent1"/>
          <w:kern w:val="0"/>
          <w:sz w:val="24"/>
          <w:szCs w:val="24"/>
          <w:lang w:eastAsia="en-CA"/>
          <w14:ligatures w14:val="none"/>
        </w:rPr>
        <w:t>met_mod_all</w:t>
      </w:r>
      <w:proofErr w:type="spellEnd"/>
      <w:r>
        <w:rPr>
          <w:rFonts w:ascii="Verdana" w:eastAsia="Times New Roman" w:hAnsi="Verdana" w:cs="Times New Roman"/>
          <w:color w:val="4472C4" w:themeColor="accent1"/>
          <w:kern w:val="0"/>
          <w:sz w:val="24"/>
          <w:szCs w:val="24"/>
          <w:lang w:eastAsia="en-CA"/>
          <w14:ligatures w14:val="none"/>
        </w:rPr>
        <w:t xml:space="preserve">, data = </w:t>
      </w:r>
      <w:proofErr w:type="spellStart"/>
      <w:r>
        <w:rPr>
          <w:rFonts w:ascii="Verdana" w:eastAsia="Times New Roman" w:hAnsi="Verdana" w:cs="Times New Roman"/>
          <w:color w:val="4472C4" w:themeColor="accent1"/>
          <w:kern w:val="0"/>
          <w:sz w:val="24"/>
          <w:szCs w:val="24"/>
          <w:lang w:eastAsia="en-CA"/>
          <w14:ligatures w14:val="none"/>
        </w:rPr>
        <w:t>all_data</w:t>
      </w:r>
      <w:proofErr w:type="spellEnd"/>
      <w:r>
        <w:rPr>
          <w:rFonts w:ascii="Verdana" w:eastAsia="Times New Roman" w:hAnsi="Verdana" w:cs="Times New Roman"/>
          <w:color w:val="4472C4" w:themeColor="accent1"/>
          <w:kern w:val="0"/>
          <w:sz w:val="24"/>
          <w:szCs w:val="24"/>
          <w:lang w:eastAsia="en-CA"/>
          <w14:ligatures w14:val="none"/>
        </w:rPr>
        <w:t>)</w:t>
      </w:r>
    </w:p>
    <w:p w14:paraId="05BB6A6C" w14:textId="77777777"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color w:val="4472C4" w:themeColor="accent1"/>
          <w:kern w:val="0"/>
          <w:sz w:val="24"/>
          <w:szCs w:val="24"/>
          <w:lang w:eastAsia="en-CA"/>
          <w14:ligatures w14:val="none"/>
        </w:rPr>
        <w:t xml:space="preserve">win_loss_95_CI &lt;- </w:t>
      </w:r>
      <w:proofErr w:type="spellStart"/>
      <w:r>
        <w:rPr>
          <w:rFonts w:ascii="Verdana" w:eastAsia="Times New Roman" w:hAnsi="Verdana" w:cs="Times New Roman"/>
          <w:color w:val="4472C4" w:themeColor="accent1"/>
          <w:kern w:val="0"/>
          <w:sz w:val="24"/>
          <w:szCs w:val="24"/>
          <w:lang w:eastAsia="en-CA"/>
          <w14:ligatures w14:val="none"/>
        </w:rPr>
        <w:t>as.</w:t>
      </w:r>
      <w:proofErr w:type="gramStart"/>
      <w:r>
        <w:rPr>
          <w:rFonts w:ascii="Verdana" w:eastAsia="Times New Roman" w:hAnsi="Verdana" w:cs="Times New Roman"/>
          <w:color w:val="4472C4" w:themeColor="accent1"/>
          <w:kern w:val="0"/>
          <w:sz w:val="24"/>
          <w:szCs w:val="24"/>
          <w:lang w:eastAsia="en-CA"/>
          <w14:ligatures w14:val="none"/>
        </w:rPr>
        <w:t>data.frame</w:t>
      </w:r>
      <w:proofErr w:type="spellEnd"/>
      <w:proofErr w:type="gramEnd"/>
      <w:r>
        <w:rPr>
          <w:rFonts w:ascii="Verdana" w:eastAsia="Times New Roman" w:hAnsi="Verdana" w:cs="Times New Roman"/>
          <w:color w:val="4472C4" w:themeColor="accent1"/>
          <w:kern w:val="0"/>
          <w:sz w:val="24"/>
          <w:szCs w:val="24"/>
          <w:lang w:eastAsia="en-CA"/>
          <w14:ligatures w14:val="none"/>
        </w:rPr>
        <w:t>(</w:t>
      </w:r>
      <w:proofErr w:type="spellStart"/>
      <w:r>
        <w:rPr>
          <w:rFonts w:ascii="Verdana" w:eastAsia="Times New Roman" w:hAnsi="Verdana" w:cs="Times New Roman"/>
          <w:color w:val="4472C4" w:themeColor="accent1"/>
          <w:kern w:val="0"/>
          <w:sz w:val="24"/>
          <w:szCs w:val="24"/>
          <w:lang w:eastAsia="en-CA"/>
          <w14:ligatures w14:val="none"/>
        </w:rPr>
        <w:t>emmeans</w:t>
      </w:r>
      <w:proofErr w:type="spellEnd"/>
      <w:r>
        <w:rPr>
          <w:rFonts w:ascii="Verdana" w:eastAsia="Times New Roman" w:hAnsi="Verdana" w:cs="Times New Roman"/>
          <w:color w:val="4472C4" w:themeColor="accent1"/>
          <w:kern w:val="0"/>
          <w:sz w:val="24"/>
          <w:szCs w:val="24"/>
          <w:lang w:eastAsia="en-CA"/>
          <w14:ligatures w14:val="none"/>
        </w:rPr>
        <w:t>(</w:t>
      </w:r>
      <w:proofErr w:type="spellStart"/>
      <w:r>
        <w:rPr>
          <w:rFonts w:ascii="Verdana" w:eastAsia="Times New Roman" w:hAnsi="Verdana" w:cs="Times New Roman"/>
          <w:color w:val="4472C4" w:themeColor="accent1"/>
          <w:kern w:val="0"/>
          <w:sz w:val="24"/>
          <w:szCs w:val="24"/>
          <w:lang w:eastAsia="en-CA"/>
          <w14:ligatures w14:val="none"/>
        </w:rPr>
        <w:t>em_mod_all</w:t>
      </w:r>
      <w:proofErr w:type="spellEnd"/>
      <w:r>
        <w:rPr>
          <w:rFonts w:ascii="Verdana" w:eastAsia="Times New Roman" w:hAnsi="Verdana" w:cs="Times New Roman"/>
          <w:color w:val="4472C4" w:themeColor="accent1"/>
          <w:kern w:val="0"/>
          <w:sz w:val="24"/>
          <w:szCs w:val="24"/>
          <w:lang w:eastAsia="en-CA"/>
          <w14:ligatures w14:val="none"/>
        </w:rPr>
        <w:t xml:space="preserve">, specs = ~ </w:t>
      </w:r>
      <w:proofErr w:type="spellStart"/>
      <w:r>
        <w:rPr>
          <w:rFonts w:ascii="Verdana" w:eastAsia="Times New Roman" w:hAnsi="Verdana" w:cs="Times New Roman"/>
          <w:color w:val="4472C4" w:themeColor="accent1"/>
          <w:kern w:val="0"/>
          <w:sz w:val="24"/>
          <w:szCs w:val="24"/>
          <w:lang w:eastAsia="en-CA"/>
          <w14:ligatures w14:val="none"/>
        </w:rPr>
        <w:t>contest_outcome</w:t>
      </w:r>
      <w:proofErr w:type="spellEnd"/>
      <w:r>
        <w:rPr>
          <w:rFonts w:ascii="Verdana" w:eastAsia="Times New Roman" w:hAnsi="Verdana" w:cs="Times New Roman"/>
          <w:color w:val="4472C4" w:themeColor="accent1"/>
          <w:kern w:val="0"/>
          <w:sz w:val="24"/>
          <w:szCs w:val="24"/>
          <w:lang w:eastAsia="en-CA"/>
          <w14:ligatures w14:val="none"/>
        </w:rPr>
        <w:t>))</w:t>
      </w:r>
      <w:r>
        <w:rPr>
          <w:rFonts w:ascii="Verdana" w:eastAsia="Times New Roman" w:hAnsi="Verdana" w:cs="Times New Roman"/>
          <w:color w:val="4472C4" w:themeColor="accent1"/>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t>Next, we assessed whether significant winner and loser effects can be found across various taxonomic groups by generating a new meta regression model with animal class as a categorical moderator variable and study ID as a random effect. We set the intercept of the model to zero to test whether there were significant winner and loser effects in each of the six classes we assessed:</w:t>
      </w:r>
      <w:r>
        <w:rPr>
          <w:rFonts w:ascii="Verdana" w:eastAsia="Times New Roman" w:hAnsi="Verdana" w:cs="Times New Roman"/>
          <w:color w:val="000000"/>
          <w:kern w:val="0"/>
          <w:sz w:val="24"/>
          <w:szCs w:val="24"/>
          <w:lang w:eastAsia="en-CA"/>
          <w14:ligatures w14:val="none"/>
        </w:rPr>
        <w:br/>
      </w:r>
    </w:p>
    <w:p w14:paraId="01EE74AD" w14:textId="75A2F22C" w:rsidR="00473193" w:rsidRDefault="00000000">
      <w:pPr>
        <w:spacing w:after="0" w:line="240" w:lineRule="auto"/>
        <w:rPr>
          <w:rFonts w:ascii="Verdana" w:eastAsia="Times New Roman" w:hAnsi="Verdana" w:cs="Times New Roman"/>
          <w:color w:val="000000"/>
          <w:kern w:val="0"/>
          <w:sz w:val="24"/>
          <w:szCs w:val="24"/>
          <w:lang w:eastAsia="en-CA"/>
          <w14:ligatures w14:val="none"/>
        </w:rPr>
      </w:pPr>
      <w:proofErr w:type="spellStart"/>
      <w:r>
        <w:rPr>
          <w:rFonts w:ascii="Verdana" w:eastAsia="Times New Roman" w:hAnsi="Verdana" w:cs="Times New Roman"/>
          <w:color w:val="2E74B5" w:themeColor="accent5" w:themeShade="BF"/>
          <w:kern w:val="0"/>
          <w:sz w:val="24"/>
          <w:szCs w:val="24"/>
          <w:lang w:eastAsia="en-CA"/>
          <w14:ligatures w14:val="none"/>
        </w:rPr>
        <w:t>met_mod_animal</w:t>
      </w:r>
      <w:proofErr w:type="spellEnd"/>
      <w:r>
        <w:rPr>
          <w:rFonts w:ascii="Verdana" w:eastAsia="Times New Roman" w:hAnsi="Verdana" w:cs="Times New Roman"/>
          <w:color w:val="2E74B5" w:themeColor="accent5" w:themeShade="BF"/>
          <w:kern w:val="0"/>
          <w:sz w:val="24"/>
          <w:szCs w:val="24"/>
          <w:lang w:eastAsia="en-CA"/>
          <w14:ligatures w14:val="none"/>
        </w:rPr>
        <w:t xml:space="preserve"> &lt;-</w:t>
      </w:r>
      <w:proofErr w:type="gramStart"/>
      <w:r>
        <w:rPr>
          <w:rFonts w:ascii="Verdana" w:eastAsia="Times New Roman" w:hAnsi="Verdana" w:cs="Times New Roman"/>
          <w:color w:val="2E74B5" w:themeColor="accent5" w:themeShade="BF"/>
          <w:kern w:val="0"/>
          <w:sz w:val="24"/>
          <w:szCs w:val="24"/>
          <w:lang w:eastAsia="en-CA"/>
          <w14:ligatures w14:val="none"/>
        </w:rPr>
        <w:t>rma.mv(</w:t>
      </w:r>
      <w:proofErr w:type="gramEnd"/>
      <w:r>
        <w:rPr>
          <w:rFonts w:ascii="Verdana" w:eastAsia="Times New Roman" w:hAnsi="Verdana" w:cs="Times New Roman"/>
          <w:color w:val="2E74B5" w:themeColor="accent5" w:themeShade="BF"/>
          <w:kern w:val="0"/>
          <w:sz w:val="24"/>
          <w:szCs w:val="24"/>
          <w:lang w:eastAsia="en-CA"/>
          <w14:ligatures w14:val="none"/>
        </w:rPr>
        <w:t xml:space="preserve">data = </w:t>
      </w:r>
      <w:proofErr w:type="spellStart"/>
      <w:r>
        <w:rPr>
          <w:rFonts w:ascii="Verdana" w:eastAsia="Times New Roman" w:hAnsi="Verdana" w:cs="Times New Roman"/>
          <w:color w:val="2E74B5" w:themeColor="accent5" w:themeShade="BF"/>
          <w:kern w:val="0"/>
          <w:sz w:val="24"/>
          <w:szCs w:val="24"/>
          <w:lang w:eastAsia="en-CA"/>
          <w14:ligatures w14:val="none"/>
        </w:rPr>
        <w:t>all_data</w:t>
      </w:r>
      <w:proofErr w:type="spellEnd"/>
      <w:r>
        <w:rPr>
          <w:rFonts w:ascii="Verdana" w:eastAsia="Times New Roman" w:hAnsi="Verdana" w:cs="Times New Roman"/>
          <w:color w:val="2E74B5" w:themeColor="accent5" w:themeShade="BF"/>
          <w:kern w:val="0"/>
          <w:sz w:val="24"/>
          <w:szCs w:val="24"/>
          <w:lang w:eastAsia="en-CA"/>
          <w14:ligatures w14:val="none"/>
        </w:rPr>
        <w:t xml:space="preserve">, </w:t>
      </w:r>
      <w:proofErr w:type="spellStart"/>
      <w:r>
        <w:rPr>
          <w:rFonts w:ascii="Verdana" w:eastAsia="Times New Roman" w:hAnsi="Verdana" w:cs="Times New Roman"/>
          <w:color w:val="2E74B5" w:themeColor="accent5" w:themeShade="BF"/>
          <w:kern w:val="0"/>
          <w:sz w:val="24"/>
          <w:szCs w:val="24"/>
          <w:lang w:eastAsia="en-CA"/>
          <w14:ligatures w14:val="none"/>
        </w:rPr>
        <w:t>yi</w:t>
      </w:r>
      <w:proofErr w:type="spellEnd"/>
      <w:r>
        <w:rPr>
          <w:rFonts w:ascii="Verdana" w:eastAsia="Times New Roman" w:hAnsi="Verdana" w:cs="Times New Roman"/>
          <w:color w:val="2E74B5" w:themeColor="accent5" w:themeShade="BF"/>
          <w:kern w:val="0"/>
          <w:sz w:val="24"/>
          <w:szCs w:val="24"/>
          <w:lang w:eastAsia="en-CA"/>
          <w14:ligatures w14:val="none"/>
        </w:rPr>
        <w:t>, vi, mods = ~ 0 + class, random = ~ (1|study</w:t>
      </w:r>
      <w:r w:rsidR="00DF0A57">
        <w:rPr>
          <w:rFonts w:ascii="Verdana" w:eastAsia="Times New Roman" w:hAnsi="Verdana" w:cs="Times New Roman"/>
          <w:color w:val="2E74B5" w:themeColor="accent5" w:themeShade="BF"/>
          <w:kern w:val="0"/>
          <w:sz w:val="24"/>
          <w:szCs w:val="24"/>
          <w:lang w:eastAsia="en-CA"/>
          <w14:ligatures w14:val="none"/>
        </w:rPr>
        <w:t>/experiment</w:t>
      </w:r>
      <w:r>
        <w:rPr>
          <w:rFonts w:ascii="Verdana" w:eastAsia="Times New Roman" w:hAnsi="Verdana" w:cs="Times New Roman"/>
          <w:color w:val="2E74B5" w:themeColor="accent5" w:themeShade="BF"/>
          <w:kern w:val="0"/>
          <w:sz w:val="24"/>
          <w:szCs w:val="24"/>
          <w:lang w:eastAsia="en-CA"/>
          <w14:ligatures w14:val="none"/>
        </w:rPr>
        <w:t>), method="ML")</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t>Lastly, to examine if the proportion of papers that use random assignment has increased over time, we performed a logistic regression analysis (generalized linear model with binomial distribution). We used protocol type (self or random assignment) as the response variable with study publication year as a fixed factor. In this model, the unit of analysis was study rather than individual comparisons:</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r>
      <w:proofErr w:type="spellStart"/>
      <w:r>
        <w:rPr>
          <w:rFonts w:ascii="Verdana" w:eastAsia="Times New Roman" w:hAnsi="Verdana" w:cs="Times New Roman"/>
          <w:color w:val="2E74B5" w:themeColor="accent5" w:themeShade="BF"/>
          <w:kern w:val="0"/>
          <w:sz w:val="24"/>
          <w:szCs w:val="24"/>
          <w:lang w:eastAsia="en-CA"/>
          <w14:ligatures w14:val="none"/>
        </w:rPr>
        <w:t>year_mod</w:t>
      </w:r>
      <w:proofErr w:type="spellEnd"/>
      <w:r>
        <w:rPr>
          <w:rFonts w:ascii="Verdana" w:eastAsia="Times New Roman" w:hAnsi="Verdana" w:cs="Times New Roman"/>
          <w:color w:val="2E74B5" w:themeColor="accent5" w:themeShade="BF"/>
          <w:kern w:val="0"/>
          <w:sz w:val="24"/>
          <w:szCs w:val="24"/>
          <w:lang w:eastAsia="en-CA"/>
          <w14:ligatures w14:val="none"/>
        </w:rPr>
        <w:t xml:space="preserve"> &lt;- </w:t>
      </w:r>
      <w:proofErr w:type="spellStart"/>
      <w:proofErr w:type="gramStart"/>
      <w:r>
        <w:rPr>
          <w:rFonts w:ascii="Verdana" w:eastAsia="Times New Roman" w:hAnsi="Verdana" w:cs="Times New Roman"/>
          <w:color w:val="2E74B5" w:themeColor="accent5" w:themeShade="BF"/>
          <w:kern w:val="0"/>
          <w:sz w:val="24"/>
          <w:szCs w:val="24"/>
          <w:lang w:eastAsia="en-CA"/>
          <w14:ligatures w14:val="none"/>
        </w:rPr>
        <w:t>glm</w:t>
      </w:r>
      <w:proofErr w:type="spellEnd"/>
      <w:r>
        <w:rPr>
          <w:rFonts w:ascii="Verdana" w:eastAsia="Times New Roman" w:hAnsi="Verdana" w:cs="Times New Roman"/>
          <w:color w:val="2E74B5" w:themeColor="accent5" w:themeShade="BF"/>
          <w:kern w:val="0"/>
          <w:sz w:val="24"/>
          <w:szCs w:val="24"/>
          <w:lang w:eastAsia="en-CA"/>
          <w14:ligatures w14:val="none"/>
        </w:rPr>
        <w:t>(</w:t>
      </w:r>
      <w:proofErr w:type="gramEnd"/>
      <w:r>
        <w:rPr>
          <w:rFonts w:ascii="Verdana" w:eastAsia="Times New Roman" w:hAnsi="Verdana" w:cs="Times New Roman"/>
          <w:color w:val="2E74B5" w:themeColor="accent5" w:themeShade="BF"/>
          <w:kern w:val="0"/>
          <w:sz w:val="24"/>
          <w:szCs w:val="24"/>
          <w:lang w:eastAsia="en-CA"/>
          <w14:ligatures w14:val="none"/>
        </w:rPr>
        <w:t xml:space="preserve">data = </w:t>
      </w:r>
      <w:proofErr w:type="spellStart"/>
      <w:r>
        <w:rPr>
          <w:rFonts w:ascii="Verdana" w:eastAsia="Times New Roman" w:hAnsi="Verdana" w:cs="Times New Roman"/>
          <w:color w:val="2E74B5" w:themeColor="accent5" w:themeShade="BF"/>
          <w:kern w:val="0"/>
          <w:sz w:val="24"/>
          <w:szCs w:val="24"/>
          <w:lang w:eastAsia="en-CA"/>
          <w14:ligatures w14:val="none"/>
        </w:rPr>
        <w:t>study_info</w:t>
      </w:r>
      <w:proofErr w:type="spellEnd"/>
      <w:r>
        <w:rPr>
          <w:rFonts w:ascii="Verdana" w:eastAsia="Times New Roman" w:hAnsi="Verdana" w:cs="Times New Roman"/>
          <w:color w:val="2E74B5" w:themeColor="accent5" w:themeShade="BF"/>
          <w:kern w:val="0"/>
          <w:sz w:val="24"/>
          <w:szCs w:val="24"/>
          <w:lang w:eastAsia="en-CA"/>
          <w14:ligatures w14:val="none"/>
        </w:rPr>
        <w:t>, protocol ~ year, family = binomial())</w:t>
      </w:r>
    </w:p>
    <w:p w14:paraId="33FEB03E" w14:textId="77777777" w:rsidR="00473193" w:rsidRDefault="00473193">
      <w:pPr>
        <w:spacing w:after="0" w:line="240" w:lineRule="auto"/>
        <w:rPr>
          <w:rFonts w:ascii="Verdana" w:eastAsia="Times New Roman" w:hAnsi="Verdana" w:cs="Times New Roman"/>
          <w:color w:val="000000"/>
          <w:kern w:val="0"/>
          <w:sz w:val="24"/>
          <w:szCs w:val="24"/>
          <w:lang w:eastAsia="en-CA"/>
          <w14:ligatures w14:val="none"/>
        </w:rPr>
      </w:pPr>
    </w:p>
    <w:p w14:paraId="4CBC187C" w14:textId="77777777" w:rsidR="00473193" w:rsidRDefault="00000000">
      <w:pPr>
        <w:spacing w:after="0" w:line="240" w:lineRule="auto"/>
        <w:rPr>
          <w:rFonts w:ascii="Verdana" w:eastAsia="Times New Roman" w:hAnsi="Verdana" w:cs="Times New Roman"/>
          <w:b/>
          <w:bCs/>
          <w:color w:val="000000"/>
          <w:kern w:val="0"/>
          <w:sz w:val="24"/>
          <w:szCs w:val="24"/>
          <w:lang w:eastAsia="en-CA"/>
          <w14:ligatures w14:val="none"/>
        </w:rPr>
      </w:pPr>
      <w:r>
        <w:rPr>
          <w:rFonts w:ascii="Verdana" w:eastAsia="Times New Roman" w:hAnsi="Verdana" w:cs="Times New Roman"/>
          <w:b/>
          <w:bCs/>
          <w:color w:val="000000"/>
          <w:kern w:val="0"/>
          <w:sz w:val="24"/>
          <w:szCs w:val="24"/>
          <w:lang w:eastAsia="en-CA"/>
          <w14:ligatures w14:val="none"/>
        </w:rPr>
        <w:t>PRELIMINARY RESULTS</w:t>
      </w:r>
    </w:p>
    <w:p w14:paraId="67043558" w14:textId="10047F1F"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t xml:space="preserve">First, we found significant winner and loser effects across all comparisons. The pooled log-odds of winning a contest for prior winners was </w:t>
      </w:r>
      <w:r w:rsidRPr="00C8280D">
        <w:rPr>
          <w:rFonts w:ascii="Verdana" w:eastAsia="Times New Roman" w:hAnsi="Verdana" w:cs="Times New Roman"/>
          <w:color w:val="000000"/>
          <w:kern w:val="0"/>
          <w:sz w:val="24"/>
          <w:szCs w:val="24"/>
          <w:highlight w:val="yellow"/>
          <w:lang w:eastAsia="en-CA"/>
          <w14:ligatures w14:val="none"/>
        </w:rPr>
        <w:t>0.74 (95% CI: 0.56 – 0.92; p &lt; 0.0001;</w:t>
      </w:r>
      <w:r>
        <w:rPr>
          <w:rFonts w:ascii="Verdana" w:eastAsia="Times New Roman" w:hAnsi="Verdana" w:cs="Times New Roman"/>
          <w:color w:val="000000"/>
          <w:kern w:val="0"/>
          <w:sz w:val="24"/>
          <w:szCs w:val="24"/>
          <w:lang w:eastAsia="en-CA"/>
          <w14:ligatures w14:val="none"/>
        </w:rPr>
        <w:t xml:space="preserve"> Fig.1) while the pooled log-odds of losing for prior losers was </w:t>
      </w:r>
      <w:r w:rsidRPr="00C8280D">
        <w:rPr>
          <w:rFonts w:ascii="Verdana" w:eastAsia="Times New Roman" w:hAnsi="Verdana" w:cs="Times New Roman"/>
          <w:color w:val="000000"/>
          <w:kern w:val="0"/>
          <w:sz w:val="24"/>
          <w:szCs w:val="24"/>
          <w:highlight w:val="yellow"/>
          <w:lang w:eastAsia="en-CA"/>
          <w14:ligatures w14:val="none"/>
        </w:rPr>
        <w:t>0.71 (95% CI: 0.52 – 0.90; p &lt; 0.0001</w:t>
      </w:r>
      <w:r>
        <w:rPr>
          <w:rFonts w:ascii="Verdana" w:eastAsia="Times New Roman" w:hAnsi="Verdana" w:cs="Times New Roman"/>
          <w:color w:val="000000"/>
          <w:kern w:val="0"/>
          <w:sz w:val="24"/>
          <w:szCs w:val="24"/>
          <w:lang w:eastAsia="en-CA"/>
          <w14:ligatures w14:val="none"/>
        </w:rPr>
        <w:t>; Fig.1). However, we did not detect significant differences in the magnitude of winner effects vs. loser effects (</w:t>
      </w:r>
      <w:commentRangeStart w:id="0"/>
      <w:r w:rsidRPr="00C8280D">
        <w:rPr>
          <w:rFonts w:ascii="Verdana" w:eastAsia="Times New Roman" w:hAnsi="Verdana" w:cs="Times New Roman"/>
          <w:color w:val="000000"/>
          <w:kern w:val="0"/>
          <w:sz w:val="24"/>
          <w:szCs w:val="24"/>
          <w:highlight w:val="yellow"/>
          <w:lang w:eastAsia="en-CA"/>
          <w14:ligatures w14:val="none"/>
        </w:rPr>
        <w:t>p = 0.73</w:t>
      </w:r>
      <w:commentRangeEnd w:id="0"/>
      <w:r w:rsidRPr="00C8280D">
        <w:rPr>
          <w:highlight w:val="yellow"/>
        </w:rPr>
        <w:commentReference w:id="0"/>
      </w:r>
      <w:r w:rsidRPr="00C8280D">
        <w:rPr>
          <w:rFonts w:ascii="Verdana" w:eastAsia="Times New Roman" w:hAnsi="Verdana" w:cs="Times New Roman"/>
          <w:color w:val="000000"/>
          <w:kern w:val="0"/>
          <w:sz w:val="24"/>
          <w:szCs w:val="24"/>
          <w:highlight w:val="yellow"/>
          <w:lang w:eastAsia="en-CA"/>
          <w14:ligatures w14:val="none"/>
        </w:rPr>
        <w:t>;</w:t>
      </w:r>
      <w:r>
        <w:rPr>
          <w:rFonts w:ascii="Verdana" w:eastAsia="Times New Roman" w:hAnsi="Verdana" w:cs="Times New Roman"/>
          <w:color w:val="000000"/>
          <w:kern w:val="0"/>
          <w:sz w:val="24"/>
          <w:szCs w:val="24"/>
          <w:lang w:eastAsia="en-CA"/>
          <w14:ligatures w14:val="none"/>
        </w:rPr>
        <w:t xml:space="preserve"> Fig.2). </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b/>
          <w:bCs/>
          <w:color w:val="000000"/>
          <w:kern w:val="0"/>
          <w:sz w:val="24"/>
          <w:szCs w:val="24"/>
          <w:lang w:eastAsia="en-CA"/>
          <w14:ligatures w14:val="none"/>
        </w:rPr>
        <w:t xml:space="preserve">Figure 1. </w:t>
      </w:r>
      <w:r>
        <w:rPr>
          <w:rFonts w:ascii="Verdana" w:eastAsia="Times New Roman" w:hAnsi="Verdana" w:cs="Times New Roman"/>
          <w:color w:val="000000"/>
          <w:kern w:val="0"/>
          <w:sz w:val="24"/>
          <w:szCs w:val="24"/>
          <w:lang w:eastAsia="en-CA"/>
          <w14:ligatures w14:val="none"/>
        </w:rPr>
        <w:t xml:space="preserve">The log-odds of winning for winners (red; N = 84 comparisons) and losing for losers (blue; N = 84 comparisons) against a naïve opponent. Circle sizes are proportional to the sample size of each comparison. </w:t>
      </w:r>
    </w:p>
    <w:p w14:paraId="277F6B2E" w14:textId="178D85EE"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t xml:space="preserve">Next, we found that both studies using self selection and random selection generate overall significant winner and loser effects. The pooled log-odds of winning a contest for prior winners or losing a contest for prior losers in self-selection studies was </w:t>
      </w:r>
      <w:r w:rsidRPr="002B740C">
        <w:rPr>
          <w:rFonts w:ascii="Verdana" w:eastAsia="Times New Roman" w:hAnsi="Verdana" w:cs="Times New Roman"/>
          <w:color w:val="000000"/>
          <w:kern w:val="0"/>
          <w:sz w:val="24"/>
          <w:szCs w:val="24"/>
          <w:highlight w:val="yellow"/>
          <w:lang w:eastAsia="en-CA"/>
          <w14:ligatures w14:val="none"/>
        </w:rPr>
        <w:t>0.67 (95%</w:t>
      </w:r>
      <w:r>
        <w:rPr>
          <w:rFonts w:ascii="Verdana" w:eastAsia="Times New Roman" w:hAnsi="Verdana" w:cs="Times New Roman"/>
          <w:color w:val="000000"/>
          <w:kern w:val="0"/>
          <w:sz w:val="24"/>
          <w:szCs w:val="24"/>
          <w:lang w:eastAsia="en-CA"/>
          <w14:ligatures w14:val="none"/>
        </w:rPr>
        <w:t xml:space="preserve"> </w:t>
      </w:r>
      <w:r w:rsidRPr="00C8280D">
        <w:rPr>
          <w:rFonts w:ascii="Verdana" w:eastAsia="Times New Roman" w:hAnsi="Verdana" w:cs="Times New Roman"/>
          <w:color w:val="000000"/>
          <w:kern w:val="0"/>
          <w:sz w:val="24"/>
          <w:szCs w:val="24"/>
          <w:highlight w:val="yellow"/>
          <w:lang w:eastAsia="en-CA"/>
          <w14:ligatures w14:val="none"/>
        </w:rPr>
        <w:t>CI: 0.46 – 0.89; p &lt; 0.0001</w:t>
      </w:r>
      <w:r>
        <w:rPr>
          <w:rFonts w:ascii="Verdana" w:eastAsia="Times New Roman" w:hAnsi="Verdana" w:cs="Times New Roman"/>
          <w:color w:val="000000"/>
          <w:kern w:val="0"/>
          <w:sz w:val="24"/>
          <w:szCs w:val="24"/>
          <w:lang w:eastAsia="en-CA"/>
          <w14:ligatures w14:val="none"/>
        </w:rPr>
        <w:t xml:space="preserve">; Fig.2) while the pooled log-odds of winning a contest for prior winners or losing for prior losers in studies using random assignment was </w:t>
      </w:r>
      <w:r w:rsidRPr="002B740C">
        <w:rPr>
          <w:rFonts w:ascii="Verdana" w:eastAsia="Times New Roman" w:hAnsi="Verdana" w:cs="Times New Roman"/>
          <w:color w:val="000000"/>
          <w:kern w:val="0"/>
          <w:sz w:val="24"/>
          <w:szCs w:val="24"/>
          <w:highlight w:val="yellow"/>
          <w:lang w:eastAsia="en-CA"/>
          <w14:ligatures w14:val="none"/>
        </w:rPr>
        <w:t>0.78</w:t>
      </w:r>
      <w:r>
        <w:rPr>
          <w:rFonts w:ascii="Verdana" w:eastAsia="Times New Roman" w:hAnsi="Verdana" w:cs="Times New Roman"/>
          <w:color w:val="000000"/>
          <w:kern w:val="0"/>
          <w:sz w:val="24"/>
          <w:szCs w:val="24"/>
          <w:lang w:eastAsia="en-CA"/>
          <w14:ligatures w14:val="none"/>
        </w:rPr>
        <w:t xml:space="preserve"> (</w:t>
      </w:r>
      <w:r w:rsidRPr="00C8280D">
        <w:rPr>
          <w:rFonts w:ascii="Verdana" w:eastAsia="Times New Roman" w:hAnsi="Verdana" w:cs="Times New Roman"/>
          <w:color w:val="000000"/>
          <w:kern w:val="0"/>
          <w:sz w:val="24"/>
          <w:szCs w:val="24"/>
          <w:highlight w:val="yellow"/>
          <w:lang w:eastAsia="en-CA"/>
          <w14:ligatures w14:val="none"/>
        </w:rPr>
        <w:t>95% CI: 0.54 – 1.01; p &lt; 0.0001</w:t>
      </w:r>
      <w:r>
        <w:rPr>
          <w:rFonts w:ascii="Verdana" w:eastAsia="Times New Roman" w:hAnsi="Verdana" w:cs="Times New Roman"/>
          <w:color w:val="000000"/>
          <w:kern w:val="0"/>
          <w:sz w:val="24"/>
          <w:szCs w:val="24"/>
          <w:lang w:eastAsia="en-CA"/>
          <w14:ligatures w14:val="none"/>
        </w:rPr>
        <w:t xml:space="preserve">; Fig.2). However, we did not detect significant </w:t>
      </w:r>
      <w:r>
        <w:rPr>
          <w:rFonts w:ascii="Verdana" w:eastAsia="Times New Roman" w:hAnsi="Verdana" w:cs="Times New Roman"/>
          <w:color w:val="000000"/>
          <w:kern w:val="0"/>
          <w:sz w:val="24"/>
          <w:szCs w:val="24"/>
          <w:lang w:eastAsia="en-CA"/>
          <w14:ligatures w14:val="none"/>
        </w:rPr>
        <w:lastRenderedPageBreak/>
        <w:t xml:space="preserve">differences in the reported magnitude of winner and loser effects between self selection and random assignment studies </w:t>
      </w:r>
      <w:commentRangeStart w:id="1"/>
      <w:r>
        <w:rPr>
          <w:rFonts w:ascii="Verdana" w:eastAsia="Times New Roman" w:hAnsi="Verdana" w:cs="Times New Roman"/>
          <w:color w:val="000000"/>
          <w:kern w:val="0"/>
          <w:sz w:val="24"/>
          <w:szCs w:val="24"/>
          <w:lang w:eastAsia="en-CA"/>
          <w14:ligatures w14:val="none"/>
        </w:rPr>
        <w:t>(p = 0.49; Fig.2).</w:t>
      </w:r>
      <w:commentRangeEnd w:id="1"/>
      <w:r>
        <w:commentReference w:id="1"/>
      </w:r>
    </w:p>
    <w:p w14:paraId="5E3F8100" w14:textId="77777777" w:rsidR="00473193" w:rsidRDefault="00473193">
      <w:pPr>
        <w:spacing w:after="0" w:line="240" w:lineRule="auto"/>
        <w:rPr>
          <w:rFonts w:ascii="Verdana" w:eastAsia="Times New Roman" w:hAnsi="Verdana" w:cs="Times New Roman"/>
          <w:color w:val="000000"/>
          <w:kern w:val="0"/>
          <w:sz w:val="16"/>
          <w:szCs w:val="16"/>
          <w:lang w:eastAsia="en-CA"/>
          <w14:ligatures w14:val="none"/>
        </w:rPr>
      </w:pPr>
    </w:p>
    <w:p w14:paraId="4544CD2B" w14:textId="77777777" w:rsidR="00473193" w:rsidRDefault="00473193">
      <w:pPr>
        <w:spacing w:after="0" w:line="240" w:lineRule="auto"/>
        <w:rPr>
          <w:rFonts w:ascii="Verdana" w:eastAsia="Times New Roman" w:hAnsi="Verdana" w:cs="Times New Roman"/>
          <w:color w:val="000000"/>
          <w:kern w:val="0"/>
          <w:sz w:val="10"/>
          <w:szCs w:val="10"/>
          <w:lang w:eastAsia="en-CA"/>
          <w14:ligatures w14:val="none"/>
        </w:rPr>
      </w:pPr>
    </w:p>
    <w:p w14:paraId="7B7FC13C" w14:textId="77777777"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b/>
          <w:bCs/>
          <w:color w:val="000000"/>
          <w:kern w:val="0"/>
          <w:sz w:val="24"/>
          <w:szCs w:val="24"/>
          <w:lang w:eastAsia="en-CA"/>
          <w14:ligatures w14:val="none"/>
        </w:rPr>
        <w:t xml:space="preserve">Figure 2. </w:t>
      </w:r>
      <w:r>
        <w:rPr>
          <w:rFonts w:ascii="Verdana" w:eastAsia="Times New Roman" w:hAnsi="Verdana" w:cs="Times New Roman"/>
          <w:color w:val="000000"/>
          <w:kern w:val="0"/>
          <w:sz w:val="24"/>
          <w:szCs w:val="24"/>
          <w:lang w:eastAsia="en-CA"/>
          <w14:ligatures w14:val="none"/>
        </w:rPr>
        <w:t>The log-odds of winning for winners or losing for losers against a naïve opponent in studies that either use self-selection (yellow; N = 90 comparisons) or random assignment (green; N = 78 comparisons). Circle sizes are proportional to the sample size of each comparison.</w:t>
      </w:r>
    </w:p>
    <w:p w14:paraId="6F251A19" w14:textId="77777777" w:rsidR="00473193" w:rsidRDefault="00473193">
      <w:pPr>
        <w:spacing w:after="0" w:line="240" w:lineRule="auto"/>
        <w:rPr>
          <w:rFonts w:ascii="Verdana" w:eastAsia="Times New Roman" w:hAnsi="Verdana" w:cs="Times New Roman"/>
          <w:color w:val="000000"/>
          <w:kern w:val="0"/>
          <w:sz w:val="24"/>
          <w:szCs w:val="24"/>
          <w:lang w:eastAsia="en-CA"/>
          <w14:ligatures w14:val="none"/>
        </w:rPr>
      </w:pPr>
    </w:p>
    <w:p w14:paraId="7D67224C" w14:textId="77777777"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noProof/>
        </w:rPr>
        <mc:AlternateContent>
          <mc:Choice Requires="wpg">
            <w:drawing>
              <wp:anchor distT="0" distB="0" distL="114300" distR="123190" simplePos="0" relativeHeight="4" behindDoc="0" locked="0" layoutInCell="0" allowOverlap="1" wp14:anchorId="3CB9FE86" wp14:editId="46663CB0">
                <wp:simplePos x="0" y="0"/>
                <wp:positionH relativeFrom="margin">
                  <wp:align>center</wp:align>
                </wp:positionH>
                <wp:positionV relativeFrom="paragraph">
                  <wp:posOffset>1353185</wp:posOffset>
                </wp:positionV>
                <wp:extent cx="4752975" cy="2724150"/>
                <wp:effectExtent l="0" t="0" r="0" b="0"/>
                <wp:wrapTopAndBottom/>
                <wp:docPr id="3" name="Group 13"/>
                <wp:cNvGraphicFramePr/>
                <a:graphic xmlns:a="http://schemas.openxmlformats.org/drawingml/2006/main">
                  <a:graphicData uri="http://schemas.microsoft.com/office/word/2010/wordprocessingGroup">
                    <wpg:wgp>
                      <wpg:cNvGrpSpPr/>
                      <wpg:grpSpPr>
                        <a:xfrm>
                          <a:off x="0" y="0"/>
                          <a:ext cx="4753080" cy="2724120"/>
                          <a:chOff x="0" y="0"/>
                          <a:chExt cx="4753080" cy="2724120"/>
                        </a:xfrm>
                      </wpg:grpSpPr>
                      <pic:pic xmlns:pic="http://schemas.openxmlformats.org/drawingml/2006/picture">
                        <pic:nvPicPr>
                          <pic:cNvPr id="1411117739" name="Picture 877292445"/>
                          <pic:cNvPicPr/>
                        </pic:nvPicPr>
                        <pic:blipFill>
                          <a:blip r:embed="rId9"/>
                          <a:stretch/>
                        </pic:blipFill>
                        <pic:spPr>
                          <a:xfrm>
                            <a:off x="0" y="0"/>
                            <a:ext cx="3989160" cy="2724120"/>
                          </a:xfrm>
                          <a:prstGeom prst="rect">
                            <a:avLst/>
                          </a:prstGeom>
                          <a:ln w="0">
                            <a:noFill/>
                          </a:ln>
                        </pic:spPr>
                      </pic:pic>
                      <pic:pic xmlns:pic="http://schemas.openxmlformats.org/drawingml/2006/picture">
                        <pic:nvPicPr>
                          <pic:cNvPr id="1491620500" name="Picture 328491028"/>
                          <pic:cNvPicPr/>
                        </pic:nvPicPr>
                        <pic:blipFill>
                          <a:blip r:embed="rId10"/>
                          <a:stretch/>
                        </pic:blipFill>
                        <pic:spPr>
                          <a:xfrm>
                            <a:off x="3860640" y="90000"/>
                            <a:ext cx="892080" cy="2206800"/>
                          </a:xfrm>
                          <a:prstGeom prst="rect">
                            <a:avLst/>
                          </a:prstGeom>
                          <a:ln w="0">
                            <a:noFill/>
                          </a:ln>
                        </pic:spPr>
                      </pic:pic>
                    </wpg:wgp>
                  </a:graphicData>
                </a:graphic>
              </wp:anchor>
            </w:drawing>
          </mc:Choice>
          <mc:Fallback>
            <w:pict>
              <v:group id="shape_0" alt="Group 13" style="position:absolute;margin-left:82.85pt;margin-top:106.55pt;width:374.25pt;height:214.5pt" coordorigin="1657,2131" coordsize="7485,4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77292445" stroked="f" o:allowincell="f" style="position:absolute;left:1657;top:2131;width:6281;height:4289;mso-wrap-style:none;v-text-anchor:middle;mso-position-horizontal:center;mso-position-horizontal-relative:margin" type="_x0000_t75">
                  <v:imagedata r:id="rId13" o:detectmouseclick="t"/>
                  <v:stroke color="#3465a4" joinstyle="round" endcap="flat"/>
                  <w10:wrap type="topAndBottom"/>
                </v:shape>
                <v:shape id="shape_0" ID="Picture 328491028" stroked="f" o:allowincell="f" style="position:absolute;left:7737;top:2273;width:1404;height:3474;mso-wrap-style:none;v-text-anchor:middle;mso-position-horizontal:center;mso-position-horizontal-relative:margin" type="_x0000_t75">
                  <v:imagedata r:id="rId14" o:detectmouseclick="t"/>
                  <v:stroke color="#3465a4" joinstyle="round" endcap="flat"/>
                  <w10:wrap type="topAndBottom"/>
                </v:shape>
              </v:group>
            </w:pict>
          </mc:Fallback>
        </mc:AlternateContent>
      </w:r>
      <w:r>
        <w:rPr>
          <w:rFonts w:ascii="Verdana" w:eastAsia="Times New Roman" w:hAnsi="Verdana" w:cs="Times New Roman"/>
          <w:color w:val="000000"/>
          <w:kern w:val="0"/>
          <w:sz w:val="24"/>
          <w:szCs w:val="24"/>
          <w:lang w:eastAsia="en-CA"/>
          <w14:ligatures w14:val="none"/>
        </w:rPr>
        <w:t xml:space="preserve">We also found evidence of significant winner and loser effects across reptiles </w:t>
      </w:r>
      <w:commentRangeStart w:id="2"/>
      <w:r>
        <w:rPr>
          <w:rFonts w:ascii="Verdana" w:eastAsia="Times New Roman" w:hAnsi="Verdana" w:cs="Times New Roman"/>
          <w:color w:val="000000"/>
          <w:kern w:val="0"/>
          <w:sz w:val="24"/>
          <w:szCs w:val="24"/>
          <w:lang w:eastAsia="en-CA"/>
          <w14:ligatures w14:val="none"/>
        </w:rPr>
        <w:t xml:space="preserve">(z-ratio = 2.13; p &lt; 0.05; Fig.3), insects (z-ratio = 4.58; p &lt; 0.0001; Fig.3), fishes (z-ratio = 5.50; p &lt; 0.0001; Fig.3), and crustaceans (z-ratio = 4.41; p &lt; 0.0001; Fig.3) but not arachnids (z-ratio = 1.65; p = 0.10; Fig.3), and mammals (z-ratio = 1.50; p = 0.13; Fig.3). </w:t>
      </w:r>
      <w:commentRangeEnd w:id="2"/>
      <w:r>
        <w:commentReference w:id="2"/>
      </w:r>
      <w:r>
        <w:rPr>
          <w:rFonts w:ascii="Verdana" w:eastAsia="Times New Roman" w:hAnsi="Verdana" w:cs="Times New Roman"/>
          <w:color w:val="000000"/>
          <w:kern w:val="0"/>
          <w:sz w:val="24"/>
          <w:szCs w:val="24"/>
          <w:lang w:eastAsia="en-CA"/>
          <w14:ligatures w14:val="none"/>
        </w:rPr>
        <w:t xml:space="preserve">It is worth noting that we only had two comparisons representing mammals though as other winner and loser effect studies on mammals did not pass our inclusion criteria. </w:t>
      </w:r>
    </w:p>
    <w:p w14:paraId="789BA921" w14:textId="77777777"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b/>
          <w:bCs/>
          <w:color w:val="000000"/>
          <w:kern w:val="0"/>
          <w:sz w:val="24"/>
          <w:szCs w:val="24"/>
          <w:lang w:eastAsia="en-CA"/>
          <w14:ligatures w14:val="none"/>
        </w:rPr>
        <w:t xml:space="preserve">Figure 3. </w:t>
      </w:r>
      <w:r>
        <w:rPr>
          <w:rFonts w:ascii="Verdana" w:eastAsia="Times New Roman" w:hAnsi="Verdana" w:cs="Times New Roman"/>
          <w:color w:val="000000"/>
          <w:kern w:val="0"/>
          <w:sz w:val="24"/>
          <w:szCs w:val="24"/>
          <w:lang w:eastAsia="en-CA"/>
          <w14:ligatures w14:val="none"/>
        </w:rPr>
        <w:t>The log-odds of winning for winners or losing for losers against a naïve opponent in reptiles (red; N = 8 comparisons), mammals (purple; N = 2 comparisons), insects (green; N = 84 comparisons), fishes (blue, N = 37 comparisons), crustaceans (orange; N = 27 comparisons), and arachnids (grey; N = 10 comparisons). Circle sizes are proportional to the sample size of each comparison.</w:t>
      </w:r>
      <w:r>
        <w:rPr>
          <w:rFonts w:ascii="Verdana" w:eastAsia="Times New Roman" w:hAnsi="Verdana" w:cs="Times New Roman"/>
          <w:color w:val="000000"/>
          <w:kern w:val="0"/>
          <w:sz w:val="24"/>
          <w:szCs w:val="24"/>
          <w:lang w:eastAsia="en-CA"/>
          <w14:ligatures w14:val="none"/>
        </w:rPr>
        <w:br/>
      </w:r>
    </w:p>
    <w:p w14:paraId="06B44A02" w14:textId="77777777"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noProof/>
        </w:rPr>
        <w:lastRenderedPageBreak/>
        <w:drawing>
          <wp:anchor distT="0" distB="0" distL="114300" distR="114300" simplePos="0" relativeHeight="3" behindDoc="0" locked="0" layoutInCell="0" allowOverlap="1" wp14:anchorId="5B32F5E4" wp14:editId="4D101062">
            <wp:simplePos x="0" y="0"/>
            <wp:positionH relativeFrom="margin">
              <wp:align>center</wp:align>
            </wp:positionH>
            <wp:positionV relativeFrom="paragraph">
              <wp:posOffset>808355</wp:posOffset>
            </wp:positionV>
            <wp:extent cx="4181475" cy="2961005"/>
            <wp:effectExtent l="0" t="0" r="0" b="0"/>
            <wp:wrapTopAndBottom/>
            <wp:docPr id="4" name="Image3" descr="A graph showing the difference between the year and the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graph showing the difference between the year and the year&#10;&#10;Description automatically generated"/>
                    <pic:cNvPicPr>
                      <a:picLocks noChangeAspect="1" noChangeArrowheads="1"/>
                    </pic:cNvPicPr>
                  </pic:nvPicPr>
                  <pic:blipFill>
                    <a:blip r:embed="rId15"/>
                    <a:stretch>
                      <a:fillRect/>
                    </a:stretch>
                  </pic:blipFill>
                  <pic:spPr bwMode="auto">
                    <a:xfrm>
                      <a:off x="0" y="0"/>
                      <a:ext cx="4181475" cy="2961005"/>
                    </a:xfrm>
                    <a:prstGeom prst="rect">
                      <a:avLst/>
                    </a:prstGeom>
                  </pic:spPr>
                </pic:pic>
              </a:graphicData>
            </a:graphic>
          </wp:anchor>
        </w:drawing>
      </w:r>
      <w:r>
        <w:rPr>
          <w:rFonts w:ascii="Verdana" w:eastAsia="Times New Roman" w:hAnsi="Verdana" w:cs="Times New Roman"/>
          <w:color w:val="000000"/>
          <w:kern w:val="0"/>
          <w:sz w:val="24"/>
          <w:szCs w:val="24"/>
          <w:lang w:eastAsia="en-CA"/>
          <w14:ligatures w14:val="none"/>
        </w:rPr>
        <w:t xml:space="preserve">Lastly, we found a non-statistically significant trend of random assignment being used more frequently than self-selection over time </w:t>
      </w:r>
      <w:commentRangeStart w:id="3"/>
      <w:r>
        <w:rPr>
          <w:rFonts w:ascii="Verdana" w:eastAsia="Times New Roman" w:hAnsi="Verdana" w:cs="Times New Roman"/>
          <w:color w:val="000000"/>
          <w:kern w:val="0"/>
          <w:sz w:val="24"/>
          <w:szCs w:val="24"/>
          <w:lang w:eastAsia="en-CA"/>
          <w14:ligatures w14:val="none"/>
        </w:rPr>
        <w:t>(GLM: Wald’s Χ</w:t>
      </w:r>
      <w:r>
        <w:rPr>
          <w:rFonts w:ascii="Verdana" w:eastAsia="Times New Roman" w:hAnsi="Verdana" w:cs="Times New Roman"/>
          <w:color w:val="000000"/>
          <w:kern w:val="0"/>
          <w:sz w:val="24"/>
          <w:szCs w:val="24"/>
          <w:vertAlign w:val="superscript"/>
          <w:lang w:eastAsia="en-CA"/>
          <w14:ligatures w14:val="none"/>
        </w:rPr>
        <w:t>2</w:t>
      </w:r>
      <w:r>
        <w:rPr>
          <w:rFonts w:ascii="Verdana" w:eastAsia="Times New Roman" w:hAnsi="Verdana" w:cs="Times New Roman"/>
          <w:color w:val="000000"/>
          <w:kern w:val="0"/>
          <w:sz w:val="24"/>
          <w:szCs w:val="24"/>
          <w:lang w:eastAsia="en-CA"/>
          <w14:ligatures w14:val="none"/>
        </w:rPr>
        <w:t xml:space="preserve"> = 0.40; p = 0.53).</w:t>
      </w:r>
      <w:commentRangeEnd w:id="3"/>
      <w:r>
        <w:commentReference w:id="3"/>
      </w:r>
      <w:r>
        <w:rPr>
          <w:rFonts w:ascii="Verdana" w:eastAsia="Times New Roman" w:hAnsi="Verdana" w:cs="Times New Roman"/>
          <w:color w:val="000000"/>
          <w:kern w:val="0"/>
          <w:sz w:val="24"/>
          <w:szCs w:val="24"/>
          <w:lang w:eastAsia="en-CA"/>
          <w14:ligatures w14:val="none"/>
        </w:rPr>
        <w:t xml:space="preserve"> However, there were still some studies published in the last couple of years using self-selection protocols (Fig.4). </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b/>
          <w:bCs/>
          <w:color w:val="000000"/>
          <w:kern w:val="0"/>
          <w:sz w:val="24"/>
          <w:szCs w:val="24"/>
          <w:lang w:eastAsia="en-CA"/>
          <w14:ligatures w14:val="none"/>
        </w:rPr>
        <w:t xml:space="preserve">Figure 4. </w:t>
      </w:r>
      <w:r>
        <w:rPr>
          <w:rFonts w:ascii="Verdana" w:eastAsia="Times New Roman" w:hAnsi="Verdana" w:cs="Times New Roman"/>
          <w:color w:val="000000"/>
          <w:kern w:val="0"/>
          <w:sz w:val="24"/>
          <w:szCs w:val="24"/>
          <w:lang w:eastAsia="en-CA"/>
          <w14:ligatures w14:val="none"/>
        </w:rPr>
        <w:t xml:space="preserve">The frequency of studies using either self-selection or random assignment as a function of study publication year (N = 37 studies). </w:t>
      </w:r>
    </w:p>
    <w:p w14:paraId="4D87DB4F" w14:textId="77777777" w:rsidR="00473193" w:rsidRDefault="00473193">
      <w:pPr>
        <w:spacing w:after="0" w:line="240" w:lineRule="auto"/>
        <w:rPr>
          <w:rFonts w:ascii="Verdana" w:eastAsia="Times New Roman" w:hAnsi="Verdana" w:cs="Times New Roman"/>
          <w:color w:val="000000"/>
          <w:kern w:val="0"/>
          <w:sz w:val="24"/>
          <w:szCs w:val="24"/>
          <w:lang w:eastAsia="en-CA"/>
          <w14:ligatures w14:val="none"/>
        </w:rPr>
      </w:pPr>
    </w:p>
    <w:p w14:paraId="33FC740A" w14:textId="07CD12B5" w:rsidR="00473193" w:rsidRDefault="004F461F">
      <w:pPr>
        <w:spacing w:after="0" w:line="240" w:lineRule="auto"/>
        <w:rPr>
          <w:rFonts w:ascii="Verdana" w:eastAsia="Times New Roman" w:hAnsi="Verdana" w:cs="Times New Roman"/>
          <w:b/>
          <w:bCs/>
          <w:color w:val="000000"/>
          <w:kern w:val="0"/>
          <w:sz w:val="24"/>
          <w:szCs w:val="24"/>
          <w:lang w:eastAsia="en-CA"/>
          <w14:ligatures w14:val="none"/>
        </w:rPr>
      </w:pPr>
      <w:r w:rsidRPr="00E94EAA">
        <w:rPr>
          <w:rFonts w:ascii="Verdana" w:eastAsia="Times New Roman" w:hAnsi="Verdana" w:cs="Times New Roman"/>
          <w:b/>
          <w:bCs/>
          <w:color w:val="000000"/>
          <w:kern w:val="0"/>
          <w:sz w:val="24"/>
          <w:szCs w:val="24"/>
          <w:highlight w:val="yellow"/>
          <w:lang w:eastAsia="en-CA"/>
          <w14:ligatures w14:val="none"/>
        </w:rPr>
        <w:t>PUBLICATION BIAS</w:t>
      </w:r>
      <w:r>
        <w:rPr>
          <w:rFonts w:ascii="Verdana" w:eastAsia="Times New Roman" w:hAnsi="Verdana" w:cs="Times New Roman"/>
          <w:b/>
          <w:bCs/>
          <w:color w:val="000000"/>
          <w:kern w:val="0"/>
          <w:sz w:val="24"/>
          <w:szCs w:val="24"/>
          <w:lang w:eastAsia="en-CA"/>
          <w14:ligatures w14:val="none"/>
        </w:rPr>
        <w:br/>
      </w:r>
      <w:r>
        <w:rPr>
          <w:rFonts w:ascii="Verdana" w:eastAsia="Times New Roman" w:hAnsi="Verdana" w:cs="Times New Roman"/>
          <w:b/>
          <w:bCs/>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t xml:space="preserve"> </w:t>
      </w:r>
    </w:p>
    <w:sectPr w:rsidR="00473193">
      <w:pgSz w:w="12240" w:h="15840"/>
      <w:pgMar w:top="720" w:right="720" w:bottom="720" w:left="72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ice Yan" w:date="2023-11-16T14:05:00Z" w:initials="JY">
    <w:p w14:paraId="1FF886D4" w14:textId="77777777" w:rsidR="00473193" w:rsidRDefault="00000000">
      <w:r>
        <w:rPr>
          <w:rFonts w:ascii="Liberation Serif" w:eastAsia="DejaVu Sans" w:hAnsi="Liberation Serif" w:cs="Noto Sans Arabic UI"/>
          <w:kern w:val="0"/>
          <w:sz w:val="24"/>
          <w:szCs w:val="24"/>
          <w:lang w:val="en-US" w:bidi="en-US"/>
        </w:rPr>
        <w:t xml:space="preserve">What other statistic do I report here? I've seen Qm1 and Qm2 for moderator variables in other meta-analyses but I don't know how to get those values. R seems to only output a Qm score right now that I think encompasses both moderators in my model?? </w:t>
      </w:r>
      <w:r>
        <w:rPr>
          <w:rFonts w:ascii="Liberation Serif" w:eastAsia="DejaVu Sans" w:hAnsi="Liberation Serif" w:cs="Noto Sans Arabic UI"/>
          <w:b/>
          <w:kern w:val="0"/>
          <w:sz w:val="24"/>
          <w:szCs w:val="24"/>
          <w:lang w:val="en-US" w:bidi="en-US"/>
        </w:rPr>
        <w:t>BMB:</w:t>
      </w:r>
      <w:r>
        <w:rPr>
          <w:rFonts w:ascii="Liberation Serif" w:eastAsia="DejaVu Sans" w:hAnsi="Liberation Serif" w:cs="Noto Sans Arabic UI"/>
          <w:kern w:val="0"/>
          <w:sz w:val="24"/>
          <w:szCs w:val="24"/>
          <w:lang w:val="en-US" w:bidi="en-US"/>
        </w:rPr>
        <w:t xml:space="preserve"> I don’t know anything about Qm without looking it up.  I do think you should report the estimated difference between winner and loser effects, with CIs; these are log-odds/odds as well.</w:t>
      </w:r>
    </w:p>
  </w:comment>
  <w:comment w:id="1" w:author="Ben Bolker" w:date="2023-12-06T20:32:00Z" w:initials="BMB">
    <w:p w14:paraId="1C593BB3" w14:textId="77777777" w:rsidR="00473193" w:rsidRDefault="00000000">
      <w:r>
        <w:rPr>
          <w:rFonts w:ascii="Calibri" w:hAnsi="Calibri"/>
          <w:sz w:val="20"/>
        </w:rPr>
        <w:t>same comment as before about presenting effect size/CI for non-sig as well as sig comparisons</w:t>
      </w:r>
    </w:p>
  </w:comment>
  <w:comment w:id="2" w:author="Janice Yan" w:date="2023-11-16T14:30:00Z" w:initials="JY">
    <w:p w14:paraId="2653FCD9" w14:textId="77777777" w:rsidR="00473193" w:rsidRDefault="00000000">
      <w:r>
        <w:rPr>
          <w:rFonts w:ascii="Liberation Serif" w:eastAsia="DejaVu Sans" w:hAnsi="Liberation Serif" w:cs="Noto Sans Arabic UI"/>
          <w:kern w:val="0"/>
          <w:sz w:val="24"/>
          <w:szCs w:val="24"/>
          <w:lang w:val="en-US" w:bidi="en-US"/>
        </w:rPr>
        <w:t xml:space="preserve">I got z-ratios from emmeans but again should I be reporting a different statistic or analyzing this differently? </w:t>
      </w:r>
      <w:r>
        <w:rPr>
          <w:rFonts w:ascii="Liberation Serif" w:eastAsia="DejaVu Sans" w:hAnsi="Liberation Serif" w:cs="Noto Sans Arabic UI"/>
          <w:b/>
          <w:kern w:val="0"/>
          <w:sz w:val="24"/>
          <w:szCs w:val="24"/>
          <w:lang w:val="en-US" w:bidi="en-US"/>
        </w:rPr>
        <w:t>BMB:</w:t>
      </w:r>
      <w:r>
        <w:rPr>
          <w:rFonts w:ascii="Liberation Serif" w:eastAsia="DejaVu Sans" w:hAnsi="Liberation Serif" w:cs="Noto Sans Arabic UI"/>
          <w:kern w:val="0"/>
          <w:sz w:val="24"/>
          <w:szCs w:val="24"/>
          <w:lang w:val="en-US" w:bidi="en-US"/>
        </w:rPr>
        <w:t xml:space="preserve"> Z-test seems fine. However, please do </w:t>
      </w:r>
      <w:r>
        <w:rPr>
          <w:rFonts w:ascii="Liberation Serif" w:eastAsia="DejaVu Sans" w:hAnsi="Liberation Serif" w:cs="Noto Sans Arabic UI"/>
          <w:b/>
          <w:kern w:val="0"/>
          <w:sz w:val="24"/>
          <w:szCs w:val="24"/>
          <w:lang w:val="en-US" w:bidi="en-US"/>
        </w:rPr>
        <w:t>not</w:t>
      </w:r>
      <w:r>
        <w:rPr>
          <w:rFonts w:ascii="Liberation Serif" w:eastAsia="DejaVu Sans" w:hAnsi="Liberation Serif" w:cs="Noto Sans Arabic UI"/>
          <w:kern w:val="0"/>
          <w:sz w:val="24"/>
          <w:szCs w:val="24"/>
          <w:lang w:val="en-US" w:bidi="en-US"/>
        </w:rPr>
        <w:t xml:space="preserve"> report “these taxa have significant effects and these don’t”. As you see from the figure, the effect sizes are similar for all taxa: the difference between sig and non-sig has more to do with the size of the CI (which in turn is mostly driven by sample sizes, I think). You should be able to do an overall test on the moderator to see if the effects </w:t>
      </w:r>
      <w:r>
        <w:rPr>
          <w:rFonts w:ascii="Liberation Serif" w:eastAsia="DejaVu Sans" w:hAnsi="Liberation Serif" w:cs="Noto Sans Arabic UI"/>
          <w:b/>
          <w:kern w:val="0"/>
          <w:sz w:val="24"/>
          <w:szCs w:val="24"/>
          <w:lang w:val="en-US" w:bidi="en-US"/>
        </w:rPr>
        <w:t>differ</w:t>
      </w:r>
      <w:r>
        <w:rPr>
          <w:rFonts w:ascii="Liberation Serif" w:eastAsia="DejaVu Sans" w:hAnsi="Liberation Serif" w:cs="Noto Sans Arabic UI"/>
          <w:kern w:val="0"/>
          <w:sz w:val="24"/>
          <w:szCs w:val="24"/>
          <w:lang w:val="en-US" w:bidi="en-US"/>
        </w:rPr>
        <w:t xml:space="preserve"> by taxa ...</w:t>
      </w:r>
    </w:p>
  </w:comment>
  <w:comment w:id="3" w:author="Ben Bolker" w:date="2023-12-06T20:36:00Z" w:initials="BMB">
    <w:p w14:paraId="7F17DADC" w14:textId="77777777" w:rsidR="00473193" w:rsidRDefault="00000000">
      <w:r>
        <w:rPr>
          <w:rFonts w:ascii="Calibri" w:hAnsi="Calibri"/>
          <w:sz w:val="20"/>
        </w:rPr>
        <w:t>again, please give the magnitude and CI of the effect. I would say “Wald X^2”, not “Wald’s”. If you use `stat_sum()` for the points you’ll be able to see the differences in numbers of samples per year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F886D4" w15:done="0"/>
  <w15:commentEx w15:paraId="1C593BB3" w15:done="0"/>
  <w15:commentEx w15:paraId="2653FCD9" w15:done="0"/>
  <w15:commentEx w15:paraId="7F17DA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F886D4" w16cid:durableId="62C94D37"/>
  <w16cid:commentId w16cid:paraId="1C593BB3" w16cid:durableId="00A46DE2"/>
  <w16cid:commentId w16cid:paraId="2653FCD9" w16cid:durableId="25D9A6B6"/>
  <w16cid:commentId w16cid:paraId="7F17DADC" w16cid:durableId="294896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D411E"/>
    <w:multiLevelType w:val="multilevel"/>
    <w:tmpl w:val="D1EA7D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60C192F"/>
    <w:multiLevelType w:val="multilevel"/>
    <w:tmpl w:val="8764987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54396653">
    <w:abstractNumId w:val="1"/>
  </w:num>
  <w:num w:numId="2" w16cid:durableId="382887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ice Yan">
    <w15:presenceInfo w15:providerId="AD" w15:userId="S::yanj12@mcmaster.ca::a401e0a6-5297-412f-a646-9107921231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93"/>
    <w:rsid w:val="00216DC1"/>
    <w:rsid w:val="00241073"/>
    <w:rsid w:val="002B740C"/>
    <w:rsid w:val="00473193"/>
    <w:rsid w:val="004F461F"/>
    <w:rsid w:val="00690EE8"/>
    <w:rsid w:val="00702A39"/>
    <w:rsid w:val="00770F32"/>
    <w:rsid w:val="007F5F59"/>
    <w:rsid w:val="008E4334"/>
    <w:rsid w:val="0098527A"/>
    <w:rsid w:val="009E0FD3"/>
    <w:rsid w:val="00C776EF"/>
    <w:rsid w:val="00C8280D"/>
    <w:rsid w:val="00DE1C18"/>
    <w:rsid w:val="00DF0A57"/>
    <w:rsid w:val="00E37B2D"/>
    <w:rsid w:val="00E94EAA"/>
    <w:rsid w:val="00EA6143"/>
    <w:rsid w:val="00FE16D1"/>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B12F"/>
  <w15:docId w15:val="{E142D62B-86D5-4C77-AA46-32DCE059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75205"/>
    <w:rPr>
      <w:sz w:val="16"/>
      <w:szCs w:val="16"/>
    </w:rPr>
  </w:style>
  <w:style w:type="character" w:customStyle="1" w:styleId="CommentTextChar">
    <w:name w:val="Comment Text Char"/>
    <w:basedOn w:val="DefaultParagraphFont"/>
    <w:link w:val="CommentText"/>
    <w:uiPriority w:val="99"/>
    <w:qFormat/>
    <w:rsid w:val="00375205"/>
    <w:rPr>
      <w:sz w:val="20"/>
      <w:szCs w:val="20"/>
    </w:rPr>
  </w:style>
  <w:style w:type="character" w:customStyle="1" w:styleId="CommentSubjectChar">
    <w:name w:val="Comment Subject Char"/>
    <w:basedOn w:val="CommentTextChar"/>
    <w:link w:val="CommentSubject"/>
    <w:uiPriority w:val="99"/>
    <w:semiHidden/>
    <w:qFormat/>
    <w:rsid w:val="00375205"/>
    <w:rPr>
      <w:b/>
      <w:bCs/>
      <w:sz w:val="20"/>
      <w:szCs w:val="20"/>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B936E6"/>
    <w:pPr>
      <w:spacing w:beforeAutospacing="1"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B936E6"/>
    <w:pPr>
      <w:ind w:left="720"/>
      <w:contextualSpacing/>
    </w:pPr>
  </w:style>
  <w:style w:type="paragraph" w:styleId="CommentText">
    <w:name w:val="annotation text"/>
    <w:basedOn w:val="Normal"/>
    <w:link w:val="CommentTextChar"/>
    <w:uiPriority w:val="99"/>
    <w:unhideWhenUsed/>
    <w:qFormat/>
    <w:rsid w:val="00375205"/>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75205"/>
    <w:rPr>
      <w:b/>
      <w:bCs/>
    </w:rPr>
  </w:style>
  <w:style w:type="paragraph" w:styleId="Revision">
    <w:name w:val="Revision"/>
    <w:hidden/>
    <w:uiPriority w:val="99"/>
    <w:semiHidden/>
    <w:rsid w:val="00E37B2D"/>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0.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6F49E-2FB4-45D7-BA53-70B143C4E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Yan</dc:creator>
  <dc:description/>
  <cp:lastModifiedBy>Janice Yan</cp:lastModifiedBy>
  <cp:revision>5</cp:revision>
  <dcterms:created xsi:type="dcterms:W3CDTF">2024-01-27T02:24:00Z</dcterms:created>
  <dcterms:modified xsi:type="dcterms:W3CDTF">2024-01-27T02:24:00Z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https://csl.mendeley.com/styles/520630081/apa</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Id 1_1">
    <vt:lpwstr>http://www.zotero.org/styles/apa</vt:lpwstr>
  </property>
  <property fmtid="{D5CDD505-2E9C-101B-9397-08002B2CF9AE}" pid="6" name="Mendeley Recent Style Id 2_1">
    <vt:lpwstr>https://csl.mendeley.com/styles/520630081/apa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http://www.zotero.org/styles/harvard-cite-them-right</vt:lpwstr>
  </property>
  <property fmtid="{D5CDD505-2E9C-101B-9397-08002B2CF9AE}" pid="9" name="Mendeley Recent Style Id 5_1">
    <vt:lpwstr>http://www.zotero.org/styles/council-of-science-editors-author-date</vt:lpwstr>
  </property>
  <property fmtid="{D5CDD505-2E9C-101B-9397-08002B2CF9AE}" pid="10" name="Mendeley Recent Style Id 6_1">
    <vt:lpwstr>http://www.zotero.org/styles/modern-humanities-research-association</vt:lpwstr>
  </property>
  <property fmtid="{D5CDD505-2E9C-101B-9397-08002B2CF9AE}" pid="11" name="Mendeley Recent Style Id 7_1">
    <vt:lpwstr>http://www.zotero.org/styles/modern-language-association</vt:lpwstr>
  </property>
  <property fmtid="{D5CDD505-2E9C-101B-9397-08002B2CF9AE}" pid="12" name="Mendeley Recent Style Id 8_1">
    <vt:lpwstr>http://www.zotero.org/styles/nature</vt:lpwstr>
  </property>
  <property fmtid="{D5CDD505-2E9C-101B-9397-08002B2CF9AE}" pid="13" name="Mendeley Recent Style Id 9_1">
    <vt:lpwstr>http://csl.mendeley.com/styles/520630081/nature</vt:lpwstr>
  </property>
  <property fmtid="{D5CDD505-2E9C-101B-9397-08002B2CF9AE}" pid="14" name="Mendeley Recent Style Name 0_1">
    <vt:lpwstr>American Political Science Association</vt:lpwstr>
  </property>
  <property fmtid="{D5CDD505-2E9C-101B-9397-08002B2CF9AE}" pid="15" name="Mendeley Recent Style Name 1_1">
    <vt:lpwstr>American Psychological Association 7th edition</vt:lpwstr>
  </property>
  <property fmtid="{D5CDD505-2E9C-101B-9397-08002B2CF9AE}" pid="16" name="Mendeley Recent Style Name 2_1">
    <vt:lpwstr>American Psychological Association 7th edition - Janice Yan</vt:lpwstr>
  </property>
  <property fmtid="{D5CDD505-2E9C-101B-9397-08002B2CF9AE}" pid="17" name="Mendeley Recent Style Name 3_1">
    <vt:lpwstr>American Sociological Association</vt:lpwstr>
  </property>
  <property fmtid="{D5CDD505-2E9C-101B-9397-08002B2CF9AE}" pid="18" name="Mendeley Recent Style Name 4_1">
    <vt:lpwstr>Cite Them Right 10th edition - Harvard</vt:lpwstr>
  </property>
  <property fmtid="{D5CDD505-2E9C-101B-9397-08002B2CF9AE}" pid="19" name="Mendeley Recent Style Name 5_1">
    <vt:lpwstr>Council of Science Editors, Name-Year (author-date)</vt:lpwstr>
  </property>
  <property fmtid="{D5CDD505-2E9C-101B-9397-08002B2CF9AE}" pid="20" name="Mendeley Recent Style Name 6_1">
    <vt:lpwstr>Modern Humanities Research Association 3rd edition (note with bibliography)</vt:lpwstr>
  </property>
  <property fmtid="{D5CDD505-2E9C-101B-9397-08002B2CF9AE}" pid="21" name="Mendeley Recent Style Name 7_1">
    <vt:lpwstr>Modern Language Association 8th edition</vt:lpwstr>
  </property>
  <property fmtid="{D5CDD505-2E9C-101B-9397-08002B2CF9AE}" pid="22" name="Mendeley Recent Style Name 8_1">
    <vt:lpwstr>Nature</vt:lpwstr>
  </property>
  <property fmtid="{D5CDD505-2E9C-101B-9397-08002B2CF9AE}" pid="23" name="Mendeley Recent Style Name 9_1">
    <vt:lpwstr>Nature - Janice Yan</vt:lpwstr>
  </property>
  <property fmtid="{D5CDD505-2E9C-101B-9397-08002B2CF9AE}" pid="24" name="Mendeley Unique User Id_1">
    <vt:lpwstr>dec50972-656c-3e71-89b2-ea260d08f059</vt:lpwstr>
  </property>
</Properties>
</file>