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862"/>
        <w:gridCol w:w="2770"/>
        <w:gridCol w:w="1369"/>
        <w:gridCol w:w="1425"/>
        <w:gridCol w:w="2798"/>
        <w:gridCol w:w="2768"/>
      </w:tblGrid>
      <w:tr w:rsidR="00D05605" w14:paraId="41D05C80" w14:textId="77777777" w:rsidTr="00D05605">
        <w:trPr>
          <w:trHeight w:val="2859"/>
        </w:trPr>
        <w:tc>
          <w:tcPr>
            <w:tcW w:w="2862" w:type="dxa"/>
            <w:vMerge w:val="restart"/>
          </w:tcPr>
          <w:p w14:paraId="608EF5B1" w14:textId="77777777" w:rsidR="00D05605" w:rsidRDefault="00D05605" w:rsidP="00EF5BE2">
            <w:pPr>
              <w:rPr>
                <w:b/>
              </w:rPr>
            </w:pPr>
            <w:r>
              <w:rPr>
                <w:b/>
              </w:rPr>
              <w:t>Parcerias Chaves</w:t>
            </w:r>
          </w:p>
          <w:p w14:paraId="67746243" w14:textId="77777777" w:rsidR="00D05605" w:rsidRDefault="00D05605" w:rsidP="00EF5BE2">
            <w:r>
              <w:t>Professores do ensino regular de 1º e 2º graus.</w:t>
            </w:r>
          </w:p>
          <w:p w14:paraId="76EA91CF" w14:textId="77777777" w:rsidR="00D05605" w:rsidRDefault="00D05605" w:rsidP="00EF5BE2">
            <w:r>
              <w:t>Diretoria de Ensino.</w:t>
            </w:r>
          </w:p>
          <w:p w14:paraId="1FE89A80" w14:textId="77777777" w:rsidR="00D05605" w:rsidRDefault="00D05605" w:rsidP="00EF5BE2">
            <w:r>
              <w:t>Diretoria da escola.</w:t>
            </w:r>
          </w:p>
          <w:p w14:paraId="397BF458" w14:textId="77777777" w:rsidR="00D05605" w:rsidRDefault="00D05605" w:rsidP="00EF5BE2">
            <w:r>
              <w:t>Professores/cuidadores.</w:t>
            </w:r>
          </w:p>
          <w:p w14:paraId="6359B79F" w14:textId="77777777" w:rsidR="00D05605" w:rsidRDefault="00D05605" w:rsidP="00EF5BE2">
            <w:r>
              <w:t>Empresa de tecnologia.</w:t>
            </w:r>
          </w:p>
          <w:p w14:paraId="03E63EEF" w14:textId="77777777" w:rsidR="00D05605" w:rsidRPr="00995A5E" w:rsidRDefault="00D05605" w:rsidP="00EF5BE2">
            <w:r>
              <w:t>Empresa de transporte coletivo.</w:t>
            </w:r>
          </w:p>
        </w:tc>
        <w:tc>
          <w:tcPr>
            <w:tcW w:w="2770" w:type="dxa"/>
          </w:tcPr>
          <w:p w14:paraId="33090714" w14:textId="77777777" w:rsidR="00D05605" w:rsidRDefault="00D05605" w:rsidP="00EF5BE2">
            <w:pPr>
              <w:rPr>
                <w:b/>
              </w:rPr>
            </w:pPr>
            <w:r>
              <w:rPr>
                <w:b/>
              </w:rPr>
              <w:t>Atividades Chaves</w:t>
            </w:r>
          </w:p>
          <w:p w14:paraId="7C616334" w14:textId="77777777" w:rsidR="00D05605" w:rsidRDefault="00D05605" w:rsidP="00EF5BE2">
            <w:r>
              <w:t>Suporte social e educacional para estudantes com filhos (crianças).</w:t>
            </w:r>
          </w:p>
          <w:p w14:paraId="3F27B308" w14:textId="77777777" w:rsidR="00D05605" w:rsidRPr="000D3278" w:rsidRDefault="00D05605" w:rsidP="00EF5BE2">
            <w:r>
              <w:t>Ações afirmativas para a erradicação da evasão escolar de estudantes com filhos (crianças).</w:t>
            </w:r>
          </w:p>
        </w:tc>
        <w:tc>
          <w:tcPr>
            <w:tcW w:w="2794" w:type="dxa"/>
            <w:gridSpan w:val="2"/>
            <w:vMerge w:val="restart"/>
          </w:tcPr>
          <w:p w14:paraId="710C1E88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Proposta de Valor</w:t>
            </w:r>
          </w:p>
          <w:p w14:paraId="78FC456F" w14:textId="77777777" w:rsidR="00D05605" w:rsidRDefault="00D05605" w:rsidP="00EF5BE2">
            <w:r>
              <w:t>Programa de atendimento de estudantes com filhos visando reduzir a evasão escolar deles.</w:t>
            </w:r>
          </w:p>
          <w:p w14:paraId="0100A140" w14:textId="77777777" w:rsidR="00D05605" w:rsidRDefault="00D05605" w:rsidP="00EF5BE2"/>
          <w:p w14:paraId="1036B359" w14:textId="77777777" w:rsidR="00D05605" w:rsidRDefault="00D05605" w:rsidP="00EF5BE2">
            <w:r>
              <w:t>Suporte físico presencial nas escolas com cuidadores para os filhos, em sala apropriada, enquanto os pais estudam em sala de aula com os demais colegas de classe.</w:t>
            </w:r>
          </w:p>
          <w:p w14:paraId="1D8B1F6C" w14:textId="77777777" w:rsidR="00D05605" w:rsidRDefault="00D05605" w:rsidP="00EF5BE2"/>
          <w:p w14:paraId="7D413927" w14:textId="77777777" w:rsidR="00D05605" w:rsidRPr="00302AD9" w:rsidRDefault="00D05605" w:rsidP="00EF5BE2">
            <w:r>
              <w:t>Suporte digital com professores online no regime de plantão para atendimento individualizado para esclarecimentos de dúvidas dos estudantes com filhos.</w:t>
            </w:r>
          </w:p>
        </w:tc>
        <w:tc>
          <w:tcPr>
            <w:tcW w:w="2798" w:type="dxa"/>
          </w:tcPr>
          <w:p w14:paraId="4A3A773B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Relacionamento com o Cliente</w:t>
            </w:r>
          </w:p>
          <w:p w14:paraId="3FFCDD70" w14:textId="77777777" w:rsidR="00D05605" w:rsidRDefault="00D05605" w:rsidP="00EF5BE2">
            <w:r>
              <w:t>Atendimento presencial.</w:t>
            </w:r>
          </w:p>
          <w:p w14:paraId="62C7E4B5" w14:textId="77777777" w:rsidR="00D05605" w:rsidRPr="002B02F2" w:rsidRDefault="00D05605" w:rsidP="00EF5BE2">
            <w:r>
              <w:t>Atendimento online por professores plantonistas.</w:t>
            </w:r>
          </w:p>
        </w:tc>
        <w:tc>
          <w:tcPr>
            <w:tcW w:w="2768" w:type="dxa"/>
            <w:vMerge w:val="restart"/>
          </w:tcPr>
          <w:p w14:paraId="299DD77C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Segmento de Clientes</w:t>
            </w:r>
          </w:p>
          <w:p w14:paraId="276080D2" w14:textId="77777777" w:rsidR="00D05605" w:rsidRDefault="00D05605" w:rsidP="00EF5BE2">
            <w:r>
              <w:t>Escolas de 1º e 2º graus da rede pública.</w:t>
            </w:r>
          </w:p>
          <w:p w14:paraId="3C3ACAC9" w14:textId="77777777" w:rsidR="00D05605" w:rsidRDefault="00D05605" w:rsidP="00EF5BE2"/>
          <w:p w14:paraId="36825A56" w14:textId="77777777" w:rsidR="00D05605" w:rsidRPr="00302AD9" w:rsidRDefault="00D05605" w:rsidP="00EF5BE2">
            <w:r>
              <w:t>Estudantes, adolescentes ou adultos, com filhos (crianças segundo o critério do Estatuto da Criança e Adolescente, artigo 2º, ou seja, até 12 anos incompletos, no ano letivo dos pais).</w:t>
            </w:r>
          </w:p>
        </w:tc>
      </w:tr>
      <w:tr w:rsidR="00D05605" w14:paraId="0DF587D6" w14:textId="77777777" w:rsidTr="00D05605">
        <w:trPr>
          <w:trHeight w:val="2828"/>
        </w:trPr>
        <w:tc>
          <w:tcPr>
            <w:tcW w:w="2862" w:type="dxa"/>
            <w:vMerge/>
          </w:tcPr>
          <w:p w14:paraId="71796A5F" w14:textId="77777777" w:rsidR="00D05605" w:rsidRDefault="00D05605" w:rsidP="00EF5BE2"/>
        </w:tc>
        <w:tc>
          <w:tcPr>
            <w:tcW w:w="2770" w:type="dxa"/>
          </w:tcPr>
          <w:p w14:paraId="59F2B07A" w14:textId="77777777" w:rsidR="00D05605" w:rsidRDefault="00D05605" w:rsidP="00EF5BE2">
            <w:pPr>
              <w:rPr>
                <w:b/>
              </w:rPr>
            </w:pPr>
            <w:r>
              <w:rPr>
                <w:b/>
              </w:rPr>
              <w:t>Recursos Chaves</w:t>
            </w:r>
          </w:p>
          <w:p w14:paraId="4E691CCC" w14:textId="77777777" w:rsidR="00D05605" w:rsidRDefault="00D05605" w:rsidP="00EF5BE2">
            <w:r>
              <w:t>Funcionários.</w:t>
            </w:r>
          </w:p>
          <w:p w14:paraId="3182AE34" w14:textId="77777777" w:rsidR="00D05605" w:rsidRDefault="00D05605" w:rsidP="00EF5BE2">
            <w:r>
              <w:t>Plataforma digital de educação.</w:t>
            </w:r>
          </w:p>
          <w:p w14:paraId="7D61D089" w14:textId="77777777" w:rsidR="00D05605" w:rsidRDefault="00D05605" w:rsidP="00EF5BE2">
            <w:r>
              <w:t>Base de estudantes com filhos (crianças).</w:t>
            </w:r>
          </w:p>
          <w:p w14:paraId="2C8A1B32" w14:textId="77777777" w:rsidR="00D05605" w:rsidRPr="008A1C0F" w:rsidRDefault="00D05605" w:rsidP="00EF5BE2"/>
        </w:tc>
        <w:tc>
          <w:tcPr>
            <w:tcW w:w="2794" w:type="dxa"/>
            <w:gridSpan w:val="2"/>
            <w:vMerge/>
          </w:tcPr>
          <w:p w14:paraId="494217B8" w14:textId="77777777" w:rsidR="00D05605" w:rsidRDefault="00D05605" w:rsidP="00EF5BE2"/>
        </w:tc>
        <w:tc>
          <w:tcPr>
            <w:tcW w:w="2798" w:type="dxa"/>
          </w:tcPr>
          <w:p w14:paraId="0794BD6C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Canais</w:t>
            </w:r>
          </w:p>
          <w:p w14:paraId="703387F6" w14:textId="77777777" w:rsidR="00D05605" w:rsidRDefault="00D05605" w:rsidP="00EF5BE2">
            <w:r>
              <w:t xml:space="preserve">Equipe com professores: Presencial. </w:t>
            </w:r>
          </w:p>
          <w:p w14:paraId="03F3DD42" w14:textId="77777777" w:rsidR="00D05605" w:rsidRDefault="00D05605" w:rsidP="00EF5BE2">
            <w:r>
              <w:t>Online em regime de plantão (Website e App).</w:t>
            </w:r>
          </w:p>
          <w:p w14:paraId="3D7BEE3D" w14:textId="77777777" w:rsidR="00D05605" w:rsidRPr="002B02F2" w:rsidRDefault="00D05605" w:rsidP="00EF5BE2"/>
        </w:tc>
        <w:tc>
          <w:tcPr>
            <w:tcW w:w="2768" w:type="dxa"/>
            <w:vMerge/>
          </w:tcPr>
          <w:p w14:paraId="566F7C04" w14:textId="77777777" w:rsidR="00D05605" w:rsidRDefault="00D05605" w:rsidP="00EF5BE2"/>
        </w:tc>
      </w:tr>
      <w:tr w:rsidR="00D05605" w14:paraId="5DEC127E" w14:textId="77777777" w:rsidTr="00D05605">
        <w:trPr>
          <w:trHeight w:val="2968"/>
        </w:trPr>
        <w:tc>
          <w:tcPr>
            <w:tcW w:w="7001" w:type="dxa"/>
            <w:gridSpan w:val="3"/>
          </w:tcPr>
          <w:p w14:paraId="1F68E32D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Estrutura de Custos</w:t>
            </w:r>
          </w:p>
          <w:p w14:paraId="15E0054D" w14:textId="77777777" w:rsidR="00D05605" w:rsidRDefault="00D05605" w:rsidP="00EF5BE2">
            <w:r>
              <w:t>Manutenção das plataformas tecnológicas.</w:t>
            </w:r>
          </w:p>
          <w:p w14:paraId="4E38072E" w14:textId="77777777" w:rsidR="00D05605" w:rsidRDefault="00D05605" w:rsidP="00EF5BE2">
            <w:r>
              <w:t>Colaboradores.</w:t>
            </w:r>
          </w:p>
          <w:p w14:paraId="56784FFE" w14:textId="77777777" w:rsidR="00D05605" w:rsidRDefault="00D05605" w:rsidP="00EF5BE2">
            <w:r>
              <w:t>Manutenção das salas para atendimentos das crianças filhas dos estudantes.</w:t>
            </w:r>
          </w:p>
          <w:p w14:paraId="60A1ACC5" w14:textId="77777777" w:rsidR="00D05605" w:rsidRPr="000D3278" w:rsidRDefault="00D05605" w:rsidP="00EF5BE2"/>
          <w:p w14:paraId="356DF82E" w14:textId="77777777" w:rsidR="00D05605" w:rsidRPr="00387F55" w:rsidRDefault="00D05605" w:rsidP="00EF5BE2">
            <w:pPr>
              <w:rPr>
                <w:b/>
              </w:rPr>
            </w:pPr>
          </w:p>
        </w:tc>
        <w:tc>
          <w:tcPr>
            <w:tcW w:w="6991" w:type="dxa"/>
            <w:gridSpan w:val="3"/>
          </w:tcPr>
          <w:p w14:paraId="56D6C4CA" w14:textId="77777777" w:rsidR="00D05605" w:rsidRDefault="00D05605" w:rsidP="00EF5BE2">
            <w:pPr>
              <w:rPr>
                <w:b/>
              </w:rPr>
            </w:pPr>
            <w:r w:rsidRPr="00387F55">
              <w:rPr>
                <w:b/>
              </w:rPr>
              <w:t>Fontes de Receita</w:t>
            </w:r>
          </w:p>
          <w:p w14:paraId="08486F8C" w14:textId="77777777" w:rsidR="00D05605" w:rsidRPr="0015333A" w:rsidRDefault="00D05605" w:rsidP="00EF5BE2">
            <w:r>
              <w:t>Repasses do FUNDEB ou outro órgão público que venha a substituí-lo.</w:t>
            </w:r>
          </w:p>
        </w:tc>
      </w:tr>
    </w:tbl>
    <w:p w14:paraId="5307EF05" w14:textId="77777777" w:rsidR="00C55D58" w:rsidRDefault="00C55D58"/>
    <w:sectPr w:rsidR="00C55D58" w:rsidSect="00D05605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05"/>
    <w:rsid w:val="00C55D58"/>
    <w:rsid w:val="00D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9905"/>
  <w15:chartTrackingRefBased/>
  <w15:docId w15:val="{DC07A1F3-A5D4-4F6B-ADBF-B664236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ELIVELTO SILVA</cp:lastModifiedBy>
  <cp:revision>1</cp:revision>
  <dcterms:created xsi:type="dcterms:W3CDTF">2022-03-20T17:35:00Z</dcterms:created>
  <dcterms:modified xsi:type="dcterms:W3CDTF">2022-03-20T17:37:00Z</dcterms:modified>
</cp:coreProperties>
</file>