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Estadístico</w:t>
      </w:r>
    </w:p>
    <w:p>
      <w:pPr>
        <w:pStyle w:val="Heading1"/>
      </w:pPr>
      <w:r>
        <w:t>Datos No Agrupados</w:t>
      </w:r>
    </w:p>
    <w:p>
      <w:r>
        <w:t>Media: 8.26</w:t>
      </w:r>
    </w:p>
    <w:p>
      <w:r>
        <w:t>Mediana: 4.25</w:t>
      </w:r>
    </w:p>
    <w:p>
      <w:r>
        <w:t>Moda: 2.50</w:t>
      </w:r>
    </w:p>
    <w:p>
      <w:r>
        <w:t>Amplitud: 52.05</w:t>
      </w:r>
    </w:p>
    <w:p>
      <w:r>
        <w:t>DAM: 7.44</w:t>
      </w:r>
    </w:p>
    <w:p>
      <w:r>
        <w:t>Varianza: 116.76</w:t>
      </w:r>
    </w:p>
    <w:p>
      <w:r>
        <w:t>Desviación Estándar: 10.81</w:t>
      </w:r>
    </w:p>
    <w:p>
      <w:r>
        <w:t>Q1: 2.00</w:t>
      </w:r>
    </w:p>
    <w:p>
      <w:r>
        <w:t>Q2: 4.25</w:t>
      </w:r>
    </w:p>
    <w:p>
      <w:r>
        <w:t>Q3: 9.75</w:t>
      </w:r>
    </w:p>
    <w:p>
      <w:pPr>
        <w:pStyle w:val="Heading1"/>
      </w:pPr>
      <w:r>
        <w:t>Datos Agrupados</w:t>
      </w:r>
    </w:p>
    <w:p>
      <w:pPr>
        <w:pStyle w:val="Heading2"/>
      </w:pPr>
      <w:r>
        <w:t>Tabla de Frecuencias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Intervalos</w:t>
            </w:r>
          </w:p>
        </w:tc>
        <w:tc>
          <w:tcPr>
            <w:tcW w:type="dxa" w:w="1234"/>
          </w:tcPr>
          <w:p>
            <w:r>
              <w:t>Frecuencia Absoluta Simple</w:t>
            </w:r>
          </w:p>
        </w:tc>
        <w:tc>
          <w:tcPr>
            <w:tcW w:type="dxa" w:w="1234"/>
          </w:tcPr>
          <w:p>
            <w:r>
              <w:t>Frecuencia Absoluta Acumulada</w:t>
            </w:r>
          </w:p>
        </w:tc>
        <w:tc>
          <w:tcPr>
            <w:tcW w:type="dxa" w:w="1234"/>
          </w:tcPr>
          <w:p>
            <w:r>
              <w:t>Frecuencia Relativa Simple</w:t>
            </w:r>
          </w:p>
        </w:tc>
        <w:tc>
          <w:tcPr>
            <w:tcW w:type="dxa" w:w="1234"/>
          </w:tcPr>
          <w:p>
            <w:r>
              <w:t>Frecuencia Relativa Acumulada</w:t>
            </w:r>
          </w:p>
        </w:tc>
        <w:tc>
          <w:tcPr>
            <w:tcW w:type="dxa" w:w="1234"/>
          </w:tcPr>
          <w:p>
            <w:r>
              <w:t>Marca de Clase</w:t>
            </w:r>
          </w:p>
        </w:tc>
        <w:tc>
          <w:tcPr>
            <w:tcW w:type="dxa" w:w="1234"/>
          </w:tcPr>
          <w:p>
            <w:r>
              <w:t>fx</w:t>
            </w:r>
          </w:p>
        </w:tc>
      </w:tr>
      <w:tr>
        <w:tc>
          <w:tcPr>
            <w:tcW w:type="dxa" w:w="1234"/>
          </w:tcPr>
          <w:p>
            <w:r>
              <w:t>-0.75 - 6.25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0.67</w:t>
            </w:r>
          </w:p>
        </w:tc>
        <w:tc>
          <w:tcPr>
            <w:tcW w:type="dxa" w:w="1234"/>
          </w:tcPr>
          <w:p>
            <w:r>
              <w:t>2.75</w:t>
            </w:r>
          </w:p>
        </w:tc>
        <w:tc>
          <w:tcPr>
            <w:tcW w:type="dxa" w:w="1234"/>
          </w:tcPr>
          <w:p>
            <w:r>
              <w:t>203.50</w:t>
            </w:r>
          </w:p>
        </w:tc>
      </w:tr>
      <w:tr>
        <w:tc>
          <w:tcPr>
            <w:tcW w:type="dxa" w:w="1234"/>
          </w:tcPr>
          <w:p>
            <w:r>
              <w:t>7.25 - 14.25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0.80</w:t>
            </w:r>
          </w:p>
        </w:tc>
        <w:tc>
          <w:tcPr>
            <w:tcW w:type="dxa" w:w="1234"/>
          </w:tcPr>
          <w:p>
            <w:r>
              <w:t>10.75</w:t>
            </w:r>
          </w:p>
        </w:tc>
        <w:tc>
          <w:tcPr>
            <w:tcW w:type="dxa" w:w="1234"/>
          </w:tcPr>
          <w:p>
            <w:r>
              <w:t>161.25</w:t>
            </w:r>
          </w:p>
        </w:tc>
      </w:tr>
      <w:tr>
        <w:tc>
          <w:tcPr>
            <w:tcW w:type="dxa" w:w="1234"/>
          </w:tcPr>
          <w:p>
            <w:r>
              <w:t>15.25 - 22.25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98</w:t>
            </w:r>
          </w:p>
        </w:tc>
        <w:tc>
          <w:tcPr>
            <w:tcW w:type="dxa" w:w="1234"/>
          </w:tcPr>
          <w:p>
            <w:r>
              <w:t>0.08</w:t>
            </w:r>
          </w:p>
        </w:tc>
        <w:tc>
          <w:tcPr>
            <w:tcW w:type="dxa" w:w="1234"/>
          </w:tcPr>
          <w:p>
            <w:r>
              <w:t>0.88</w:t>
            </w:r>
          </w:p>
        </w:tc>
        <w:tc>
          <w:tcPr>
            <w:tcW w:type="dxa" w:w="1234"/>
          </w:tcPr>
          <w:p>
            <w:r>
              <w:t>18.75</w:t>
            </w:r>
          </w:p>
        </w:tc>
        <w:tc>
          <w:tcPr>
            <w:tcW w:type="dxa" w:w="1234"/>
          </w:tcPr>
          <w:p>
            <w:r>
              <w:t>168.75</w:t>
            </w:r>
          </w:p>
        </w:tc>
      </w:tr>
      <w:tr>
        <w:tc>
          <w:tcPr>
            <w:tcW w:type="dxa" w:w="1234"/>
          </w:tcPr>
          <w:p>
            <w:r>
              <w:t>23.25 - 30.25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0.91</w:t>
            </w:r>
          </w:p>
        </w:tc>
        <w:tc>
          <w:tcPr>
            <w:tcW w:type="dxa" w:w="1234"/>
          </w:tcPr>
          <w:p>
            <w:r>
              <w:t>26.75</w:t>
            </w:r>
          </w:p>
        </w:tc>
        <w:tc>
          <w:tcPr>
            <w:tcW w:type="dxa" w:w="1234"/>
          </w:tcPr>
          <w:p>
            <w:r>
              <w:t>80.25</w:t>
            </w:r>
          </w:p>
        </w:tc>
      </w:tr>
      <w:tr>
        <w:tc>
          <w:tcPr>
            <w:tcW w:type="dxa" w:w="1234"/>
          </w:tcPr>
          <w:p>
            <w:r>
              <w:t>31.25 - 38.25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0.01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34.75</w:t>
            </w:r>
          </w:p>
        </w:tc>
        <w:tc>
          <w:tcPr>
            <w:tcW w:type="dxa" w:w="1234"/>
          </w:tcPr>
          <w:p>
            <w:r>
              <w:t>34.75</w:t>
            </w:r>
          </w:p>
        </w:tc>
      </w:tr>
      <w:tr>
        <w:tc>
          <w:tcPr>
            <w:tcW w:type="dxa" w:w="1234"/>
          </w:tcPr>
          <w:p>
            <w:r>
              <w:t>39.25 - 46.25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0.02</w:t>
            </w:r>
          </w:p>
        </w:tc>
        <w:tc>
          <w:tcPr>
            <w:tcW w:type="dxa" w:w="1234"/>
          </w:tcPr>
          <w:p>
            <w:r>
              <w:t>0.94</w:t>
            </w:r>
          </w:p>
        </w:tc>
        <w:tc>
          <w:tcPr>
            <w:tcW w:type="dxa" w:w="1234"/>
          </w:tcPr>
          <w:p>
            <w:r>
              <w:t>42.75</w:t>
            </w:r>
          </w:p>
        </w:tc>
        <w:tc>
          <w:tcPr>
            <w:tcW w:type="dxa" w:w="1234"/>
          </w:tcPr>
          <w:p>
            <w:r>
              <w:t>85.50</w:t>
            </w:r>
          </w:p>
        </w:tc>
      </w:tr>
      <w:tr>
        <w:tc>
          <w:tcPr>
            <w:tcW w:type="dxa" w:w="1234"/>
          </w:tcPr>
          <w:p>
            <w:r>
              <w:t>47.25 - 54.25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107</w:t>
            </w:r>
          </w:p>
        </w:tc>
        <w:tc>
          <w:tcPr>
            <w:tcW w:type="dxa" w:w="1234"/>
          </w:tcPr>
          <w:p>
            <w:r>
              <w:t>0.03</w:t>
            </w:r>
          </w:p>
        </w:tc>
        <w:tc>
          <w:tcPr>
            <w:tcW w:type="dxa" w:w="1234"/>
          </w:tcPr>
          <w:p>
            <w:r>
              <w:t>0.96</w:t>
            </w:r>
          </w:p>
        </w:tc>
        <w:tc>
          <w:tcPr>
            <w:tcW w:type="dxa" w:w="1234"/>
          </w:tcPr>
          <w:p>
            <w:r>
              <w:t>50.75</w:t>
            </w:r>
          </w:p>
        </w:tc>
        <w:tc>
          <w:tcPr>
            <w:tcW w:type="dxa" w:w="1234"/>
          </w:tcPr>
          <w:p>
            <w:r>
              <w:t>152.25</w:t>
            </w:r>
          </w:p>
        </w:tc>
      </w:tr>
    </w:tbl>
    <w:p>
      <w:pPr>
        <w:pStyle w:val="Heading2"/>
      </w:pPr>
      <w:r>
        <w:t>Medidas de Tendencia Central para Datos Agrupados</w:t>
      </w:r>
    </w:p>
    <w:p>
      <w:r>
        <w:t>Media: 8.28</w:t>
      </w:r>
    </w:p>
    <w:p>
      <w:r>
        <w:t>Moda: 2.75</w:t>
      </w:r>
    </w:p>
    <w:p>
      <w:r>
        <w:t>Amplitud: 48.00</w:t>
      </w:r>
    </w:p>
    <w:p>
      <w:r>
        <w:t>DAM: 8.28</w:t>
      </w:r>
    </w:p>
    <w:p>
      <w:r>
        <w:t>Varianza: 1252.60</w:t>
      </w:r>
    </w:p>
    <w:p>
      <w:r>
        <w:t>Desviación Estándar: 35.39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