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Министерство образования Республики Беларусь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Учреждение образования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БЕЛОРУССКИЙ ГОСУДАРСТВЕННЫЙ УНИВЕРСИТЕТ ИНФОРМАТИКИ И РАДИОЭЛЕКТРОНИКИ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КАФЕДРА ИНФОРМАТИКИ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337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Лабораторная работа №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6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“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Компьютерная реализация электронной цифровой подписи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Выполнил студент гр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753504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Горбачёнок 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Проверил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 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Протько 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Минск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, 20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Постановка задачи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bidi w:val="0"/>
        <w:spacing w:after="24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tab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Реализовать программные средства формирования электронной цифровой подписи на примере алгоритма ГОСТ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3410.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Описание алгоритма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uppressAutoHyphens w:val="1"/>
        <w:bidi w:val="0"/>
        <w:spacing w:line="288" w:lineRule="auto"/>
        <w:ind w:left="0" w:right="0" w:firstLine="706"/>
        <w:jc w:val="both"/>
        <w:rPr>
          <w:rFonts w:ascii="Calibri" w:cs="Calibri" w:hAnsi="Calibri" w:eastAsia="Calibri"/>
          <w:sz w:val="20"/>
          <w:szCs w:val="20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Электронно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-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 xml:space="preserve">цифровая подпись 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ЭЦП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) -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это реквизит электронного документа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предназначенный для защиты данного электронного документа от подделки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а также установить отсутствие искажения информации в электронном документе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suppressAutoHyphens w:val="1"/>
        <w:bidi w:val="0"/>
        <w:spacing w:line="20" w:lineRule="exac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spacing w:line="314" w:lineRule="auto"/>
        <w:ind w:left="0" w:right="20" w:firstLine="721"/>
        <w:jc w:val="both"/>
        <w:rPr>
          <w:rFonts w:ascii="Calibri" w:cs="Calibri" w:hAnsi="Calibri" w:eastAsia="Calibri"/>
          <w:sz w:val="20"/>
          <w:szCs w:val="20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Электронно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-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 xml:space="preserve">цифровая подпись 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-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это программно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-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криптографическое средство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которое обеспечивает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:</w:t>
      </w:r>
    </w:p>
    <w:p>
      <w:pPr>
        <w:pStyle w:val="Body"/>
        <w:suppressAutoHyphens w:val="1"/>
        <w:bidi w:val="0"/>
        <w:spacing w:line="184" w:lineRule="exac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Body"/>
        <w:numPr>
          <w:ilvl w:val="0"/>
          <w:numId w:val="2"/>
        </w:numPr>
        <w:suppressAutoHyphens w:val="1"/>
        <w:bidi w:val="0"/>
        <w:spacing w:line="20" w:lineRule="atLeast"/>
        <w:ind w:right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проверку целостности документов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;</w:t>
      </w:r>
    </w:p>
    <w:p>
      <w:pPr>
        <w:pStyle w:val="Body"/>
        <w:suppressAutoHyphens w:val="1"/>
        <w:bidi w:val="0"/>
        <w:spacing w:line="67" w:lineRule="exact"/>
        <w:ind w:left="0" w:right="0" w:firstLine="0"/>
        <w:jc w:val="left"/>
        <w:rPr>
          <w:rFonts w:ascii="Arial" w:cs="Arial" w:hAnsi="Arial" w:eastAsia="Arial"/>
          <w:sz w:val="28"/>
          <w:szCs w:val="28"/>
          <w:u w:color="000000"/>
          <w:rtl w:val="0"/>
          <w:lang w:val="en-US"/>
        </w:rPr>
      </w:pPr>
    </w:p>
    <w:p>
      <w:pPr>
        <w:pStyle w:val="Body"/>
        <w:numPr>
          <w:ilvl w:val="0"/>
          <w:numId w:val="2"/>
        </w:numPr>
        <w:suppressAutoHyphens w:val="1"/>
        <w:bidi w:val="0"/>
        <w:spacing w:line="20" w:lineRule="atLeast"/>
        <w:ind w:right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конфиденциальность документов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;</w:t>
      </w:r>
    </w:p>
    <w:p>
      <w:pPr>
        <w:pStyle w:val="Body"/>
        <w:suppressAutoHyphens w:val="1"/>
        <w:bidi w:val="0"/>
        <w:spacing w:line="67" w:lineRule="exact"/>
        <w:ind w:left="0" w:right="0" w:firstLine="0"/>
        <w:jc w:val="left"/>
        <w:rPr>
          <w:rFonts w:ascii="Arial" w:cs="Arial" w:hAnsi="Arial" w:eastAsia="Arial"/>
          <w:sz w:val="28"/>
          <w:szCs w:val="28"/>
          <w:u w:color="000000"/>
          <w:rtl w:val="0"/>
          <w:lang w:val="en-US"/>
        </w:rPr>
      </w:pPr>
    </w:p>
    <w:p>
      <w:pPr>
        <w:pStyle w:val="Body"/>
        <w:numPr>
          <w:ilvl w:val="0"/>
          <w:numId w:val="2"/>
        </w:numPr>
        <w:suppressAutoHyphens w:val="1"/>
        <w:bidi w:val="0"/>
        <w:spacing w:line="20" w:lineRule="atLeast"/>
        <w:ind w:right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установление лица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отправившего документ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suppressAutoHyphens w:val="1"/>
        <w:bidi w:val="0"/>
        <w:spacing w:line="337" w:lineRule="exact"/>
        <w:ind w:left="0" w:right="0" w:firstLine="0"/>
        <w:jc w:val="left"/>
        <w:rPr>
          <w:rFonts w:ascii="Arial" w:cs="Arial" w:hAnsi="Arial" w:eastAsia="Arial"/>
          <w:sz w:val="28"/>
          <w:szCs w:val="28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spacing w:line="20" w:lineRule="atLeast"/>
        <w:ind w:left="70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Преимущества использования электронно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-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цифровой подписи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:</w:t>
      </w:r>
    </w:p>
    <w:p>
      <w:pPr>
        <w:pStyle w:val="Body"/>
        <w:suppressAutoHyphens w:val="1"/>
        <w:bidi w:val="0"/>
        <w:spacing w:line="338" w:lineRule="exact"/>
        <w:ind w:left="0" w:right="0" w:firstLine="0"/>
        <w:jc w:val="left"/>
        <w:rPr>
          <w:rFonts w:ascii="Arial" w:cs="Arial" w:hAnsi="Arial" w:eastAsia="Arial"/>
          <w:sz w:val="28"/>
          <w:szCs w:val="28"/>
          <w:u w:color="000000"/>
          <w:rtl w:val="0"/>
          <w:lang w:val="en-US"/>
        </w:rPr>
      </w:pPr>
    </w:p>
    <w:p>
      <w:pPr>
        <w:pStyle w:val="Body"/>
        <w:numPr>
          <w:ilvl w:val="0"/>
          <w:numId w:val="2"/>
        </w:numPr>
        <w:suppressAutoHyphens w:val="1"/>
        <w:bidi w:val="0"/>
        <w:spacing w:line="278" w:lineRule="auto"/>
        <w:ind w:right="2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значительно сократить время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затрачиваемое на оформление сделки и обмен документацией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;</w:t>
      </w:r>
    </w:p>
    <w:p>
      <w:pPr>
        <w:pStyle w:val="Body"/>
        <w:suppressAutoHyphens w:val="1"/>
        <w:bidi w:val="0"/>
        <w:spacing w:line="20" w:lineRule="exact"/>
        <w:ind w:left="0" w:right="0" w:firstLine="0"/>
        <w:jc w:val="left"/>
        <w:rPr>
          <w:rFonts w:ascii="Arial" w:cs="Arial" w:hAnsi="Arial" w:eastAsia="Arial"/>
          <w:sz w:val="28"/>
          <w:szCs w:val="28"/>
          <w:u w:color="000000"/>
          <w:rtl w:val="0"/>
          <w:lang w:val="en-US"/>
        </w:rPr>
      </w:pPr>
    </w:p>
    <w:p>
      <w:pPr>
        <w:pStyle w:val="Body"/>
        <w:numPr>
          <w:ilvl w:val="0"/>
          <w:numId w:val="2"/>
        </w:numPr>
        <w:suppressAutoHyphens w:val="1"/>
        <w:bidi w:val="0"/>
        <w:spacing w:line="278" w:lineRule="auto"/>
        <w:ind w:right="2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усовершенствовать и удешевить процедуру подготовки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доставки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учета и хранения документов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;</w:t>
      </w:r>
    </w:p>
    <w:p>
      <w:pPr>
        <w:pStyle w:val="Body"/>
        <w:suppressAutoHyphens w:val="1"/>
        <w:bidi w:val="0"/>
        <w:spacing w:line="20" w:lineRule="exact"/>
        <w:ind w:left="0" w:right="0" w:firstLine="0"/>
        <w:jc w:val="left"/>
        <w:rPr>
          <w:rFonts w:ascii="Arial" w:cs="Arial" w:hAnsi="Arial" w:eastAsia="Arial"/>
          <w:sz w:val="28"/>
          <w:szCs w:val="28"/>
          <w:u w:color="000000"/>
          <w:rtl w:val="0"/>
          <w:lang w:val="en-US"/>
        </w:rPr>
      </w:pPr>
    </w:p>
    <w:p>
      <w:pPr>
        <w:pStyle w:val="Body"/>
        <w:numPr>
          <w:ilvl w:val="0"/>
          <w:numId w:val="2"/>
        </w:numPr>
        <w:suppressAutoHyphens w:val="1"/>
        <w:bidi w:val="0"/>
        <w:spacing w:line="20" w:lineRule="atLeast"/>
        <w:ind w:right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гарантировать достоверность документации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;</w:t>
      </w:r>
    </w:p>
    <w:p>
      <w:pPr>
        <w:pStyle w:val="Body"/>
        <w:suppressAutoHyphens w:val="1"/>
        <w:bidi w:val="0"/>
        <w:spacing w:line="67" w:lineRule="exact"/>
        <w:ind w:left="0" w:right="0" w:firstLine="0"/>
        <w:jc w:val="left"/>
        <w:rPr>
          <w:rFonts w:ascii="Arial" w:cs="Arial" w:hAnsi="Arial" w:eastAsia="Arial"/>
          <w:sz w:val="28"/>
          <w:szCs w:val="28"/>
          <w:u w:color="000000"/>
          <w:rtl w:val="0"/>
          <w:lang w:val="en-US"/>
        </w:rPr>
      </w:pPr>
    </w:p>
    <w:p>
      <w:pPr>
        <w:pStyle w:val="Body"/>
        <w:numPr>
          <w:ilvl w:val="0"/>
          <w:numId w:val="2"/>
        </w:numPr>
        <w:suppressAutoHyphens w:val="1"/>
        <w:bidi w:val="0"/>
        <w:spacing w:line="278" w:lineRule="auto"/>
        <w:ind w:right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минимизировать риск финансовых потерь за счет повышения конфиденциальности информационного обмена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;</w:t>
      </w:r>
    </w:p>
    <w:p>
      <w:pPr>
        <w:pStyle w:val="Body"/>
        <w:suppressAutoHyphens w:val="1"/>
        <w:bidi w:val="0"/>
        <w:spacing w:line="20" w:lineRule="exact"/>
        <w:ind w:left="0" w:right="0" w:firstLine="0"/>
        <w:jc w:val="left"/>
        <w:rPr>
          <w:rFonts w:ascii="Arial" w:cs="Arial" w:hAnsi="Arial" w:eastAsia="Arial"/>
          <w:sz w:val="28"/>
          <w:szCs w:val="28"/>
          <w:u w:color="000000"/>
          <w:rtl w:val="0"/>
          <w:lang w:val="en-US"/>
        </w:rPr>
      </w:pPr>
    </w:p>
    <w:p>
      <w:pPr>
        <w:pStyle w:val="Body"/>
        <w:numPr>
          <w:ilvl w:val="0"/>
          <w:numId w:val="2"/>
        </w:numPr>
        <w:suppressAutoHyphens w:val="1"/>
        <w:bidi w:val="0"/>
        <w:spacing w:line="20" w:lineRule="atLeast"/>
        <w:ind w:right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построить корпоративную систему обмена документами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suppressAutoHyphens w:val="1"/>
        <w:bidi w:val="0"/>
        <w:spacing w:line="337" w:lineRule="exac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Body"/>
        <w:suppressAutoHyphens w:val="1"/>
        <w:bidi w:val="0"/>
        <w:spacing w:line="314" w:lineRule="auto"/>
        <w:ind w:left="0" w:right="0" w:firstLine="721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 xml:space="preserve">В рамках лабораторной работы необходимо реализовать программные средства проверки ЭЦП на базе алгоритма ГОСТ 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en-US"/>
        </w:rPr>
        <w:t>3410.</w:t>
      </w:r>
    </w:p>
    <w:p>
      <w:pPr>
        <w:pStyle w:val="Body"/>
        <w:suppressAutoHyphens w:val="1"/>
        <w:bidi w:val="0"/>
        <w:spacing w:line="314" w:lineRule="auto"/>
        <w:ind w:left="0" w:right="0" w:firstLine="721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стандарте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ГОСТ </w:t>
      </w:r>
      <w:r>
        <w:rPr>
          <w:rFonts w:ascii="Times New Roman" w:cs="Calibri" w:hAnsi="Times New Roman" w:eastAsia="Calibri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3410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используется хэш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функция ГОСТ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3411,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которая создает хэш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 длиной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256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Это во многом обуславливает требования к выбираемым простым числам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q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bidi w:val="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 должно быть простым числом в диапазоне</w:t>
      </w:r>
    </w:p>
    <w:p>
      <w:pPr>
        <w:pStyle w:val="Body"/>
        <w:bidi w:val="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509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&lt; 2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512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либо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1020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&lt; 2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1024</w:t>
      </w:r>
    </w:p>
    <w:p>
      <w:pPr>
        <w:pStyle w:val="Body"/>
        <w:bidi w:val="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q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должно быть простым числом в диапазоне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254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q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&lt; 2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256</w:t>
      </w:r>
    </w:p>
    <w:p>
      <w:pPr>
        <w:pStyle w:val="Body"/>
        <w:bidi w:val="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q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также должно быть делителем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-1).</w:t>
      </w:r>
    </w:p>
    <w:p>
      <w:pPr>
        <w:pStyle w:val="Body"/>
        <w:bidi w:val="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Аналогично выбирается и параметр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этом требуется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чтобы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fr-FR"/>
          <w14:textFill>
            <w14:solidFill>
              <w14:srgbClr w14:val="000000"/>
            </w14:solidFill>
          </w14:textFill>
        </w:rPr>
        <w:t>q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mod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 = 1.</w:t>
      </w:r>
    </w:p>
    <w:p>
      <w:pPr>
        <w:pStyle w:val="Body"/>
        <w:bidi w:val="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соответствии с теоремой Ферма это эквивалентно условию в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i w:val="1"/>
          <w:i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DSS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Body"/>
        <w:bidi w:val="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что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 = h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>(p-1)/q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mod p.</w:t>
      </w:r>
    </w:p>
    <w:p>
      <w:pPr>
        <w:pStyle w:val="Body"/>
        <w:bidi w:val="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Закрытым ключом является произвольное число х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0 &lt;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x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&lt;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q</w:t>
      </w:r>
    </w:p>
    <w:p>
      <w:pPr>
        <w:pStyle w:val="Body"/>
        <w:bidi w:val="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Открытым ключом является число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y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y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>x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mod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</w:p>
    <w:p>
      <w:pPr>
        <w:pStyle w:val="Body"/>
        <w:bidi w:val="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Для создания подписи выбирается случайное число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0 &lt;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&lt;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q</w:t>
      </w:r>
    </w:p>
    <w:p>
      <w:pPr>
        <w:pStyle w:val="Body"/>
        <w:bidi w:val="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Подпись состоит из двух чисел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вычисляемых по следующим формулам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bidi w:val="0"/>
        <w:spacing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r = (g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mod p) mod q</w:t>
      </w:r>
    </w:p>
    <w:p>
      <w:pPr>
        <w:pStyle w:val="Body"/>
        <w:bidi w:val="0"/>
        <w:spacing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+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xr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mod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q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Алгоритм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ГОСТ </w:t>
      </w:r>
      <w:r>
        <w:rPr>
          <w:rFonts w:ascii="Times New Roman" w:cs="Calibri" w:hAnsi="Times New Roman" w:eastAsia="Calibri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3411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является отечественным стандартом для хэш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функций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Длина хэш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кода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создаваемого алгоритмом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ГОСТ </w:t>
      </w:r>
      <w:r>
        <w:rPr>
          <w:rFonts w:ascii="Times New Roman" w:cs="Calibri" w:hAnsi="Times New Roman" w:eastAsia="Calibri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3411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равна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256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битам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Алгоритм разбивает сообщение на блоки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длина которых также равна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256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битам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Кроме того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параметром алгоритма является стартовый вектор хэширования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произвольное фиксированное значение длиной также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256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Сообщение обрабатывается блоками по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256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 справа налево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Каждый блок сообщения обрабатывается по следующему алгоритму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Генерация четырех ключей длиной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256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 каждый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Шифрование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64-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битных значений промежуточного хэш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кода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на ключах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1, 2, 3, 4)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 использованием алгоритма ГОСТ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28147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режиме простой замены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Перемешивание результата шифрования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генерации ключей используются следующие данные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Symbol" w:cs="Calibri" w:hAnsi="Symbol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промежуточное значение хэш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кода Н длиной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256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Symbol" w:cs="Calibri" w:hAnsi="Symbol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текущий обрабатываемый блок сообщения М длиной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256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Symbol" w:cs="Calibri" w:hAnsi="Symbol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параметры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три значения С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С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длиной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256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 следующего вида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С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состоят из одних нулей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С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равно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16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24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16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(0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(0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(1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4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где степень обозначает количество повторений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Используются две формулы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определяющие перестановку и сдвиг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Перестановка Р битов определяется следующим образом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каждое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256-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битное значение рассматривается как последовательность тридцати двух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битных значений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Перестановка Р элементов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256-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битной последовательности выполняется по формуле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y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φ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x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где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x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порядковый номер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битного значения в исходной последовательности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y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порядковый номер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битного значения в результирующей последовательности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φ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+ 1 + 4(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- 1)) = 8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;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0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÷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1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÷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Сдвиг А определяется по формуле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A (x) = (x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x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|| x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4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|| x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|| x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2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Где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000000"/>
          <w:vertAlign w:val="subscript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соответствующие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64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бита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256-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битного значения 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,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||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обозначает конкатенацию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Присваиваются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следующие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начальные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значения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i = 1, U = H, V = M.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W = U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 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>V, K</w:t>
      </w:r>
      <w:r>
        <w:rPr>
          <w:rFonts w:ascii="Times New Roman" w:cs="Calibri" w:hAnsi="Times New Roman" w:eastAsia="Calibri"/>
          <w:sz w:val="28"/>
          <w:szCs w:val="28"/>
          <w:u w:color="000000"/>
          <w:vertAlign w:val="subscript"/>
          <w:rtl w:val="0"/>
        </w:rPr>
        <w:t>1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en-US"/>
        </w:rPr>
        <w:t> 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</w:rPr>
        <w:t xml:space="preserve">=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Р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(W)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Ключи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вычисляются последовательно по следующему алгоритму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U = A(U)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С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 V = A(A(V)),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W = U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V,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Р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(W)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Далее выполняется шифрование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64-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битных элементов текущего значения хэш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кода Н с ключами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этом хэш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 Н рассматривается как последовательность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64-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битных значений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||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||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||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1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Выполняется шифрование алгоритмом ГОСТ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28147: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= E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Ki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[h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]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 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 = 1, 2, 3, 4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 = s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|| s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|| s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|| s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4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Наконец на заключительном этапе обработки очередного блока выполняется перемешивание полученной последовательности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 256-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битное значение рассматривается как последовательность шестнадцати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16-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битных значений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Сдвиг обозначается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Ψ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определяется следующим образом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tbl>
      <w:tblPr>
        <w:tblW w:w="87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27"/>
      </w:tblGrid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8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322" w:lineRule="atLeast"/>
              <w:ind w:left="0" w:right="0" w:firstLine="851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η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vertAlign w:val="subscript"/>
                <w:rtl w:val="0"/>
                <w:lang w:val="ru-RU"/>
              </w:rPr>
              <w:t>16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|| 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η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vertAlign w:val="subscript"/>
                <w:rtl w:val="0"/>
                <w:lang w:val="ru-RU"/>
              </w:rPr>
              <w:t>15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|| ... || 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η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vertAlign w:val="subscript"/>
                <w:rtl w:val="0"/>
                <w:lang w:val="ru-RU"/>
              </w:rPr>
              <w:t>1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>исходное значение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8727"/>
            <w:tcBorders>
              <w:top w:val="nil"/>
              <w:left w:val="nil"/>
              <w:bottom w:val="nil"/>
              <w:right w:val="nil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322" w:lineRule="atLeast"/>
              <w:ind w:left="0" w:right="0" w:firstLine="851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η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vertAlign w:val="subscript"/>
                <w:rtl w:val="0"/>
                <w:lang w:val="ru-RU"/>
              </w:rPr>
              <w:t>1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η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vertAlign w:val="subscript"/>
                <w:rtl w:val="0"/>
                <w:lang w:val="ru-RU"/>
              </w:rPr>
              <w:t>2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η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vertAlign w:val="subscript"/>
                <w:rtl w:val="0"/>
                <w:lang w:val="ru-RU"/>
              </w:rPr>
              <w:t>3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η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vertAlign w:val="subscript"/>
                <w:rtl w:val="0"/>
                <w:lang w:val="ru-RU"/>
              </w:rPr>
              <w:t>4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η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vertAlign w:val="subscript"/>
                <w:rtl w:val="0"/>
                <w:lang w:val="ru-RU"/>
              </w:rPr>
              <w:t>13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η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vertAlign w:val="subscript"/>
                <w:rtl w:val="0"/>
                <w:lang w:val="ru-RU"/>
              </w:rPr>
              <w:t>16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|| 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η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vertAlign w:val="subscript"/>
                <w:rtl w:val="0"/>
                <w:lang w:val="ru-RU"/>
              </w:rPr>
              <w:t>16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|| ... || 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η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vertAlign w:val="subscript"/>
                <w:rtl w:val="0"/>
                <w:lang w:val="ru-RU"/>
              </w:rPr>
              <w:t>2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>результирующее значение</w:t>
            </w:r>
          </w:p>
        </w:tc>
      </w:tr>
    </w:tbl>
    <w:p>
      <w:pPr>
        <w:pStyle w:val="Body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Результирующее значение хэш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кода определяется следующим образом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Χ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(M, H) =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ψ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>61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(H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ψ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(M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ψ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>12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(S)))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где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60"/>
      </w:tblGrid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322" w:lineRule="atLeast"/>
              <w:ind w:left="0" w:right="0" w:firstLine="851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H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 - 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>предыдущее значение хэш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>кода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322" w:lineRule="atLeast"/>
              <w:ind w:left="0" w:right="0" w:firstLine="851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 xml:space="preserve">М 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текущий обрабатываемый блок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,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322" w:lineRule="atLeast"/>
              <w:ind w:left="0" w:right="0" w:firstLine="851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Ψ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vertAlign w:val="superscript"/>
                <w:rtl w:val="0"/>
                <w:lang w:val="en-US"/>
              </w:rPr>
              <w:t>i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ая степень преобразования </w:t>
            </w:r>
            <w:r>
              <w:rPr>
                <w:rFonts w:ascii="Times New Roman" w:hAnsi="Times New Roman" w:hint="default"/>
                <w:sz w:val="28"/>
                <w:szCs w:val="28"/>
                <w:u w:color="000000"/>
                <w:shd w:val="nil" w:color="auto" w:fill="auto"/>
                <w:rtl w:val="0"/>
                <w:lang w:val="en-US"/>
              </w:rPr>
              <w:t>Ψ</w:t>
            </w:r>
            <w:r>
              <w:rPr>
                <w:rFonts w:ascii="Times New Roman" w:hAnsi="Times New Roman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Body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Входными параметрами алгоритма являются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Symbol" w:cs="Calibri" w:hAnsi="Symbol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исходное сообщение М произвольной длины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Symbol" w:cs="Calibri" w:hAnsi="Symbol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стартовый вектор хэширования Н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длина которого равна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256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битам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Symbol" w:cs="Calibri" w:hAnsi="Symbol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контрольная сумма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Σ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начальное значение которой равно нулю и длина равна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256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битам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Symbol" w:cs="Calibri" w:hAnsi="Symbol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переменная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начальное значение которой равно длине сообщения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Сообщение М делится на блоки длиной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256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 и обрабатывается справа налево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Очередной блок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обрабатывается следующим образом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Χ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Σ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Σ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i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рассматривается как неотрицательное целое число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 этому числу прибавляется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256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вычисляется остаток от деления получившегося числа на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256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Результат присваивается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Где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обозначает следующую операцию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Σ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рассматриваются как неотрицательные целые числа длиной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256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Выполняется обычное сложение этих чисел и находится остаток от деления результата сложения на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256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Этот остаток и является результатом операции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Самый левый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самый последний блок 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обрабатывается так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Блок добавляется слева нулями так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чтобы его длина стала равна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256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битам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Вычисляется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Σ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Σ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bscript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рассматривается как неотрицательное целое число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 этому числу прибавляется длина исходного сообщения М и находится остаток от деления результата сложения на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256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Вычисляется Н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Χ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Вычисляется Н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Χ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Body"/>
        <w:bidi w:val="0"/>
        <w:spacing w:line="322" w:lineRule="atLeast"/>
        <w:ind w:left="0" w:right="0" w:firstLine="851"/>
        <w:jc w:val="both"/>
        <w:rPr>
          <w:rFonts w:ascii="Calibri" w:cs="Calibri" w:hAnsi="Calibri" w:eastAsia="Calibri"/>
          <w:u w:color="000000"/>
          <w:rtl w:val="0"/>
        </w:rPr>
      </w:pP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6.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Вычисляется Н 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Χ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Σ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rFonts w:ascii="Times New Roman" w:cs="Calibri" w:hAnsi="Times New Roman" w:eastAsia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Heading 2"/>
        <w:keepLines w:val="1"/>
        <w:pageBreakBefore w:val="1"/>
        <w:suppressAutoHyphens w:val="1"/>
        <w:bidi w:val="0"/>
        <w:spacing w:before="40" w:line="259" w:lineRule="auto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/>
        <w:jc w:val="left"/>
        <w:rPr>
          <w:rFonts w:ascii="Calibri" w:cs="Calibri" w:hAnsi="Calibri" w:eastAsia="Calibri"/>
          <w:sz w:val="28"/>
          <w:szCs w:val="28"/>
          <w:u w:color="000000"/>
          <w:lang w:val="en-US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Блок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схема алгоритма</w:t>
      </w:r>
    </w:p>
    <w:p>
      <w:pPr>
        <w:pStyle w:val="Body"/>
        <w:suppressAutoHyphens w:val="1"/>
        <w:bidi w:val="0"/>
        <w:spacing w:line="20" w:lineRule="atLeast"/>
        <w:ind w:left="0" w:right="0" w:firstLine="0"/>
        <w:jc w:val="center"/>
        <w:rPr>
          <w:rFonts w:ascii="Calibri" w:cs="Calibri" w:hAnsi="Calibri" w:eastAsia="Calibri"/>
          <w:sz w:val="20"/>
          <w:szCs w:val="20"/>
          <w:u w:color="000000"/>
          <w:rtl w:val="0"/>
          <w:lang w:val="en-US"/>
        </w:rPr>
      </w:pPr>
      <w:r>
        <w:rPr>
          <w:rFonts w:ascii="Calibri" w:cs="Calibri" w:hAnsi="Calibri" w:eastAsia="Calibri"/>
          <w:sz w:val="20"/>
          <w:szCs w:val="20"/>
          <w:u w:color="000000"/>
          <w:rtl w:val="0"/>
          <w:lang w:val="en-US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291673</wp:posOffset>
                </wp:positionV>
                <wp:extent cx="5736591" cy="4525646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591" cy="4525646"/>
                          <a:chOff x="0" y="0"/>
                          <a:chExt cx="5736590" cy="452564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5736591" cy="4525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2186" y="2207"/>
                            <a:ext cx="5732218" cy="45212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23.0pt;width:451.7pt;height:356.4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736590,4525645">
                <w10:wrap type="topAndBottom" side="bothSides" anchorx="margin"/>
                <v:rect id="_x0000_s1027" style="position:absolute;left:0;top:0;width:5736590;height:452564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2187;top:2208;width:5732217;height:4521230;">
                  <v:imagedata r:id="rId4" o:title="image.jpeg"/>
                </v:shape>
              </v:group>
            </w:pict>
          </mc:Fallback>
        </mc:AlternateContent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Блок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схема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алгоритма ГОСТ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3410</w:t>
      </w: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Результаты работы программы</w:t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1001745</wp:posOffset>
            </wp:positionH>
            <wp:positionV relativeFrom="line">
              <wp:posOffset>331296</wp:posOffset>
            </wp:positionV>
            <wp:extent cx="3937000" cy="1206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0-11-22 at 22.20.0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Исходный файл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335206</wp:posOffset>
            </wp:positionH>
            <wp:positionV relativeFrom="line">
              <wp:posOffset>345684</wp:posOffset>
            </wp:positionV>
            <wp:extent cx="5778500" cy="3327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20-11-22 at 22.20.2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32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Результат работы программы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Прграммный код</w:t>
      </w:r>
    </w:p>
    <w:p>
      <w:pPr>
        <w:pStyle w:val="Body"/>
        <w:bidi w:val="0"/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random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hashlib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sha256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s-ES_tradnl"/>
          <w14:textFill>
            <w14:solidFill>
              <w14:srgbClr w14:val="6F42C1"/>
            </w14:solidFill>
          </w14:textFill>
        </w:rPr>
        <w:t>co_prime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(a, b):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while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b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ru-RU"/>
          <w14:textFill>
            <w14:solidFill>
              <w14:srgbClr w14:val="D73A49"/>
            </w14:solidFill>
          </w14:textFill>
        </w:rPr>
        <w:t>!=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a, b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b, 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b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a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extended_gcd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(aa, bb):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lastremainder, remainder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abs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nl-NL"/>
          <w14:textFill>
            <w14:solidFill>
              <w14:srgbClr w14:val="24292E"/>
            </w14:solidFill>
          </w14:textFill>
        </w:rPr>
        <w:t xml:space="preserve">(aa),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abs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(bb)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  x, lastx, y, lasty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while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remainder: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lastremainder, (quotient, remainder)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remainder,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a-DK"/>
          <w14:textFill>
            <w14:solidFill>
              <w14:srgbClr w14:val="005CC5"/>
            </w14:solidFill>
          </w14:textFill>
        </w:rPr>
        <w:t>divmod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(lastremainder, remainder)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x, lastx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lastx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quotient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x, x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      y, lasty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lasty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quotient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y, y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lastremainder, lastx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aa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&lt;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da-DK"/>
          <w14:textFill>
            <w14:solidFill>
              <w14:srgbClr w14:val="D73A49"/>
            </w14:solidFill>
          </w14:textFill>
        </w:rPr>
        <w:t>else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), lasty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bb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&lt;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da-DK"/>
          <w14:textFill>
            <w14:solidFill>
              <w14:srgbClr w14:val="D73A49"/>
            </w14:solidFill>
          </w14:textFill>
        </w:rPr>
        <w:t>else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mod_inv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(a, m):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g, x, 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extended_gcd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(a, m)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g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ru-RU"/>
          <w14:textFill>
            <w14:solidFill>
              <w14:srgbClr w14:val="D73A49"/>
            </w14:solidFill>
          </w14:textFill>
        </w:rPr>
        <w:t>!=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raise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Exception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'Modular inverse does not exist'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m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s-ES_tradnl"/>
          <w14:textFill>
            <w14:solidFill>
              <w14:srgbClr w14:val="6F42C1"/>
            </w14:solidFill>
          </w14:textFill>
        </w:rPr>
        <w:t>is_prime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(num):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num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True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num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&lt;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num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False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n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(num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0.5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num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n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False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True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generate_key_pair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(p, q):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not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s-ES_tradnl"/>
          <w14:textFill>
            <w14:solidFill>
              <w14:srgbClr w14:val="045FC6"/>
            </w14:solidFill>
          </w14:textFill>
        </w:rPr>
        <w:t>is_prime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(p)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and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s-ES_tradnl"/>
          <w14:textFill>
            <w14:solidFill>
              <w14:srgbClr w14:val="045FC6"/>
            </w14:solidFill>
          </w14:textFill>
        </w:rPr>
        <w:t>is_prime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(q)):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raise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ValueError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'Both numbers must be prime.'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elif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nl-NL"/>
          <w14:textFill>
            <w14:solidFill>
              <w14:srgbClr w14:val="24292E"/>
            </w14:solidFill>
          </w14:textFill>
        </w:rPr>
        <w:t xml:space="preserve"> 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q: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raise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ValueError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'p and q cannot be equal'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n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nl-NL"/>
          <w14:textFill>
            <w14:solidFill>
              <w14:srgbClr w14:val="24292E"/>
            </w14:solidFill>
          </w14:textFill>
        </w:rPr>
        <w:t xml:space="preserve"> 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q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phi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(q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-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random.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sv-SE"/>
          <w14:textFill>
            <w14:solidFill>
              <w14:srgbClr w14:val="045FC6"/>
            </w14:solidFill>
          </w14:textFill>
        </w:rPr>
        <w:t>randrange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 phi)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g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s-ES_tradnl"/>
          <w14:textFill>
            <w14:solidFill>
              <w14:srgbClr w14:val="045FC6"/>
            </w14:solidFill>
          </w14:textFill>
        </w:rPr>
        <w:t>co_prime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(e, phi)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while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g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ru-RU"/>
          <w14:textFill>
            <w14:solidFill>
              <w14:srgbClr w14:val="D73A49"/>
            </w14:solidFill>
          </w14:textFill>
        </w:rPr>
        <w:t>!=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random.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sv-SE"/>
          <w14:textFill>
            <w14:solidFill>
              <w14:srgbClr w14:val="045FC6"/>
            </w14:solidFill>
          </w14:textFill>
        </w:rPr>
        <w:t>randrange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 phi)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g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s-ES_tradnl"/>
          <w14:textFill>
            <w14:solidFill>
              <w14:srgbClr w14:val="045FC6"/>
            </w14:solidFill>
          </w14:textFill>
        </w:rPr>
        <w:t>co_prime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(e, phi)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mod_inv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(e, phi)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(e, n), (d, n)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encode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(private_key, hashed_text):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key, n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private_key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pow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ord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(char), key, n)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a-DK"/>
          <w14:textFill>
            <w14:solidFill>
              <w14:srgbClr w14:val="24292E"/>
            </w14:solidFill>
          </w14:textFill>
        </w:rPr>
        <w:t xml:space="preserve"> char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hashed_text]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decode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(public_key, cipher_text):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key, n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public_key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''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join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chr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pow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(char, key, n))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a-DK"/>
          <w14:textFill>
            <w14:solidFill>
              <w14:srgbClr w14:val="24292E"/>
            </w14:solidFill>
          </w14:textFill>
        </w:rPr>
        <w:t xml:space="preserve"> char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cipher_text])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hash_function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(message):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hashed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sha256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(message.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encode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"UTF-8"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)).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de-DE"/>
          <w14:textFill>
            <w14:solidFill>
              <w14:srgbClr w14:val="045FC6"/>
            </w14:solidFill>
          </w14:textFill>
        </w:rPr>
        <w:t>hexdigest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hashed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verify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(received_hashed, message):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our_hashed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hash_function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(message)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received_hashed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our_hashed: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True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da-DK"/>
          <w14:textFill>
            <w14:solidFill>
              <w14:srgbClr w14:val="D73A49"/>
            </w14:solidFill>
          </w14:textFill>
        </w:rPr>
        <w:t>else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False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random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algorithms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digital_signature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helpers.colored_text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colored_text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helpers.file_info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read_text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primes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[i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1000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digital_signature.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s-ES_tradnl"/>
          <w14:textFill>
            <w14:solidFill>
              <w14:srgbClr w14:val="045FC6"/>
            </w14:solidFill>
          </w14:textFill>
        </w:rPr>
        <w:t>is_prime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(i)]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fr-FR"/>
          <w14:textFill>
            <w14:solidFill>
              <w14:srgbClr w14:val="6F42C1"/>
            </w14:solidFill>
          </w14:textFill>
        </w:rPr>
        <w:t>main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p, q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random.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sample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(primes,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public_key, private_key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digital_signature.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generate_key_pair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(p, q)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text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read_text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it-IT"/>
          <w14:textFill>
            <w14:solidFill>
              <w14:srgbClr w14:val="E36209"/>
            </w14:solidFill>
          </w14:textFill>
        </w:rPr>
        <w:t>filename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"resources/lab6.txt"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"TEXT:"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), text)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"TEXT HASH:"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), digital_signature.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hash_function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(text))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encoded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digital_signature.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encode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private_key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private_key,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hashed_text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digital_signature.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hash_function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(text)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s-ES_tradnl"/>
          <w14:textFill>
            <w14:solidFill>
              <w14:srgbClr w14:val="032F62"/>
            </w14:solidFill>
          </w14:textFill>
        </w:rPr>
        <w:t>"ENCODED:"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),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''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join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map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lambda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x: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str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(x), encoded)))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decoded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digital_signature.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decode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public_key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public_key,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cipher_text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encoded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"DECODED HASH:"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), decoded)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colored_text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de-DE"/>
          <w14:textFill>
            <w14:solidFill>
              <w14:srgbClr w14:val="032F62"/>
            </w14:solidFill>
          </w14:textFill>
        </w:rPr>
        <w:t>"IS VERIFIED:"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), digital_signature.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verify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(decoded, text))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__name__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"__main__"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fr-FR"/>
          <w14:textFill>
            <w14:solidFill>
              <w14:srgbClr w14:val="045FC6"/>
            </w14:solidFill>
          </w14:textFill>
        </w:rPr>
        <w:t>main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92e"/>
          <w:rtl w:val="0"/>
          <w14:textFill>
            <w14:solidFill>
              <w14:srgbClr w14:val="24292E"/>
            </w14:solidFill>
          </w14:textFill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Вывод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.0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ab/>
        <w:t xml:space="preserve">В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ходе написания лабораторной работы был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о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изучен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о понятие цифровой подписи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с помощью функции хеширования ГОСТ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3410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 также написан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а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программн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ая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реализаци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я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JetBrains Mon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18" w:hanging="25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618" w:hanging="25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618" w:hanging="25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</w:tabs>
        <w:ind w:left="618" w:hanging="25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618" w:hanging="25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618" w:hanging="25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618" w:hanging="25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618" w:hanging="25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618" w:hanging="25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