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8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Стеганография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bidi w:val="0"/>
        <w:spacing w:before="0" w:after="240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Реализовать программное средство формирования электронной цифровой подписи на основе эллиптических кривых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ECDSA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программное средство и программное средство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реализующее простой подход к шифрованию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дешифрованию с использованием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эллиптических кривых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</w:t>
      </w: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bidi w:val="0"/>
        <w:spacing w:line="288" w:lineRule="auto"/>
        <w:ind w:left="0" w:right="0" w:firstLine="721"/>
        <w:jc w:val="both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Стеганография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от греч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στεγανός — скрытый и греч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γράφω — пишу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буквально «тайнопись»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)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— это наука о скрытой передаче информации путём сохранения в тайне самого факта передачи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20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300" w:lineRule="auto"/>
        <w:ind w:right="0"/>
        <w:jc w:val="both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отличие от криптографии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которая скрывает содержимое секретного сообщения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стеганография скрывает само его существование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Стеганографию обычно используют совместно с методами криптографии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таким образом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дополняя её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216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20" w:lineRule="atLeast"/>
        <w:ind w:left="72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Классификация стеганографических методов защиты информации</w:t>
      </w:r>
    </w:p>
    <w:p>
      <w:pPr>
        <w:pStyle w:val="Body"/>
        <w:suppressAutoHyphens w:val="1"/>
        <w:bidi w:val="0"/>
        <w:spacing w:line="339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4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Классическая стеганография</w:t>
      </w:r>
    </w:p>
    <w:p>
      <w:pPr>
        <w:pStyle w:val="Body"/>
        <w:suppressAutoHyphens w:val="1"/>
        <w:bidi w:val="0"/>
        <w:spacing w:line="6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5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Компьютерная стеганография</w:t>
      </w:r>
    </w:p>
    <w:p>
      <w:pPr>
        <w:pStyle w:val="Body"/>
        <w:suppressAutoHyphens w:val="1"/>
        <w:bidi w:val="0"/>
        <w:spacing w:line="6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5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Цифровая стеганография</w:t>
      </w:r>
    </w:p>
    <w:p>
      <w:pPr>
        <w:pStyle w:val="Body"/>
        <w:suppressAutoHyphens w:val="1"/>
        <w:bidi w:val="0"/>
        <w:spacing w:line="337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288" w:lineRule="auto"/>
        <w:ind w:left="0" w:right="0" w:firstLine="721"/>
        <w:jc w:val="both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Цифровая стеганография — направление классической стеганографии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основанное на сокрытии или внедрении дополнительной информации в цифровые объекты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Как правило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данные объекты являются мультимедиа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объектами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изображения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видео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-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или аудио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файлы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текстуры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3D-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объектов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),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внесение изменений в которые вызывает лишь незначительные искажения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находящиеся ниже порога чувствительности среднестатистического человека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что не приводит к заметным изменениям этих объектов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227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300" w:lineRule="auto"/>
        <w:ind w:left="0" w:right="0" w:firstLine="72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В рамках лабораторной работы необходимо реализовать программные средства сокрытия текстового сообщения в изображение на основе метода сокрытия частной области изображения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20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200" w:lineRule="exac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.0"/>
        <w:bidi w:val="0"/>
        <w:spacing w:before="100" w:after="10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Анализ тенденций развития технологий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использующихся для обеспечения безопасности информации вообще 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частности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защиты авторских прав в области программного обеспечения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показывает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применение компьютерной стеганографии наряду с методами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традиционно применяемыми для защиты программных продуктов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увеличивает мощность механизмов защиты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spacing w:before="100" w:after="10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Анализ стеганографических методов защиты информации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технологий и стеганографических средств защиты интеллектуальной собственности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представленных на рынке программного обеспечения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проблем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применением данных методов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позволяет сделать следующие выводы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настоящее время рынок программных средств защиты интеллектуальной собственности только складывается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Несмотря на низкую стойкость цифровых меток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цифровые стеганографические технологии и системы успешно применяются на практике для защиты авторских прав создателей мультимедийной продукции при распространении их продуктов в компьютерных сетях и на цифровых носителях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компакт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дисках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цифровых музыкальных дорожках и видео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настоящее время среди производителей программного обеспечения только разработчики и издатели мультимедиа обладают средствами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обеспечивающими на том или ином уровне защиту прав авторов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все существующие методы компьютерной стеганографии могут быть использованы для защиты авторских прав на компьютерные программы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Наиболее развитые методы и алгоритмы компьютерной стеганографии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относящиеся к цифровой стеганографии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могут применяться для внедрения скрытой информации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идентифицирующей автора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исполняемые файлы программ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numPr>
          <w:ilvl w:val="0"/>
          <w:numId w:val="7"/>
        </w:numPr>
        <w:spacing w:before="100" w:after="10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Стеганографические методы защиты авторских прав на компьютерные программы сегодня недостаточно развиты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2537250</wp:posOffset>
            </wp:positionH>
            <wp:positionV relativeFrom="line">
              <wp:posOffset>184572</wp:posOffset>
            </wp:positionV>
            <wp:extent cx="134396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391"/>
                <wp:lineTo x="10889" y="2391"/>
                <wp:lineTo x="11246" y="2862"/>
                <wp:lineTo x="10889" y="3136"/>
                <wp:lineTo x="21600" y="3136"/>
                <wp:lineTo x="21600" y="5527"/>
                <wp:lineTo x="10889" y="5527"/>
                <wp:lineTo x="11246" y="6390"/>
                <wp:lineTo x="10889" y="6664"/>
                <wp:lineTo x="21600" y="6664"/>
                <wp:lineTo x="21600" y="9056"/>
                <wp:lineTo x="10889" y="9056"/>
                <wp:lineTo x="11246" y="9526"/>
                <wp:lineTo x="10889" y="9800"/>
                <wp:lineTo x="21600" y="9800"/>
                <wp:lineTo x="21600" y="12192"/>
                <wp:lineTo x="10889" y="12192"/>
                <wp:lineTo x="11246" y="12662"/>
                <wp:lineTo x="10889" y="12936"/>
                <wp:lineTo x="21600" y="12936"/>
                <wp:lineTo x="21600" y="15328"/>
                <wp:lineTo x="10889" y="15328"/>
                <wp:lineTo x="11246" y="15798"/>
                <wp:lineTo x="10889" y="16073"/>
                <wp:lineTo x="21600" y="16073"/>
                <wp:lineTo x="21600" y="18464"/>
                <wp:lineTo x="10889" y="18464"/>
                <wp:lineTo x="11246" y="18934"/>
                <wp:lineTo x="10889" y="19209"/>
                <wp:lineTo x="21600" y="19209"/>
                <wp:lineTo x="21600" y="21600"/>
                <wp:lineTo x="0" y="21600"/>
                <wp:lineTo x="0" y="19209"/>
                <wp:lineTo x="10532" y="19170"/>
                <wp:lineTo x="10354" y="18934"/>
                <wp:lineTo x="10711" y="18464"/>
                <wp:lineTo x="0" y="18464"/>
                <wp:lineTo x="0" y="16073"/>
                <wp:lineTo x="10532" y="16033"/>
                <wp:lineTo x="10354" y="15798"/>
                <wp:lineTo x="10711" y="15328"/>
                <wp:lineTo x="0" y="15328"/>
                <wp:lineTo x="0" y="12936"/>
                <wp:lineTo x="10532" y="12897"/>
                <wp:lineTo x="10354" y="12662"/>
                <wp:lineTo x="10711" y="12192"/>
                <wp:lineTo x="0" y="12192"/>
                <wp:lineTo x="0" y="9800"/>
                <wp:lineTo x="10532" y="9761"/>
                <wp:lineTo x="10354" y="9526"/>
                <wp:lineTo x="10711" y="9056"/>
                <wp:lineTo x="0" y="9056"/>
                <wp:lineTo x="0" y="6664"/>
                <wp:lineTo x="10532" y="6625"/>
                <wp:lineTo x="10354" y="6390"/>
                <wp:lineTo x="10711" y="5527"/>
                <wp:lineTo x="0" y="5527"/>
                <wp:lineTo x="0" y="3136"/>
                <wp:lineTo x="10532" y="3097"/>
                <wp:lineTo x="10354" y="2862"/>
                <wp:lineTo x="10711" y="2391"/>
                <wp:lineTo x="0" y="239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ock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96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suppressAutoHyphens w:val="1"/>
        <w:bidi w:val="0"/>
        <w:spacing w:line="20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200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470170</wp:posOffset>
            </wp:positionH>
            <wp:positionV relativeFrom="line">
              <wp:posOffset>153224</wp:posOffset>
            </wp:positionV>
            <wp:extent cx="5288125" cy="297457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25" cy="2974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Исходное изображение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470170</wp:posOffset>
            </wp:positionH>
            <wp:positionV relativeFrom="line">
              <wp:posOffset>393229</wp:posOffset>
            </wp:positionV>
            <wp:extent cx="5288124" cy="297457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en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24" cy="2974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1370928</wp:posOffset>
            </wp:positionH>
            <wp:positionV relativeFrom="line">
              <wp:posOffset>-13339</wp:posOffset>
            </wp:positionV>
            <wp:extent cx="3365500" cy="2425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22 at 22.45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42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a-DK"/>
          <w14:textFill>
            <w14:solidFill>
              <w14:srgbClr w14:val="005CC5"/>
            </w14:solidFill>
          </w14:textFill>
        </w:rPr>
        <w:t>PIL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Image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nl-NL"/>
          <w14:textFill>
            <w14:solidFill>
              <w14:srgbClr w14:val="6F42C1"/>
            </w14:solidFill>
          </w14:textFill>
        </w:rPr>
        <w:t>genData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(data):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newd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data: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newd.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format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(i),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fr-FR"/>
          <w14:textFill>
            <w14:solidFill>
              <w14:srgbClr w14:val="032F62"/>
            </w14:solidFill>
          </w14:textFill>
        </w:rPr>
        <w:t>'08b'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newd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pt-PT"/>
          <w14:textFill>
            <w14:solidFill>
              <w14:srgbClr w14:val="6F42C1"/>
            </w14:solidFill>
          </w14:textFill>
        </w:rPr>
        <w:t>modPix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(pix, data):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datalist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genData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(data)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lendata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(datalist)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imdata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iter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(pix)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(lendata):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pix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[value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value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imdata.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imdata.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imdata.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j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(datalist[i][j]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'0'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(datalist[i][j]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'1'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(pix[j]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pix[j]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lendata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(pix[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(pix[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pix[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pix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tuple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(pix)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yield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yield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yield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encode_enc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(newimg, data):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w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newimg.size[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(x, 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pixel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pt-PT"/>
          <w14:textFill>
            <w14:solidFill>
              <w14:srgbClr w14:val="045FC6"/>
            </w14:solidFill>
          </w14:textFill>
        </w:rPr>
        <w:t>modPix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(newimg.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getdata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(), data):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newimg.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putpixel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((x, y), pixel)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w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(message, img_path, encode_img_path):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image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Image.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open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(img_path,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'r'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(message)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ValueError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'Message is empty'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newimg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image.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copy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encode_enc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(newimg, message)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newimg.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save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(encode_img_path,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(encode_img_path.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split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"."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)[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upper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(img_path):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image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Image.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open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(img_path,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'r'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imgdata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iter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(image.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getdata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pixels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[value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value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imgdata.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imgdata.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imgdata.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__next__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()[: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binstr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pixels[: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binstr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'0'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binstr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'1'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data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chr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(binstr,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(pixels[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data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helpers.colored_text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colored_text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helpers.file_info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read_text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algorithms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sten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BASE_PATH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"resources/lab8/"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IMG_PATH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BASE_PATH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it-IT"/>
          <w14:textFill>
            <w14:solidFill>
              <w14:srgbClr w14:val="032F62"/>
            </w14:solidFill>
          </w14:textFill>
        </w:rPr>
        <w:t>"img.png"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ENCODE_PATH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BASE_PATH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"img_enc.png"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text_to_encode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"Hello World !!!"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s-ES_tradnl"/>
          <w14:textFill>
            <w14:solidFill>
              <w14:srgbClr w14:val="032F62"/>
            </w14:solidFill>
          </w14:textFill>
        </w:rPr>
        <w:t>"TEXT TO ENCODE:"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), text_to_encode)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"ENCODING..."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sten.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message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text_to_encode,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img_path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IMG_PATH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encode_img_path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ENCODE_PATH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"ENCODED IMAGE CREATED"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"DECODING..."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sten.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img_path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ENCODE_PATH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"IMAGE DECODED"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"TEXT FROM IMAGE:"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), 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ло изучено понятие стенографии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ая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 кодирования информации в изображение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В"/>
      <w:lvlJc w:val="left"/>
      <w:pPr>
        <w:tabs>
          <w:tab w:val="num" w:pos="1055"/>
          <w:tab w:val="left" w:pos="1188"/>
        </w:tabs>
        <w:ind w:left="333" w:firstLine="3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1520"/>
        </w:tabs>
        <w:ind w:left="1395" w:hanging="31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1440"/>
          </w:tabs>
          <w:ind w:left="1338" w:hanging="25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1.0">
    <w:name w:val="Imported Style 1.0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