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aomczohgdnh" w:id="0"/>
      <w:bookmarkEnd w:id="0"/>
      <w:r w:rsidDel="00000000" w:rsidR="00000000" w:rsidRPr="00000000">
        <w:rPr>
          <w:b w:val="1"/>
          <w:bCs w:val="1"/>
          <w:sz w:val="46"/>
          <w:szCs w:val="46"/>
          <w:rtl w:val="0"/>
        </w:rPr>
        <w:t xml:space="preserve">Project 4: Local Service Landing Pages with AI-Generated Visuals</w:t>
      </w:r>
    </w:p>
    <w:p w:rsidR="00000000" w:rsidDel="00000000" w:rsidP="00000000" w:rsidRDefault="00000000" w:rsidRPr="00000000" w14:paraId="00000002">
      <w:pPr>
        <w:keepNext w:val="0"/>
        <w:keepLines w:val="0"/>
        <w:spacing w:after="240" w:before="240" w:lineRule="auto"/>
        <w:rPr/>
      </w:pPr>
      <w:r w:rsidDel="00000000" w:rsidR="00000000" w:rsidRPr="00000000">
        <w:rPr>
          <w:b w:val="1"/>
          <w:bCs w:val="1"/>
          <w:rtl w:val="0"/>
        </w:rPr>
        <w:t xml:space="preserve">Student name:</w:t>
      </w:r>
      <w:r w:rsidDel="00000000" w:rsidR="00000000" w:rsidRPr="00000000">
        <w:rPr>
          <w:rtl w:val="0"/>
        </w:rPr>
        <w:t xml:space="preserve"> Japheth Gordon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z0qq9a7x17vf" w:id="1"/>
      <w:bookmarkEnd w:id="1"/>
      <w:r w:rsidDel="00000000" w:rsidR="00000000" w:rsidRPr="00000000">
        <w:rPr>
          <w:b w:val="1"/>
          <w:bCs w:val="1"/>
          <w:sz w:val="34"/>
          <w:szCs w:val="34"/>
          <w:rtl w:val="0"/>
        </w:rPr>
        <w:t xml:space="preserve">Service 1: Yoga studio</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Landing page link:</w:t>
      </w:r>
      <w:hyperlink r:id="rId6">
        <w:r w:rsidDel="00000000" w:rsidR="00000000" w:rsidRPr="00000000">
          <w:rPr>
            <w:color w:val="1155cc"/>
            <w:u w:val="single"/>
            <w:rtl w:val="0"/>
          </w:rPr>
          <w:t xml:space="preserve"> https://tranquil-template-forge.lovable.app</w:t>
        </w:r>
      </w:hyperlink>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Business goal:</w:t>
      </w:r>
    </w:p>
    <w:p w:rsidR="00000000" w:rsidDel="00000000" w:rsidP="00000000" w:rsidRDefault="00000000" w:rsidRPr="00000000" w14:paraId="00000006">
      <w:pPr>
        <w:spacing w:after="240" w:before="240" w:lineRule="auto"/>
        <w:ind w:firstLine="720"/>
        <w:rPr>
          <w:sz w:val="20"/>
          <w:szCs w:val="20"/>
        </w:rPr>
      </w:pPr>
      <w:r w:rsidDel="00000000" w:rsidR="00000000" w:rsidRPr="00000000">
        <w:rPr>
          <w:rFonts w:ascii="Roboto" w:cs="Roboto" w:eastAsia="Roboto" w:hAnsi="Roboto"/>
          <w:rtl w:val="0"/>
        </w:rPr>
        <w:t xml:space="preserve">The yoga studio page drives class sign-ups for new members as your core growth driver, funneling visitors straight from serene visuals to instant bookings</w: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008">
      <w:pPr>
        <w:spacing w:after="240" w:before="240" w:lineRule="auto"/>
        <w:rPr>
          <w:sz w:val="20"/>
          <w:szCs w:val="20"/>
        </w:rPr>
      </w:pPr>
      <w:r w:rsidDel="00000000" w:rsidR="00000000" w:rsidRPr="00000000">
        <w:rPr>
          <w:rFonts w:ascii="Roboto" w:cs="Roboto" w:eastAsia="Roboto" w:hAnsi="Roboto"/>
          <w:rtl w:val="0"/>
        </w:rPr>
        <w:t xml:space="preserve">The yoga studio page drives new class sign-ups as your primary growth engine, creating a single frictionless path from calming visuals to instant booking. Wellness-inspired yoga poses and nature patterns immediately signal serenity and quality, while member testimonials deliver authentic social proof that dissolves beginner hesitation. Multiple "Book Your First Class" CTAs hit at peak emotional pull with above-the-fold prominence and mobile-first flow. This mirrors proven wellness landing pages that convert through trust-building imagery, urgency, and seamless onboarding over generic appeals</w:t>
      </w:r>
      <w:r w:rsidDel="00000000" w:rsidR="00000000" w:rsidRPr="00000000">
        <w:rPr>
          <w:rtl w:val="0"/>
        </w:rPr>
      </w:r>
    </w:p>
    <w:p w:rsidR="00000000" w:rsidDel="00000000" w:rsidP="00000000" w:rsidRDefault="00000000" w:rsidRPr="00000000" w14:paraId="00000009">
      <w:pPr>
        <w:numPr>
          <w:ilvl w:val="0"/>
          <w:numId w:val="6"/>
        </w:numPr>
        <w:spacing w:after="240" w:before="240" w:lineRule="auto"/>
        <w:ind w:left="2160" w:hanging="360"/>
        <w:rPr>
          <w:u w:val="none"/>
        </w:rPr>
      </w:pPr>
      <w:r w:rsidDel="00000000" w:rsidR="00000000" w:rsidRPr="00000000">
        <w:rPr>
          <w:rtl w:val="0"/>
        </w:rPr>
        <w:t xml:space="preserve">How does the page support the business goal?</w:t>
      </w:r>
    </w:p>
    <w:p w:rsidR="00000000" w:rsidDel="00000000" w:rsidP="00000000" w:rsidRDefault="00000000" w:rsidRPr="00000000" w14:paraId="0000000A">
      <w:pPr>
        <w:spacing w:after="240" w:before="240" w:lineRule="auto"/>
        <w:ind w:left="720" w:firstLine="0"/>
        <w:rPr/>
      </w:pPr>
      <w:r w:rsidDel="00000000" w:rsidR="00000000" w:rsidRPr="00000000">
        <w:rPr>
          <w:rtl w:val="0"/>
        </w:rPr>
        <w:t xml:space="preserve">This page supports my business goal by including key conversation drivers including tranquil yoga poses and mood that keeps visitors engaged. The “find your flow” tagline and sublime emphasize immediate benefits to encourage action. Testimonials and authenticity reduce hesitation for newcomers. Sign-up widget captures leads with minimal fields to boost completion rates.</w:t>
      </w:r>
      <w:r w:rsidDel="00000000" w:rsidR="00000000" w:rsidRPr="00000000">
        <w:rPr>
          <w:rtl w:val="0"/>
        </w:rPr>
        <w:br w:type="textWrapping"/>
      </w:r>
    </w:p>
    <w:p w:rsidR="00000000" w:rsidDel="00000000" w:rsidP="00000000" w:rsidRDefault="00000000" w:rsidRPr="00000000" w14:paraId="0000000B">
      <w:pPr>
        <w:numPr>
          <w:ilvl w:val="0"/>
          <w:numId w:val="1"/>
        </w:numPr>
        <w:spacing w:after="240" w:before="240" w:lineRule="auto"/>
        <w:ind w:left="2160" w:hanging="360"/>
        <w:rPr>
          <w:u w:val="none"/>
        </w:rPr>
      </w:pPr>
      <w:r w:rsidDel="00000000" w:rsidR="00000000" w:rsidRPr="00000000">
        <w:rPr>
          <w:rtl w:val="0"/>
        </w:rPr>
        <w:t xml:space="preserve">How is the CTA aligned with the goal?</w:t>
      </w:r>
    </w:p>
    <w:p w:rsidR="00000000" w:rsidDel="00000000" w:rsidP="00000000" w:rsidRDefault="00000000" w:rsidRPr="00000000" w14:paraId="0000000C">
      <w:pPr>
        <w:spacing w:after="240" w:before="240" w:lineRule="auto"/>
        <w:ind w:left="720" w:firstLine="0"/>
        <w:rPr/>
      </w:pPr>
      <w:r w:rsidDel="00000000" w:rsidR="00000000" w:rsidRPr="00000000">
        <w:rPr>
          <w:rFonts w:ascii="Roboto" w:cs="Roboto" w:eastAsia="Roboto" w:hAnsi="Roboto"/>
          <w:rtl w:val="0"/>
        </w:rPr>
        <w:t xml:space="preserve">The standout "Book Your First Class" button appears above the fold, mid-page, and at the bottom, guiding users to sign-ups without friction, similar to proven yoga/gym pages that see higher bookings from repeated, action-oriented prompts. Gentle animations enhance the meditative feel, improving dwell time and conversion without overwhelming the user.</w:t>
      </w:r>
      <w:r w:rsidDel="00000000" w:rsidR="00000000" w:rsidRPr="00000000">
        <w:rPr>
          <w:rtl w:val="0"/>
        </w:rPr>
        <w:br w:type="textWrapping"/>
      </w:r>
    </w:p>
    <w:p w:rsidR="00000000" w:rsidDel="00000000" w:rsidP="00000000" w:rsidRDefault="00000000" w:rsidRPr="00000000" w14:paraId="0000000D">
      <w:pPr>
        <w:numPr>
          <w:ilvl w:val="0"/>
          <w:numId w:val="5"/>
        </w:numPr>
        <w:spacing w:after="240" w:before="240" w:lineRule="auto"/>
        <w:ind w:left="2160" w:hanging="360"/>
        <w:rPr>
          <w:u w:val="none"/>
        </w:rPr>
      </w:pPr>
      <w:r w:rsidDel="00000000" w:rsidR="00000000" w:rsidRPr="00000000">
        <w:rPr>
          <w:rtl w:val="0"/>
        </w:rPr>
        <w:t xml:space="preserve">How do the AI visuals/testimonials reinforce trust and usability?</w:t>
      </w:r>
    </w:p>
    <w:p w:rsidR="00000000" w:rsidDel="00000000" w:rsidP="00000000" w:rsidRDefault="00000000" w:rsidRPr="00000000" w14:paraId="0000000E">
      <w:pPr>
        <w:spacing w:after="240" w:before="240" w:lineRule="auto"/>
        <w:ind w:left="720" w:firstLine="0"/>
        <w:rPr/>
      </w:pPr>
      <w:r w:rsidDel="00000000" w:rsidR="00000000" w:rsidRPr="00000000">
        <w:rPr>
          <w:rtl w:val="0"/>
        </w:rPr>
        <w:t xml:space="preserve">How do the AI visuals/testimonials reinforce trust and usability? Trust is built with visuals evoking calming nature patterns and professionalism by subconsciously signaling a safe, high quality environment that reduces new member anxiety. Testimonials provide evidence of results , leveraging psychological principles where people trust peer experiences over claims.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f89m1u6qlqws" w:id="2"/>
      <w:bookmarkEnd w:id="2"/>
      <w:r w:rsidDel="00000000" w:rsidR="00000000" w:rsidRPr="00000000">
        <w:rPr>
          <w:b w:val="1"/>
          <w:bCs w:val="1"/>
          <w:sz w:val="34"/>
          <w:szCs w:val="34"/>
          <w:rtl w:val="0"/>
        </w:rPr>
        <w:t xml:space="preserve">Service 2: House cleaning service</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Landing page link:</w:t>
      </w:r>
      <w:r w:rsidDel="00000000" w:rsidR="00000000" w:rsidRPr="00000000">
        <w:rPr>
          <w:rtl w:val="0"/>
        </w:rPr>
        <w:t xml:space="preserve"> </w:t>
      </w:r>
      <w:hyperlink r:id="rId7">
        <w:r w:rsidDel="00000000" w:rsidR="00000000" w:rsidRPr="00000000">
          <w:rPr>
            <w:color w:val="1155cc"/>
            <w:u w:val="single"/>
            <w:rtl w:val="0"/>
          </w:rPr>
          <w:t xml:space="preserve">https://spotless-leads-pro.lovable.app</w:t>
        </w:r>
      </w:hyperlink>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Business goal:</w:t>
      </w:r>
    </w:p>
    <w:p w:rsidR="00000000" w:rsidDel="00000000" w:rsidP="00000000" w:rsidRDefault="00000000" w:rsidRPr="00000000" w14:paraId="00000012">
      <w:pPr>
        <w:spacing w:after="240" w:before="240" w:lineRule="auto"/>
        <w:ind w:left="0" w:firstLine="720"/>
        <w:rPr/>
      </w:pPr>
      <w:r w:rsidDel="00000000" w:rsidR="00000000" w:rsidRPr="00000000">
        <w:rPr>
          <w:rtl w:val="0"/>
        </w:rPr>
        <w:t xml:space="preserve"> The business goal for the house cleaning service landing page is to collect service inquiries and quote requests from potential customers, This focused objective drives conversions by funneling visitors through trust-building elements straight to easy booking forms.</w:t>
      </w:r>
    </w:p>
    <w:p w:rsidR="00000000" w:rsidDel="00000000" w:rsidP="00000000" w:rsidRDefault="00000000" w:rsidRPr="00000000" w14:paraId="00000013">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Rationale:</w:t>
      </w:r>
    </w:p>
    <w:p w:rsidR="00000000" w:rsidDel="00000000" w:rsidP="00000000" w:rsidRDefault="00000000" w:rsidRPr="00000000" w14:paraId="00000014">
      <w:pPr>
        <w:spacing w:after="240" w:before="240" w:lineRule="auto"/>
        <w:rPr>
          <w:sz w:val="20"/>
          <w:szCs w:val="20"/>
        </w:rPr>
      </w:pPr>
      <w:r w:rsidDel="00000000" w:rsidR="00000000" w:rsidRPr="00000000">
        <w:rPr>
          <w:rFonts w:ascii="Roboto" w:cs="Roboto" w:eastAsia="Roboto" w:hAnsi="Roboto"/>
          <w:rtl w:val="0"/>
        </w:rPr>
        <w:t xml:space="preserve">The page exists to capture quote requests as your primary revenue driver, stripping away distractions for a single, clear conversion path from visual proof to form submission. Before/after cleaning images instantly demonstrate transformation while testimonials provide social validation, directly addressing trust barriers unique to home services. Strategic CTA placement leverages peak user intent with low-risk "free quote" messaging, optimized for mobile where most inquiries convert. This follows proven service industry funnels that prioritize specificity and frictionless action over broad appeals</w:t>
      </w:r>
      <w:r w:rsidDel="00000000" w:rsidR="00000000" w:rsidRPr="00000000">
        <w:rPr>
          <w:rtl w:val="0"/>
        </w:rPr>
      </w:r>
    </w:p>
    <w:p w:rsidR="00000000" w:rsidDel="00000000" w:rsidP="00000000" w:rsidRDefault="00000000" w:rsidRPr="00000000" w14:paraId="00000015">
      <w:pPr>
        <w:numPr>
          <w:ilvl w:val="0"/>
          <w:numId w:val="4"/>
        </w:numPr>
        <w:spacing w:after="240" w:before="240" w:lineRule="auto"/>
        <w:ind w:left="1440" w:hanging="360"/>
        <w:rPr>
          <w:u w:val="none"/>
        </w:rPr>
      </w:pPr>
      <w:r w:rsidDel="00000000" w:rsidR="00000000" w:rsidRPr="00000000">
        <w:rPr>
          <w:rtl w:val="0"/>
        </w:rPr>
        <w:t xml:space="preserve">How does the page support the business goal?</w:t>
      </w:r>
    </w:p>
    <w:p w:rsidR="00000000" w:rsidDel="00000000" w:rsidP="00000000" w:rsidRDefault="00000000" w:rsidRPr="00000000" w14:paraId="00000016">
      <w:pPr>
        <w:spacing w:after="240" w:before="240" w:lineRule="auto"/>
        <w:ind w:left="720" w:firstLine="0"/>
        <w:rPr/>
      </w:pPr>
      <w:r w:rsidDel="00000000" w:rsidR="00000000" w:rsidRPr="00000000">
        <w:rPr>
          <w:rtl w:val="0"/>
        </w:rPr>
        <w:t xml:space="preserve"> </w:t>
      </w:r>
      <w:r w:rsidDel="00000000" w:rsidR="00000000" w:rsidRPr="00000000">
        <w:rPr>
          <w:rFonts w:ascii="Roboto" w:cs="Roboto" w:eastAsia="Roboto" w:hAnsi="Roboto"/>
          <w:sz w:val="24"/>
          <w:szCs w:val="24"/>
          <w:rtl w:val="0"/>
        </w:rPr>
        <w:t xml:space="preserve">The house cleaning service landing page drives quote requests and inquiries through a frictionless flow from visual proof to form submission. Tidy home images showcase sparkling results upfront, building immediate desire for the service. Testimonials validate reliability, reducing hesitation for home access bookings. Prominent forms capture leads with minimal fields, while mobile optimization ensures quick conversions on any device. Repeated CTAs guide users seamlessly to action</w:t>
      </w:r>
      <w:r w:rsidDel="00000000" w:rsidR="00000000" w:rsidRPr="00000000">
        <w:rPr>
          <w:rtl w:val="0"/>
        </w:rPr>
        <w:br w:type="textWrapping"/>
      </w:r>
    </w:p>
    <w:p w:rsidR="00000000" w:rsidDel="00000000" w:rsidP="00000000" w:rsidRDefault="00000000" w:rsidRPr="00000000" w14:paraId="00000017">
      <w:pPr>
        <w:numPr>
          <w:ilvl w:val="0"/>
          <w:numId w:val="3"/>
        </w:numPr>
        <w:spacing w:after="240" w:before="240" w:lineRule="auto"/>
        <w:ind w:left="1440" w:hanging="360"/>
        <w:rPr>
          <w:u w:val="none"/>
        </w:rPr>
      </w:pPr>
      <w:r w:rsidDel="00000000" w:rsidR="00000000" w:rsidRPr="00000000">
        <w:rPr>
          <w:rtl w:val="0"/>
        </w:rPr>
        <w:t xml:space="preserve">How is the CTA aligned with the goal?</w:t>
      </w:r>
    </w:p>
    <w:p w:rsidR="00000000" w:rsidDel="00000000" w:rsidP="00000000" w:rsidRDefault="00000000" w:rsidRPr="00000000" w14:paraId="00000018">
      <w:pPr>
        <w:spacing w:after="240" w:before="240" w:lineRule="auto"/>
        <w:ind w:left="720" w:firstLine="0"/>
        <w:rPr/>
      </w:pPr>
      <w:r w:rsidDel="00000000" w:rsidR="00000000" w:rsidRPr="00000000">
        <w:rPr>
          <w:rFonts w:ascii="Roboto" w:cs="Roboto" w:eastAsia="Roboto" w:hAnsi="Roboto"/>
          <w:sz w:val="24"/>
          <w:szCs w:val="24"/>
          <w:rtl w:val="0"/>
        </w:rPr>
        <w:t xml:space="preserve">The "Get Your Free Quote" button aligns perfectly by promising value without commitment, directly feeding the inquiry collection objective. Positioned above the fold, mid-page, and footer, it captures users at peak interest. Contrasting colors and urgent phrasing like "Free Quote Today" create impulse clicks. Links flow to a simple form pre-filled with service details for instant submission. This mirrors high-converting cleaning pages that prioritize immediate lead capture.</w:t>
      </w:r>
      <w:r w:rsidDel="00000000" w:rsidR="00000000" w:rsidRPr="00000000">
        <w:rPr>
          <w:rtl w:val="0"/>
        </w:rPr>
      </w:r>
    </w:p>
    <w:p w:rsidR="00000000" w:rsidDel="00000000" w:rsidP="00000000" w:rsidRDefault="00000000" w:rsidRPr="00000000" w14:paraId="00000019">
      <w:pPr>
        <w:spacing w:after="240" w:before="240" w:lineRule="auto"/>
        <w:ind w:left="720" w:firstLine="0"/>
        <w:rPr/>
      </w:pPr>
      <w:r w:rsidDel="00000000" w:rsidR="00000000" w:rsidRPr="00000000">
        <w:rPr>
          <w:rtl w:val="0"/>
        </w:rPr>
      </w:r>
    </w:p>
    <w:p w:rsidR="00000000" w:rsidDel="00000000" w:rsidP="00000000" w:rsidRDefault="00000000" w:rsidRPr="00000000" w14:paraId="0000001A">
      <w:pPr>
        <w:numPr>
          <w:ilvl w:val="0"/>
          <w:numId w:val="2"/>
        </w:numPr>
        <w:spacing w:after="240" w:before="240" w:lineRule="auto"/>
        <w:ind w:left="1440" w:hanging="360"/>
        <w:rPr>
          <w:u w:val="none"/>
        </w:rPr>
      </w:pPr>
      <w:r w:rsidDel="00000000" w:rsidR="00000000" w:rsidRPr="00000000">
        <w:rPr>
          <w:rtl w:val="0"/>
        </w:rPr>
        <w:t xml:space="preserve">How do the AI visuals/testimonials reinforce trust and usability?</w:t>
      </w:r>
    </w:p>
    <w:p w:rsidR="00000000" w:rsidDel="00000000" w:rsidP="00000000" w:rsidRDefault="00000000" w:rsidRPr="00000000" w14:paraId="0000001B">
      <w:pPr>
        <w:spacing w:after="240" w:before="240" w:lineRule="auto"/>
        <w:ind w:left="720" w:firstLine="0"/>
        <w:rPr>
          <w:sz w:val="20"/>
          <w:szCs w:val="20"/>
        </w:rPr>
      </w:pPr>
      <w:r w:rsidDel="00000000" w:rsidR="00000000" w:rsidRPr="00000000">
        <w:rPr>
          <w:rFonts w:ascii="Roboto" w:cs="Roboto" w:eastAsia="Roboto" w:hAnsi="Roboto"/>
          <w:rtl w:val="0"/>
        </w:rPr>
        <w:t xml:space="preserve">AI-generated cleaning visuals provide tangible proof of transformation, instantly conveying professionalism over generic stock photos. Testimonials from "busy families" humanize the service, overcoming key objections about strangers in homes. Clean layouts with sparkling room images improve scannability, guiding eyes naturally to forms. Visual hierarchy makes the page intuitive on mobile, where most inquiries originate. Together, they create emotional buy-in and effortless navigation to bookings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ranquil-template-forge.lovable.app" TargetMode="External"/><Relationship Id="rId7" Type="http://schemas.openxmlformats.org/officeDocument/2006/relationships/hyperlink" Target="https://spotless-leads-pro.lovable.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