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84.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limits the ability for the CoT to be irrelevant, since otherwise the model would have needed to compute the answer without using the CoT tokens at all.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(n=40):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8"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monty, prod_then_digitsum — the answer is confident by step 1 (0 flips) while the CoT is still at ~3–4 nats; for prod_then_digitsum the instantly-committed answer is wrong (9), and the CoT is written to it. Right: reverse_then_add, sq1000, cubes_10_1000 — the answer stays hot until the CoT cools, passing through the annotated value sequences before settling; cubes_10_1000’s answer entropy re-rises at step 5, where 4 flips to the correct 7.</w:t>
      </w:r>
    </w:p>
    <w:bookmarkEnd w:id="78"/>
    <w:bookmarkEnd w:id="79"/>
    <w:bookmarkStart w:id="83" w:name="Xc88983d67b72bd3bbe7b5ed4c6ce8c17fda4537"/>
    <w:p>
      <w:pPr>
        <w:pStyle w:val="Heading3"/>
      </w:pPr>
      <w:r>
        <w:t xml:space="preserve">Self-repair: escaping a confident-wrong answer</w:t>
      </w:r>
    </w:p>
    <w:p>
      <w:pPr>
        <w:pStyle w:val="FirstParagraph"/>
      </w:pPr>
      <w:r>
        <w:t xml:space="preserve">[stub, related to the idiom example]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1" name="Picture"/>
            <a:graphic>
              <a:graphicData uri="http://schemas.openxmlformats.org/drawingml/2006/picture">
                <pic:pic>
                  <pic:nvPicPr>
                    <pic:cNvPr descr="figs/figA10_selfrepair_clock.png" id="82" name="Picture"/>
                    <pic:cNvPicPr>
                      <a:picLocks noChangeArrowheads="1" noChangeAspect="1"/>
                    </pic:cNvPicPr>
                  </pic:nvPicPr>
                  <pic:blipFill>
                    <a:blip r:embed="rId80"/>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2026-08-08T19:14:39Z</dcterms:created>
  <dcterms:modified xsi:type="dcterms:W3CDTF">2026-08-08T19:14:39Z</dcterms:modified>
</cp:coreProperties>
</file>

<file path=docProps/custom.xml><?xml version="1.0" encoding="utf-8"?>
<Properties xmlns="http://schemas.openxmlformats.org/officeDocument/2006/custom-properties" xmlns:vt="http://schemas.openxmlformats.org/officeDocument/2006/docPropsVTypes"/>
</file>