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094" w:rsidRDefault="00E24167">
      <w:pPr>
        <w:pStyle w:val="Title"/>
      </w:pPr>
      <w:r>
        <w:t>Final Project: Predictive models for housing prices in Ames, Iowa</w:t>
      </w:r>
    </w:p>
    <w:p w:rsidR="00310094" w:rsidRDefault="00E24167">
      <w:pPr>
        <w:pBdr>
          <w:top w:val="nil"/>
          <w:left w:val="nil"/>
          <w:bottom w:val="nil"/>
          <w:right w:val="nil"/>
          <w:between w:val="nil"/>
        </w:pBdr>
        <w:ind w:firstLine="0"/>
        <w:jc w:val="center"/>
      </w:pPr>
      <w:r>
        <w:t xml:space="preserve">Huong Dang, Japneet Kohli, </w:t>
      </w:r>
      <w:proofErr w:type="spellStart"/>
      <w:r>
        <w:t>Zulay</w:t>
      </w:r>
      <w:proofErr w:type="spellEnd"/>
      <w:r>
        <w:t xml:space="preserve"> Melendez Valle, Shalini Nambiar</w:t>
      </w:r>
    </w:p>
    <w:p w:rsidR="00310094" w:rsidRDefault="00E24167">
      <w:pPr>
        <w:pBdr>
          <w:top w:val="nil"/>
          <w:left w:val="nil"/>
          <w:bottom w:val="nil"/>
          <w:right w:val="nil"/>
          <w:between w:val="nil"/>
        </w:pBdr>
        <w:ind w:firstLine="0"/>
        <w:jc w:val="center"/>
        <w:rPr>
          <w:color w:val="000000"/>
        </w:rPr>
      </w:pPr>
      <w:r>
        <w:t>George Mason University</w:t>
      </w:r>
    </w:p>
    <w:p w:rsidR="00310094" w:rsidRDefault="00E24167">
      <w:pPr>
        <w:pStyle w:val="Heading1"/>
        <w:rPr>
          <w:b w:val="0"/>
          <w:color w:val="000000"/>
        </w:rPr>
      </w:pPr>
      <w:r>
        <w:br w:type="page"/>
      </w:r>
      <w:r>
        <w:lastRenderedPageBreak/>
        <w:t>Abstract</w:t>
      </w:r>
    </w:p>
    <w:p w:rsidR="00310094" w:rsidRDefault="00E24167">
      <w:pPr>
        <w:pBdr>
          <w:top w:val="nil"/>
          <w:left w:val="nil"/>
          <w:bottom w:val="nil"/>
          <w:right w:val="nil"/>
          <w:between w:val="nil"/>
        </w:pBdr>
      </w:pPr>
      <w:r>
        <w:t>Accurate predictions of property prices are useful to homeowners, potential buyers and sellers, real estate agents and financial institutions.</w:t>
      </w:r>
      <w:r w:rsidR="00C861E8">
        <w:t xml:space="preserve"> </w:t>
      </w:r>
      <w:proofErr w:type="gramStart"/>
      <w:r>
        <w:t>This</w:t>
      </w:r>
      <w:proofErr w:type="gramEnd"/>
      <w:r>
        <w:t xml:space="preserve"> paper describes and evaluates three machine learning models, namely decision tree, random forest, and linear </w:t>
      </w:r>
      <w:r>
        <w:t>regression , that can predict the prices of residential homes in Ames, Iowa. While there are various methods of evaluating machine learning models, we used only the Root Mean Squared Error (</w:t>
      </w:r>
      <w:proofErr w:type="gramStart"/>
      <w:r>
        <w:t>RMSE)  metric</w:t>
      </w:r>
      <w:proofErr w:type="gramEnd"/>
      <w:r>
        <w:t>. Given the nature of the data, we came to the conclu</w:t>
      </w:r>
      <w:r>
        <w:t>sion that a random forest is the best model for making predictions. The most important predictor of price appeared to be the overall quality of the material and finish of the house, across the models followed by footage area of various aspects such as each</w:t>
      </w:r>
      <w:r>
        <w:t xml:space="preserve"> floor, basement and total footage area.</w:t>
      </w:r>
    </w:p>
    <w:p w:rsidR="00310094" w:rsidRDefault="00E24167">
      <w:pPr>
        <w:pStyle w:val="Heading1"/>
      </w:pPr>
      <w:r>
        <w:t>The Dataset</w:t>
      </w:r>
    </w:p>
    <w:p w:rsidR="00310094" w:rsidRDefault="00E24167">
      <w:r>
        <w:rPr>
          <w:b/>
        </w:rPr>
        <w:t xml:space="preserve">Source: </w:t>
      </w:r>
      <w:r>
        <w:t>The dataset was obtained from Kaggle, but was originally compiled by Dean De Cock and published in the Journal of Statistics Education in 2011. It was presented as an alternative to the more popu</w:t>
      </w:r>
      <w:r>
        <w:t>lar Boston Housing dataset used by students and professors in the data analytics field (</w:t>
      </w:r>
      <w:r>
        <w:rPr>
          <w:color w:val="222222"/>
          <w:highlight w:val="white"/>
        </w:rPr>
        <w:t>De Cock, D., 2011</w:t>
      </w:r>
      <w:r>
        <w:t>). Since Kaggle provided this data as part of a competition, it was divided into ‘test’ set and ‘train’ set with the test set not having sales price in</w:t>
      </w:r>
      <w:r>
        <w:t>formation. As a result, we have only used 1460 data points from the original dataset.</w:t>
      </w:r>
    </w:p>
    <w:p w:rsidR="00310094" w:rsidRDefault="00E24167">
      <w:r>
        <w:t>The dataset has highly detailed information about the houses sold in Ames, from 2006 to 2010. It contains 80 variables (excluding the ID), out of which 34 variables are n</w:t>
      </w:r>
      <w:r>
        <w:t>umerical and the rest are categorical, including ordinal data (for details please see appendix). The variables describe various aspects of the house, ranging from building properties (year built, number of bedrooms, etc.), and space (total ground living ar</w:t>
      </w:r>
      <w:r>
        <w:t>ea, basement height, basement area, etc.) to location (neighborhood and zoning classification).</w:t>
      </w:r>
    </w:p>
    <w:p w:rsidR="00310094" w:rsidRDefault="00E24167">
      <w:r>
        <w:lastRenderedPageBreak/>
        <w:t xml:space="preserve">Similar to the goals of the competition, our objective </w:t>
      </w:r>
      <w:proofErr w:type="gramStart"/>
      <w:r>
        <w:t>are</w:t>
      </w:r>
      <w:proofErr w:type="gramEnd"/>
      <w:r>
        <w:t xml:space="preserve"> to explore the dataset, try to find a good model for predicting housing prices in Ames, Iowa and iden</w:t>
      </w:r>
      <w:r>
        <w:t>tify the best predictive variables.</w:t>
      </w:r>
    </w:p>
    <w:p w:rsidR="00310094" w:rsidRDefault="00E24167">
      <w:pPr>
        <w:pStyle w:val="Heading1"/>
      </w:pPr>
      <w:bookmarkStart w:id="0" w:name="_gjdgxs" w:colFirst="0" w:colLast="0"/>
      <w:bookmarkEnd w:id="0"/>
      <w:r>
        <w:t>Data Exploration and Preprocessing</w:t>
      </w:r>
    </w:p>
    <w:p w:rsidR="00310094" w:rsidRDefault="00E24167">
      <w:r>
        <w:t>One of the first steps of data exploration was to look for missing information. While the dataset had numerous variables with NA values, it was discovered that NA stood for “Not Applica</w:t>
      </w:r>
      <w:r>
        <w:t>ble” rather than “Not Available”. Therefore, these were not treated as missing values and were coded as an additional level for categorical variables. For numerical variables they were coded as zero. However, 4 variables – the type of alley access, quality</w:t>
      </w:r>
      <w:r>
        <w:t xml:space="preserve"> of the pool, quality of the fence and miscellaneous features had 1369,1453, 1179 and 1406 NA values respectively. In a dataset 1460 values, these variables would not add value and were removed from the analysis. </w:t>
      </w:r>
    </w:p>
    <w:p w:rsidR="00310094" w:rsidRDefault="00E24167">
      <w:r>
        <w:t>Using a scatter plot (Fig.1) we identified</w:t>
      </w:r>
      <w:r>
        <w:t xml:space="preserve"> two houses that appeared to be outliers. They had a very large living area (&gt;4,000) and a disproportionately lower </w:t>
      </w:r>
      <w:proofErr w:type="gramStart"/>
      <w:r>
        <w:t>price  (</w:t>
      </w:r>
      <w:proofErr w:type="gramEnd"/>
      <w:r>
        <w:t>&lt;200,000). These data points were removed from the dataset.</w:t>
      </w:r>
    </w:p>
    <w:p w:rsidR="00310094" w:rsidRDefault="00E24167">
      <w:r>
        <w:t>Data about the year the property was built, the year the garage was buil</w:t>
      </w:r>
      <w:r>
        <w:t xml:space="preserve">t, and the year the remodeling was done, was transformed into age data by subtracting these years from the year the property was sold. All of the year related data was then removed from the dataset. </w:t>
      </w:r>
    </w:p>
    <w:p w:rsidR="00310094" w:rsidRDefault="00E24167">
      <w:r>
        <w:t>The ordinal variables related to quality and condition o</w:t>
      </w:r>
      <w:r>
        <w:t>f the houses were converted to numerical form. All numerical data were then scaled to avoid variables with larger values from overshadowing the ones with smaller values, while being used by the models. Principal Component Analysis was then performed on the</w:t>
      </w:r>
      <w:r>
        <w:t xml:space="preserve"> numerical variables for dimension reduction. </w:t>
      </w:r>
    </w:p>
    <w:p w:rsidR="00310094" w:rsidRDefault="00E24167">
      <w:pPr>
        <w:pStyle w:val="Heading1"/>
      </w:pPr>
      <w:bookmarkStart w:id="1" w:name="_1fob9te" w:colFirst="0" w:colLast="0"/>
      <w:bookmarkEnd w:id="1"/>
      <w:r>
        <w:t>Predictive Models</w:t>
      </w:r>
    </w:p>
    <w:p w:rsidR="00310094" w:rsidRDefault="00E24167">
      <w:pPr>
        <w:rPr>
          <w:b/>
        </w:rPr>
      </w:pPr>
      <w:r>
        <w:rPr>
          <w:b/>
        </w:rPr>
        <w:t>Decision Tree</w:t>
      </w:r>
    </w:p>
    <w:p w:rsidR="00310094" w:rsidRDefault="00E24167">
      <w:r>
        <w:lastRenderedPageBreak/>
        <w:t>We began with a decision tree as it is simple and intuitive and can deal with both categorical and numerical data without any transformations. The first model, using all the var</w:t>
      </w:r>
      <w:r>
        <w:t>iables, identified neighborhood as an important variable. However, this variable has 25 levels which is not ideal. Additional analysis performed on this variable (explained later in the report) failed to provide us a method to group the data. Therefore, we</w:t>
      </w:r>
      <w:r>
        <w:t xml:space="preserve"> decided to drop this variable, for all of the models going forward. It should be noted that dropping the neighborhood variable impacted the performance of the model by increasing the RMSE.</w:t>
      </w:r>
    </w:p>
    <w:p w:rsidR="00310094" w:rsidRDefault="00E24167">
      <w:r>
        <w:t>To prune the tree, we set the complexity parameter at 0, so that it can be plotted to identify the optimal number of levels (Fig.2) and it was observed that having 11 splits had the lowest relative error. However, the best trade-off between the size of the</w:t>
      </w:r>
      <w:r>
        <w:t xml:space="preserve"> tree and the error seemed to be at the value of complexity parameter as 0.18, where the relative error is close to one standard deviation with the least number of splits for the tree, which in this case was 6.</w:t>
      </w:r>
    </w:p>
    <w:p w:rsidR="00310094" w:rsidRDefault="00E24167">
      <w:r>
        <w:t xml:space="preserve">This model identified the overall quality of </w:t>
      </w:r>
      <w:r>
        <w:t>the material and finish of the house as the most important variable and was the first split reducing nearly 50% of the relative error. The other variables that the model used were: the square footage of the above ground living area, square footage of the 1</w:t>
      </w:r>
      <w:r>
        <w:t>st and 2</w:t>
      </w:r>
      <w:r>
        <w:rPr>
          <w:vertAlign w:val="superscript"/>
        </w:rPr>
        <w:t>nd</w:t>
      </w:r>
      <w:r>
        <w:t xml:space="preserve"> floor, square footage of the basement and a variable </w:t>
      </w:r>
      <w:proofErr w:type="spellStart"/>
      <w:r>
        <w:t>MSSubClass</w:t>
      </w:r>
      <w:proofErr w:type="spellEnd"/>
      <w:r>
        <w:t xml:space="preserve">. Although the </w:t>
      </w:r>
      <w:proofErr w:type="spellStart"/>
      <w:r>
        <w:t>MSSubClass</w:t>
      </w:r>
      <w:proofErr w:type="spellEnd"/>
      <w:r>
        <w:t xml:space="preserve"> is a categorical variable with 16 levels, each category contains information pertaining to the number of </w:t>
      </w:r>
      <w:proofErr w:type="spellStart"/>
      <w:r>
        <w:t>storeys</w:t>
      </w:r>
      <w:proofErr w:type="spellEnd"/>
      <w:r>
        <w:t>, the age and the finished/unfinished status</w:t>
      </w:r>
      <w:r>
        <w:t xml:space="preserve"> of the building. </w:t>
      </w:r>
      <w:proofErr w:type="gramStart"/>
      <w:r>
        <w:t>Therefore</w:t>
      </w:r>
      <w:proofErr w:type="gramEnd"/>
      <w:r>
        <w:t xml:space="preserve"> we decided to keep this variable as it is packed with information.</w:t>
      </w:r>
    </w:p>
    <w:p w:rsidR="00310094" w:rsidRDefault="00E24167">
      <w:pPr>
        <w:rPr>
          <w:b/>
        </w:rPr>
      </w:pPr>
      <w:r>
        <w:rPr>
          <w:b/>
        </w:rPr>
        <w:t>Random Forest</w:t>
      </w:r>
    </w:p>
    <w:p w:rsidR="00310094" w:rsidRDefault="00E24167">
      <w:r>
        <w:t xml:space="preserve">To improve on the tree </w:t>
      </w:r>
      <w:r w:rsidR="00C861E8">
        <w:t>model,</w:t>
      </w:r>
      <w:r>
        <w:t xml:space="preserve"> we used a random forest and since our tree model used 6 variables, we used that as a starting reference point for the </w:t>
      </w:r>
      <w:proofErr w:type="spellStart"/>
      <w:r>
        <w:t>mtry</w:t>
      </w:r>
      <w:proofErr w:type="spellEnd"/>
      <w:r>
        <w:t xml:space="preserve"> (number of variables) tuning </w:t>
      </w:r>
      <w:r>
        <w:lastRenderedPageBreak/>
        <w:t xml:space="preserve">parameter of the random forest. As </w:t>
      </w:r>
      <w:r w:rsidR="00C861E8">
        <w:t>expected,</w:t>
      </w:r>
      <w:r>
        <w:t xml:space="preserve"> the RMSE improved drastically. We then proceeded to use various different values for the number of variables and the number of trees. It appeared that increasing the number of va</w:t>
      </w:r>
      <w:r>
        <w:t xml:space="preserve">riables had a much bigger impact in improving the RMSE than increasing the number of trees. The marginal improvement </w:t>
      </w:r>
      <w:proofErr w:type="gramStart"/>
      <w:r>
        <w:t>in  RMSE</w:t>
      </w:r>
      <w:proofErr w:type="gramEnd"/>
      <w:r>
        <w:t xml:space="preserve"> also started to fall as the number of variables increased.</w:t>
      </w:r>
    </w:p>
    <w:p w:rsidR="00310094" w:rsidRDefault="00E24167">
      <w:r>
        <w:t xml:space="preserve">The important variables remained largely the same. Overall quality and </w:t>
      </w:r>
      <w:r>
        <w:t>above ground living area were flipped in importance, with the living area now being most important. Garage area joined the ranks of important variables in this model.</w:t>
      </w:r>
    </w:p>
    <w:p w:rsidR="00310094" w:rsidRDefault="00E24167">
      <w:pPr>
        <w:pStyle w:val="Heading1"/>
        <w:ind w:firstLine="720"/>
        <w:jc w:val="left"/>
      </w:pPr>
      <w:bookmarkStart w:id="2" w:name="_3znysh7" w:colFirst="0" w:colLast="0"/>
      <w:bookmarkEnd w:id="2"/>
      <w:r>
        <w:t>Linear Regression (Using PCA)</w:t>
      </w:r>
    </w:p>
    <w:p w:rsidR="00310094" w:rsidRDefault="00E24167">
      <w:r>
        <w:t>We tried a regression model using only the numerical variab</w:t>
      </w:r>
      <w:r>
        <w:t>les in the form of principal components. Since the scree plot (Fig.3) did not have a clear elbow it was decided to use 23 principal components (less than half the number of numerical variables) since they would account for more than 80% of the variation in</w:t>
      </w:r>
      <w:r>
        <w:t xml:space="preserve"> the data. We used cross validation to ensure that the model is stable and not too biased, and backward selection to obtain the best mix of variables. Unsurprisingly, this model did not perform as well as the random forest, but was better than the decision</w:t>
      </w:r>
      <w:r>
        <w:t xml:space="preserve"> tree.</w:t>
      </w:r>
    </w:p>
    <w:p w:rsidR="00310094" w:rsidRDefault="00E24167">
      <w:r>
        <w:t>In hopes of improving the model, we created a random forest using just the categorical variables and then identified the top 10 most important variables from that model based on increase in MSE. These categorical variables were then added to the reg</w:t>
      </w:r>
      <w:r>
        <w:t xml:space="preserve">ression model. Surprisingly the model performance decreased and the RMSE went up when we did </w:t>
      </w:r>
      <w:r w:rsidR="00C861E8">
        <w:t>this.</w:t>
      </w:r>
    </w:p>
    <w:p w:rsidR="00310094" w:rsidRDefault="00E24167">
      <w:pPr>
        <w:rPr>
          <w:b/>
        </w:rPr>
      </w:pPr>
      <w:r>
        <w:rPr>
          <w:b/>
        </w:rPr>
        <w:t>Understanding the Principal Components</w:t>
      </w:r>
    </w:p>
    <w:p w:rsidR="00310094" w:rsidRDefault="00E24167">
      <w:r>
        <w:t>To get an understanding of what variables are being used in the model we looked at the loadings on the principal comp</w:t>
      </w:r>
      <w:r>
        <w:t xml:space="preserve">onent. The first component has the highest loading for overall </w:t>
      </w:r>
      <w:r>
        <w:lastRenderedPageBreak/>
        <w:t xml:space="preserve">quality followed by size of the garage in terms of car capacity. The other important </w:t>
      </w:r>
      <w:proofErr w:type="gramStart"/>
      <w:r>
        <w:t>variables  are</w:t>
      </w:r>
      <w:proofErr w:type="gramEnd"/>
      <w:r>
        <w:t xml:space="preserve"> the quality of the material used in the exterior of the house, kitchen and basement, square f</w:t>
      </w:r>
      <w:r>
        <w:t xml:space="preserve">ootage of the garage, area above ground and basement. Most of these variables are the ones that the tree model uses to make its predictions. So essentially this component is separating the big designer mansions from the rest of the properties.  </w:t>
      </w:r>
    </w:p>
    <w:p w:rsidR="00310094" w:rsidRDefault="00E24167">
      <w:pPr>
        <w:rPr>
          <w:b/>
        </w:rPr>
      </w:pPr>
      <w:r>
        <w:t>The second</w:t>
      </w:r>
      <w:r>
        <w:t xml:space="preserve"> component has high negative loadings for multiple variables relating to the basement of the property, its type, condition, exposure and the number of bathrooms it has. At the same </w:t>
      </w:r>
      <w:r w:rsidR="00C861E8">
        <w:t>time,</w:t>
      </w:r>
      <w:r>
        <w:t xml:space="preserve"> it also has high positive loadings for variables related to the rooms </w:t>
      </w:r>
      <w:r>
        <w:t xml:space="preserve">and the area above ground. </w:t>
      </w:r>
      <w:r w:rsidR="00C861E8">
        <w:t>So,</w:t>
      </w:r>
      <w:r>
        <w:t xml:space="preserve"> the properties in this component with a high value would be the ones that don’t have basements or not very big ones.</w:t>
      </w:r>
    </w:p>
    <w:p w:rsidR="00310094" w:rsidRDefault="00E24167">
      <w:pPr>
        <w:pStyle w:val="Heading1"/>
      </w:pPr>
      <w:bookmarkStart w:id="3" w:name="_fndbnyardsrn" w:colFirst="0" w:colLast="0"/>
      <w:bookmarkEnd w:id="3"/>
      <w:r>
        <w:t>Model Comparison and Conclusion</w:t>
      </w:r>
    </w:p>
    <w:p w:rsidR="00310094" w:rsidRDefault="00E24167">
      <w:r>
        <w:t>Based on the RMSE metric, the random forest provides us the best result. Tabl</w:t>
      </w:r>
      <w:r>
        <w:t>e 1 in the appendix shows the RMSE for various models, using different subsets of data and different tuning parameters. The average price of the houses in the dataset is $180,933. The lowest RMSE we obtained was $25,201,</w:t>
      </w:r>
      <w:r>
        <w:rPr>
          <w:highlight w:val="white"/>
        </w:rPr>
        <w:t xml:space="preserve"> 14% </w:t>
      </w:r>
      <w:r>
        <w:t>of the average price. This numb</w:t>
      </w:r>
      <w:r>
        <w:t xml:space="preserve">er is rather high and indicates that there is a lot more improvement to be made to the model. </w:t>
      </w:r>
    </w:p>
    <w:p w:rsidR="00310094" w:rsidRDefault="00E24167">
      <w:r>
        <w:t xml:space="preserve">The important variables were mostly similar across the models with overall material finish and quality of the property and the square footage of the house above </w:t>
      </w:r>
      <w:r>
        <w:t xml:space="preserve">ground being the most important ones across the models.   </w:t>
      </w:r>
    </w:p>
    <w:p w:rsidR="00310094" w:rsidRDefault="00E24167">
      <w:pPr>
        <w:pStyle w:val="Heading1"/>
      </w:pPr>
      <w:bookmarkStart w:id="4" w:name="_xxttqyjkyj2g" w:colFirst="0" w:colLast="0"/>
      <w:bookmarkEnd w:id="4"/>
      <w:r>
        <w:t>Challenges and Additional Efforts</w:t>
      </w:r>
    </w:p>
    <w:p w:rsidR="00310094" w:rsidRDefault="00E24167">
      <w:r>
        <w:t>One of the biggest challenges was the mere size of the data. A large number of categorical variables, with large number of levels within each, increased the size o</w:t>
      </w:r>
      <w:r>
        <w:t xml:space="preserve">f the data manifold. The re-coding of NA values was another challenge. Despite re-coding it as a separate </w:t>
      </w:r>
      <w:r>
        <w:lastRenderedPageBreak/>
        <w:t>level, it was discovered that random forests treat NA values as missing values even if it is coded as a separate level. Multiple iterations were requi</w:t>
      </w:r>
      <w:r>
        <w:t xml:space="preserve">red to get the data into a format that would be treated correctly by all the models. </w:t>
      </w:r>
    </w:p>
    <w:p w:rsidR="00310094" w:rsidRDefault="00E24167">
      <w:r>
        <w:t xml:space="preserve">In order to understand and group the neighborhood variable, we performed hierarchical clustering and identified 5 clusters based on the dendrogram (Fig.4). We then tried </w:t>
      </w:r>
      <w:r>
        <w:t xml:space="preserve">to see if certain neighborhoods belonged primarily to one cluster, as this would justify clubbing neighborhoods based on the cluster they belong to. In other words, say cluster 1 contained houses with multiple floors, superior material, bigger garages and </w:t>
      </w:r>
      <w:r>
        <w:t>5 neighborhoods fell primarily in this cluster. We could club the 5 neighborhoods into 1, with the justification that they are the posh neighborhoods. Unfortunately, out of the 25 neighborhoods, 13 had a less than 50% membership to any one particular clust</w:t>
      </w:r>
      <w:r>
        <w:t xml:space="preserve">er (Table 2). For </w:t>
      </w:r>
      <w:proofErr w:type="gramStart"/>
      <w:r>
        <w:t>example</w:t>
      </w:r>
      <w:proofErr w:type="gramEnd"/>
      <w:r>
        <w:t xml:space="preserve"> in the Old Town neighborhood 31% of the values belong to cluster 1, 28% to cluster 2, 29% to cluster 3 and 12% to cluster 4. In this case it is hard to say which cluster this neighborhood belongs to. The north Ames neighborhood on</w:t>
      </w:r>
      <w:r>
        <w:t xml:space="preserve"> the other hand had 65% of the values belong to cluster 2, Sawyer had 66% and Timber 63%. </w:t>
      </w:r>
      <w:proofErr w:type="gramStart"/>
      <w:r>
        <w:t>So</w:t>
      </w:r>
      <w:proofErr w:type="gramEnd"/>
      <w:r>
        <w:t xml:space="preserve"> we could possibly club them together.</w:t>
      </w:r>
    </w:p>
    <w:p w:rsidR="00310094" w:rsidRDefault="00310094">
      <w:pPr>
        <w:pStyle w:val="Heading1"/>
      </w:pPr>
      <w:bookmarkStart w:id="5" w:name="_tyjcwt" w:colFirst="0" w:colLast="0"/>
      <w:bookmarkEnd w:id="5"/>
    </w:p>
    <w:p w:rsidR="00310094" w:rsidRDefault="00E24167">
      <w:pPr>
        <w:pStyle w:val="Heading1"/>
      </w:pPr>
      <w:bookmarkStart w:id="6" w:name="_un2pnn4ov36l" w:colFirst="0" w:colLast="0"/>
      <w:bookmarkEnd w:id="6"/>
      <w:r>
        <w:t>Limitations and Next Steps</w:t>
      </w:r>
    </w:p>
    <w:p w:rsidR="00310094" w:rsidRDefault="00E24167">
      <w:pPr>
        <w:rPr>
          <w:b/>
        </w:rPr>
      </w:pPr>
      <w:r>
        <w:rPr>
          <w:b/>
        </w:rPr>
        <w:t>Diagnostics on the regression</w:t>
      </w:r>
    </w:p>
    <w:p w:rsidR="00310094" w:rsidRDefault="00E24167">
      <w:r>
        <w:t xml:space="preserve">On running the diagnostics on the linear regression </w:t>
      </w:r>
      <w:r w:rsidR="00C861E8">
        <w:t>model,</w:t>
      </w:r>
      <w:r>
        <w:t xml:space="preserve"> it was ob</w:t>
      </w:r>
      <w:r>
        <w:t>served that some of the assumptions of linear regression were violated. Fig.5 shows that since the red line does not fall at zero especially on the higher end of prices the assumption about the mean of the error terms being 0 and the standard deviation bei</w:t>
      </w:r>
      <w:r>
        <w:t xml:space="preserve">ng constant is violated. Fig.6 shows that the assumption about the normality of the error terms is also violated at the tail ends of the data. </w:t>
      </w:r>
      <w:r>
        <w:lastRenderedPageBreak/>
        <w:t>From Fig.7 we can see that the variance in the error term is also not constant as the red line is slightly curved</w:t>
      </w:r>
      <w:r>
        <w:t xml:space="preserve"> and not a flat line. Fig.8 is related to the presence of variables with high leverage and the presence of the Cook’s distance dotted line indicates that there are indeed some variables with high leverage. The data points marked by 1182, 691 and 1046 seem </w:t>
      </w:r>
      <w:r>
        <w:t>like the main culprits for most of these issues and should be investigated as next steps.</w:t>
      </w:r>
    </w:p>
    <w:p w:rsidR="00310094" w:rsidRDefault="00E24167">
      <w:pPr>
        <w:rPr>
          <w:b/>
        </w:rPr>
      </w:pPr>
      <w:bookmarkStart w:id="7" w:name="_3dy6vkm" w:colFirst="0" w:colLast="0"/>
      <w:bookmarkEnd w:id="7"/>
      <w:r>
        <w:rPr>
          <w:b/>
        </w:rPr>
        <w:t>Possible Next Steps</w:t>
      </w:r>
    </w:p>
    <w:p w:rsidR="00310094" w:rsidRDefault="00E24167">
      <w:bookmarkStart w:id="8" w:name="_pilxynlsw8ar" w:colFirst="0" w:colLast="0"/>
      <w:bookmarkEnd w:id="8"/>
      <w:r>
        <w:t>This project can only be viewed as a starting level for analyzing the data and there is much more to be done. Since the data exploration was limited, it would be useful to look into this in more detail, as this can reveal certain transformations that can b</w:t>
      </w:r>
      <w:r>
        <w:t xml:space="preserve">e made, which in turn would improve the models. This can be in the form of combining some of the levels in the categorical variables, such as the </w:t>
      </w:r>
      <w:proofErr w:type="spellStart"/>
      <w:r>
        <w:t>MSSubClass</w:t>
      </w:r>
      <w:proofErr w:type="spellEnd"/>
      <w:r>
        <w:t xml:space="preserve"> that was identified as a significant predictor. A new variable can be created that captures all the</w:t>
      </w:r>
      <w:r>
        <w:t xml:space="preserve"> data for a particular aspect of the property, such as the basement. So instead of having 10 variables that describe the basement area quality, height, condition </w:t>
      </w:r>
      <w:proofErr w:type="spellStart"/>
      <w:r>
        <w:t>etc</w:t>
      </w:r>
      <w:proofErr w:type="spellEnd"/>
      <w:r>
        <w:t>, everything gets condensed into one variable. Additional analysis of the variables can als</w:t>
      </w:r>
      <w:r>
        <w:t>o improve the data in terms of skewness and outliers, possibly leading to an improvement in the models.</w:t>
      </w:r>
    </w:p>
    <w:p w:rsidR="00310094" w:rsidRDefault="00E24167">
      <w:bookmarkStart w:id="9" w:name="_grgfgpk5rcuk" w:colFirst="0" w:colLast="0"/>
      <w:bookmarkEnd w:id="9"/>
      <w:r>
        <w:t>A cluster analysis could be done to subset the data and build a model for each subset. For example, the clusters could be based on the nature of neighbo</w:t>
      </w:r>
      <w:r>
        <w:t>rhoods. Housing prices in affluent neighborhoods may depend on different factors than those in comparatively poorer neighborhoods. Moreover, a logistic regression model to predict neighborhood membership may help understand the characteristics of each neig</w:t>
      </w:r>
      <w:r>
        <w:t>hborhood in the dataset. This in turn can help combine the levels into meaningful categories.</w:t>
      </w:r>
    </w:p>
    <w:p w:rsidR="00310094" w:rsidRDefault="00E24167">
      <w:bookmarkStart w:id="10" w:name="_ticv2xv3kukq" w:colFirst="0" w:colLast="0"/>
      <w:bookmarkEnd w:id="10"/>
      <w:r>
        <w:lastRenderedPageBreak/>
        <w:t xml:space="preserve">If unrestricted by computational power the creation of a loop function to cycle through various values of </w:t>
      </w:r>
      <w:proofErr w:type="spellStart"/>
      <w:r>
        <w:t>mtry</w:t>
      </w:r>
      <w:proofErr w:type="spellEnd"/>
      <w:r w:rsidR="00C861E8">
        <w:t xml:space="preserve"> </w:t>
      </w:r>
      <w:r>
        <w:t xml:space="preserve">(number of variables) and </w:t>
      </w:r>
      <w:proofErr w:type="spellStart"/>
      <w:r>
        <w:t>ntree</w:t>
      </w:r>
      <w:proofErr w:type="spellEnd"/>
      <w:r w:rsidR="00C861E8">
        <w:t xml:space="preserve"> </w:t>
      </w:r>
      <w:r>
        <w:t>(number of trees) tun</w:t>
      </w:r>
      <w:r>
        <w:t>ing variables and recording the RMSE at each combination would be an improvement on the manual method used here and can help find the best combination.</w:t>
      </w:r>
    </w:p>
    <w:p w:rsidR="00310094" w:rsidRDefault="00E24167">
      <w:pPr>
        <w:rPr>
          <w:b/>
        </w:rPr>
      </w:pPr>
      <w:r>
        <w:br w:type="page"/>
      </w:r>
    </w:p>
    <w:p w:rsidR="00310094" w:rsidRDefault="00E24167">
      <w:pPr>
        <w:pStyle w:val="Heading1"/>
        <w:ind w:firstLine="720"/>
      </w:pPr>
      <w:r>
        <w:lastRenderedPageBreak/>
        <w:t>Appendix</w:t>
      </w:r>
    </w:p>
    <w:p w:rsidR="00310094" w:rsidRDefault="00E24167">
      <w:r>
        <w:t xml:space="preserve">Fig.1: Correlation between </w:t>
      </w:r>
      <w:proofErr w:type="spellStart"/>
      <w:r>
        <w:t>GrLivArea</w:t>
      </w:r>
      <w:proofErr w:type="spellEnd"/>
      <w:r>
        <w:t xml:space="preserve"> and </w:t>
      </w:r>
      <w:proofErr w:type="spellStart"/>
      <w:r>
        <w:t>SalePrice</w:t>
      </w:r>
      <w:proofErr w:type="spellEnd"/>
    </w:p>
    <w:p w:rsidR="00310094" w:rsidRDefault="00E24167">
      <w:r>
        <w:rPr>
          <w:noProof/>
        </w:rPr>
        <w:drawing>
          <wp:inline distT="114300" distB="114300" distL="114300" distR="114300">
            <wp:extent cx="5943600" cy="33004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00413"/>
                    </a:xfrm>
                    <a:prstGeom prst="rect">
                      <a:avLst/>
                    </a:prstGeom>
                    <a:ln/>
                  </pic:spPr>
                </pic:pic>
              </a:graphicData>
            </a:graphic>
          </wp:inline>
        </w:drawing>
      </w:r>
    </w:p>
    <w:p w:rsidR="00310094" w:rsidRDefault="00E24167">
      <w:r>
        <w:t>Fig. 2: Identifying the Optimal Size of the Decision Tree</w:t>
      </w:r>
    </w:p>
    <w:p w:rsidR="00310094" w:rsidRDefault="00E24167">
      <w:r>
        <w:rPr>
          <w:noProof/>
        </w:rPr>
        <w:drawing>
          <wp:inline distT="114300" distB="114300" distL="114300" distR="114300">
            <wp:extent cx="5710238" cy="33432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10238" cy="3343275"/>
                    </a:xfrm>
                    <a:prstGeom prst="rect">
                      <a:avLst/>
                    </a:prstGeom>
                    <a:ln/>
                  </pic:spPr>
                </pic:pic>
              </a:graphicData>
            </a:graphic>
          </wp:inline>
        </w:drawing>
      </w:r>
    </w:p>
    <w:p w:rsidR="00310094" w:rsidRDefault="00E24167">
      <w:r>
        <w:t>Fig.3: Scree Plot for Principal Component Analysis</w:t>
      </w:r>
    </w:p>
    <w:p w:rsidR="00310094" w:rsidRDefault="00E24167">
      <w:r>
        <w:rPr>
          <w:noProof/>
        </w:rPr>
        <w:lastRenderedPageBreak/>
        <w:drawing>
          <wp:inline distT="114300" distB="114300" distL="114300" distR="114300">
            <wp:extent cx="5629275" cy="31194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29275" cy="3119438"/>
                    </a:xfrm>
                    <a:prstGeom prst="rect">
                      <a:avLst/>
                    </a:prstGeom>
                    <a:ln/>
                  </pic:spPr>
                </pic:pic>
              </a:graphicData>
            </a:graphic>
          </wp:inline>
        </w:drawing>
      </w:r>
    </w:p>
    <w:p w:rsidR="00310094" w:rsidRDefault="00E24167">
      <w:r>
        <w:t>Fig.4: Identifying Clusters in the Data</w:t>
      </w:r>
    </w:p>
    <w:p w:rsidR="00310094" w:rsidRDefault="00E24167">
      <w:pPr>
        <w:ind w:left="1080" w:firstLine="0"/>
      </w:pPr>
      <w:r>
        <w:rPr>
          <w:noProof/>
        </w:rPr>
        <w:drawing>
          <wp:inline distT="114300" distB="114300" distL="114300" distR="114300">
            <wp:extent cx="4359411" cy="3186113"/>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359411" cy="3186113"/>
                    </a:xfrm>
                    <a:prstGeom prst="rect">
                      <a:avLst/>
                    </a:prstGeom>
                    <a:ln/>
                  </pic:spPr>
                </pic:pic>
              </a:graphicData>
            </a:graphic>
          </wp:inline>
        </w:drawing>
      </w:r>
    </w:p>
    <w:p w:rsidR="00310094" w:rsidRDefault="00310094">
      <w:pPr>
        <w:ind w:left="1080" w:firstLine="0"/>
      </w:pPr>
    </w:p>
    <w:p w:rsidR="00310094" w:rsidRDefault="00E24167">
      <w:pPr>
        <w:ind w:left="1080" w:firstLine="0"/>
      </w:pPr>
      <w:r>
        <w:t xml:space="preserve">Fig.5: Testing the Mean and Standard Deviation </w:t>
      </w:r>
      <w:r>
        <w:t>Assumptions of Error Terms</w:t>
      </w:r>
    </w:p>
    <w:p w:rsidR="00310094" w:rsidRDefault="00E24167">
      <w:pPr>
        <w:pBdr>
          <w:top w:val="nil"/>
          <w:left w:val="nil"/>
          <w:bottom w:val="nil"/>
          <w:right w:val="nil"/>
          <w:between w:val="nil"/>
        </w:pBdr>
        <w:ind w:left="1080" w:firstLine="0"/>
      </w:pPr>
      <w:r>
        <w:rPr>
          <w:noProof/>
        </w:rPr>
        <w:lastRenderedPageBreak/>
        <w:drawing>
          <wp:inline distT="114300" distB="114300" distL="114300" distR="114300">
            <wp:extent cx="5957888" cy="356235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57888" cy="3562350"/>
                    </a:xfrm>
                    <a:prstGeom prst="rect">
                      <a:avLst/>
                    </a:prstGeom>
                    <a:ln/>
                  </pic:spPr>
                </pic:pic>
              </a:graphicData>
            </a:graphic>
          </wp:inline>
        </w:drawing>
      </w:r>
    </w:p>
    <w:p w:rsidR="00310094" w:rsidRDefault="00E24167">
      <w:pPr>
        <w:pBdr>
          <w:top w:val="nil"/>
          <w:left w:val="nil"/>
          <w:bottom w:val="nil"/>
          <w:right w:val="nil"/>
          <w:between w:val="nil"/>
        </w:pBdr>
        <w:ind w:left="1080" w:firstLine="0"/>
      </w:pPr>
      <w:r>
        <w:t>Fig.6: Testing the Normality of the Error Terms</w:t>
      </w:r>
    </w:p>
    <w:p w:rsidR="00310094" w:rsidRDefault="00E24167">
      <w:pPr>
        <w:pBdr>
          <w:top w:val="nil"/>
          <w:left w:val="nil"/>
          <w:bottom w:val="nil"/>
          <w:right w:val="nil"/>
          <w:between w:val="nil"/>
        </w:pBdr>
        <w:ind w:left="1080" w:firstLine="0"/>
      </w:pPr>
      <w:r>
        <w:rPr>
          <w:noProof/>
        </w:rPr>
        <w:drawing>
          <wp:inline distT="114300" distB="114300" distL="114300" distR="114300">
            <wp:extent cx="5943600" cy="329088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290888"/>
                    </a:xfrm>
                    <a:prstGeom prst="rect">
                      <a:avLst/>
                    </a:prstGeom>
                    <a:ln/>
                  </pic:spPr>
                </pic:pic>
              </a:graphicData>
            </a:graphic>
          </wp:inline>
        </w:drawing>
      </w:r>
    </w:p>
    <w:p w:rsidR="00310094" w:rsidRDefault="00E24167">
      <w:pPr>
        <w:pBdr>
          <w:top w:val="nil"/>
          <w:left w:val="nil"/>
          <w:bottom w:val="nil"/>
          <w:right w:val="nil"/>
          <w:between w:val="nil"/>
        </w:pBdr>
        <w:ind w:left="1080" w:firstLine="0"/>
      </w:pPr>
      <w:r>
        <w:t>Fig.7: Testing for Heteroscedasticity</w:t>
      </w:r>
    </w:p>
    <w:p w:rsidR="00310094" w:rsidRDefault="00E24167">
      <w:pPr>
        <w:pBdr>
          <w:top w:val="nil"/>
          <w:left w:val="nil"/>
          <w:bottom w:val="nil"/>
          <w:right w:val="nil"/>
          <w:between w:val="nil"/>
        </w:pBdr>
        <w:ind w:left="1080" w:firstLine="0"/>
      </w:pPr>
      <w:r>
        <w:rPr>
          <w:noProof/>
        </w:rPr>
        <w:lastRenderedPageBreak/>
        <w:drawing>
          <wp:inline distT="114300" distB="114300" distL="114300" distR="114300">
            <wp:extent cx="5943600" cy="33956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395663"/>
                    </a:xfrm>
                    <a:prstGeom prst="rect">
                      <a:avLst/>
                    </a:prstGeom>
                    <a:ln/>
                  </pic:spPr>
                </pic:pic>
              </a:graphicData>
            </a:graphic>
          </wp:inline>
        </w:drawing>
      </w:r>
    </w:p>
    <w:p w:rsidR="00310094" w:rsidRDefault="00E24167">
      <w:pPr>
        <w:pBdr>
          <w:top w:val="nil"/>
          <w:left w:val="nil"/>
          <w:bottom w:val="nil"/>
          <w:right w:val="nil"/>
          <w:between w:val="nil"/>
        </w:pBdr>
        <w:ind w:left="1080" w:firstLine="0"/>
      </w:pPr>
      <w:r>
        <w:t>Fig. 8: Testing for Data Points with High Leverage</w:t>
      </w:r>
    </w:p>
    <w:p w:rsidR="00310094" w:rsidRDefault="00E24167">
      <w:pPr>
        <w:pBdr>
          <w:top w:val="nil"/>
          <w:left w:val="nil"/>
          <w:bottom w:val="nil"/>
          <w:right w:val="nil"/>
          <w:between w:val="nil"/>
        </w:pBdr>
        <w:ind w:left="1080" w:firstLine="0"/>
      </w:pPr>
      <w:r>
        <w:rPr>
          <w:noProof/>
        </w:rPr>
        <w:drawing>
          <wp:inline distT="114300" distB="114300" distL="114300" distR="114300">
            <wp:extent cx="5943600" cy="3519488"/>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3519488"/>
                    </a:xfrm>
                    <a:prstGeom prst="rect">
                      <a:avLst/>
                    </a:prstGeom>
                    <a:ln/>
                  </pic:spPr>
                </pic:pic>
              </a:graphicData>
            </a:graphic>
          </wp:inline>
        </w:drawing>
      </w:r>
    </w:p>
    <w:p w:rsidR="00310094" w:rsidRDefault="00E24167">
      <w:r>
        <w:t>Fig. 9: Decision Tree Using All Variables</w:t>
      </w:r>
    </w:p>
    <w:p w:rsidR="00310094" w:rsidRDefault="00E24167">
      <w:r>
        <w:rPr>
          <w:noProof/>
        </w:rPr>
        <w:lastRenderedPageBreak/>
        <w:drawing>
          <wp:inline distT="114300" distB="114300" distL="114300" distR="114300">
            <wp:extent cx="5943600" cy="3367088"/>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3367088"/>
                    </a:xfrm>
                    <a:prstGeom prst="rect">
                      <a:avLst/>
                    </a:prstGeom>
                    <a:ln/>
                  </pic:spPr>
                </pic:pic>
              </a:graphicData>
            </a:graphic>
          </wp:inline>
        </w:drawing>
      </w:r>
    </w:p>
    <w:p w:rsidR="00310094" w:rsidRDefault="00E24167">
      <w:r>
        <w:t>Fig. 10: Pruned Decision Tree With 6 Sp</w:t>
      </w:r>
      <w:r>
        <w:t>lits</w:t>
      </w:r>
    </w:p>
    <w:p w:rsidR="00310094" w:rsidRDefault="00E24167">
      <w:r>
        <w:rPr>
          <w:noProof/>
        </w:rPr>
        <w:drawing>
          <wp:inline distT="114300" distB="114300" distL="114300" distR="114300">
            <wp:extent cx="5943600" cy="3519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3519488"/>
                    </a:xfrm>
                    <a:prstGeom prst="rect">
                      <a:avLst/>
                    </a:prstGeom>
                    <a:ln/>
                  </pic:spPr>
                </pic:pic>
              </a:graphicData>
            </a:graphic>
          </wp:inline>
        </w:drawing>
      </w:r>
    </w:p>
    <w:p w:rsidR="00310094" w:rsidRDefault="00E24167">
      <w:r>
        <w:t>Fig. 11: Pruned Decision Tree Without Variable Neighborhood</w:t>
      </w:r>
    </w:p>
    <w:p w:rsidR="00310094" w:rsidRDefault="00E24167">
      <w:r>
        <w:rPr>
          <w:noProof/>
        </w:rPr>
        <w:lastRenderedPageBreak/>
        <w:drawing>
          <wp:inline distT="114300" distB="114300" distL="114300" distR="114300">
            <wp:extent cx="5943600" cy="355758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3557588"/>
                    </a:xfrm>
                    <a:prstGeom prst="rect">
                      <a:avLst/>
                    </a:prstGeom>
                    <a:ln/>
                  </pic:spPr>
                </pic:pic>
              </a:graphicData>
            </a:graphic>
          </wp:inline>
        </w:drawing>
      </w:r>
    </w:p>
    <w:p w:rsidR="00310094" w:rsidRDefault="00E24167">
      <w:r>
        <w:t>Table 1: Comparing the model performance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770"/>
      </w:tblGrid>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RMSE Value</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Model Details</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$38,134</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Tree, with 10 splits using all the data</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$42,524</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Tree, with 6 splits using all the data</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$40,721</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Tree, with 11 splits excluding the neighborhood variable</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$27,086</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 xml:space="preserve">Forest, </w:t>
            </w:r>
            <w:proofErr w:type="spellStart"/>
            <w:r>
              <w:t>mtry</w:t>
            </w:r>
            <w:proofErr w:type="spellEnd"/>
            <w:r>
              <w:t xml:space="preserve">=6, </w:t>
            </w:r>
            <w:proofErr w:type="spellStart"/>
            <w:r>
              <w:t>ntree</w:t>
            </w:r>
            <w:proofErr w:type="spellEnd"/>
            <w:r>
              <w:t>=500</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$26,150</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 xml:space="preserve">Forest, </w:t>
            </w:r>
            <w:proofErr w:type="spellStart"/>
            <w:r>
              <w:t>mtry</w:t>
            </w:r>
            <w:proofErr w:type="spellEnd"/>
            <w:r>
              <w:t xml:space="preserve">=9, </w:t>
            </w:r>
            <w:proofErr w:type="spellStart"/>
            <w:r>
              <w:t>ntree</w:t>
            </w:r>
            <w:proofErr w:type="spellEnd"/>
            <w:r>
              <w:t>=1000</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$26,288</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 xml:space="preserve">Forest, </w:t>
            </w:r>
            <w:proofErr w:type="spellStart"/>
            <w:r>
              <w:t>mtry</w:t>
            </w:r>
            <w:proofErr w:type="spellEnd"/>
            <w:r>
              <w:t xml:space="preserve">=10, </w:t>
            </w:r>
            <w:proofErr w:type="spellStart"/>
            <w:r>
              <w:t>ntree</w:t>
            </w:r>
            <w:proofErr w:type="spellEnd"/>
            <w:r>
              <w:t>=1000</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$25,894</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 xml:space="preserve">Forest, </w:t>
            </w:r>
            <w:proofErr w:type="spellStart"/>
            <w:r>
              <w:t>mtry</w:t>
            </w:r>
            <w:proofErr w:type="spellEnd"/>
            <w:r>
              <w:t xml:space="preserve">=12, </w:t>
            </w:r>
            <w:proofErr w:type="spellStart"/>
            <w:r>
              <w:t>ntree</w:t>
            </w:r>
            <w:proofErr w:type="spellEnd"/>
            <w:r>
              <w:t>=500</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$26,030</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 xml:space="preserve">Forest, </w:t>
            </w:r>
            <w:proofErr w:type="spellStart"/>
            <w:r>
              <w:t>mtry</w:t>
            </w:r>
            <w:proofErr w:type="spellEnd"/>
            <w:r>
              <w:t xml:space="preserve">=12, </w:t>
            </w:r>
            <w:proofErr w:type="spellStart"/>
            <w:r>
              <w:t>ntree</w:t>
            </w:r>
            <w:proofErr w:type="spellEnd"/>
            <w:r>
              <w:t>=2000</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$25,571</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 xml:space="preserve">Forest, </w:t>
            </w:r>
            <w:proofErr w:type="spellStart"/>
            <w:r>
              <w:t>mtry</w:t>
            </w:r>
            <w:proofErr w:type="spellEnd"/>
            <w:r>
              <w:t xml:space="preserve">=15, </w:t>
            </w:r>
            <w:proofErr w:type="spellStart"/>
            <w:r>
              <w:t>ntree</w:t>
            </w:r>
            <w:proofErr w:type="spellEnd"/>
            <w:r>
              <w:t xml:space="preserve">=500 </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$25,451</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 xml:space="preserve">Forest, </w:t>
            </w:r>
            <w:proofErr w:type="spellStart"/>
            <w:r>
              <w:t>mtry</w:t>
            </w:r>
            <w:proofErr w:type="spellEnd"/>
            <w:r>
              <w:t xml:space="preserve">=15, </w:t>
            </w:r>
            <w:proofErr w:type="spellStart"/>
            <w:r>
              <w:t>ntree</w:t>
            </w:r>
            <w:proofErr w:type="spellEnd"/>
            <w:r>
              <w:t>=2000</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$25,201</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 xml:space="preserve">Forest, </w:t>
            </w:r>
            <w:proofErr w:type="spellStart"/>
            <w:r>
              <w:t>mtry</w:t>
            </w:r>
            <w:proofErr w:type="spellEnd"/>
            <w:r>
              <w:t xml:space="preserve">=16, </w:t>
            </w:r>
            <w:proofErr w:type="spellStart"/>
            <w:r>
              <w:t>ntree</w:t>
            </w:r>
            <w:proofErr w:type="spellEnd"/>
            <w:r>
              <w:t>=3000</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$32,986</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Regression, 23 principal components, cross validated backward selection</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lastRenderedPageBreak/>
              <w:t>$54,299</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 xml:space="preserve">Forest, </w:t>
            </w:r>
            <w:proofErr w:type="spellStart"/>
            <w:r>
              <w:t>mtry</w:t>
            </w:r>
            <w:proofErr w:type="spellEnd"/>
            <w:r>
              <w:t xml:space="preserve">=10, </w:t>
            </w:r>
            <w:proofErr w:type="spellStart"/>
            <w:r>
              <w:t>ntree</w:t>
            </w:r>
            <w:proofErr w:type="spellEnd"/>
            <w:r>
              <w:t>=500, only categorical variables</w:t>
            </w:r>
          </w:p>
        </w:tc>
      </w:tr>
      <w:tr w:rsidR="00310094">
        <w:tc>
          <w:tcPr>
            <w:tcW w:w="1590" w:type="dxa"/>
            <w:shd w:val="clear" w:color="auto" w:fill="auto"/>
            <w:tcMar>
              <w:top w:w="100" w:type="dxa"/>
              <w:left w:w="100" w:type="dxa"/>
              <w:bottom w:w="100" w:type="dxa"/>
              <w:right w:w="100" w:type="dxa"/>
            </w:tcMar>
          </w:tcPr>
          <w:p w:rsidR="00310094" w:rsidRDefault="00E24167">
            <w:pPr>
              <w:widowControl w:val="0"/>
              <w:spacing w:line="240" w:lineRule="auto"/>
              <w:ind w:firstLine="0"/>
            </w:pPr>
            <w:r>
              <w:t>$34,654</w:t>
            </w:r>
          </w:p>
        </w:tc>
        <w:tc>
          <w:tcPr>
            <w:tcW w:w="7770" w:type="dxa"/>
            <w:shd w:val="clear" w:color="auto" w:fill="auto"/>
            <w:tcMar>
              <w:top w:w="100" w:type="dxa"/>
              <w:left w:w="100" w:type="dxa"/>
              <w:bottom w:w="100" w:type="dxa"/>
              <w:right w:w="100" w:type="dxa"/>
            </w:tcMar>
          </w:tcPr>
          <w:p w:rsidR="00310094" w:rsidRDefault="00E24167">
            <w:pPr>
              <w:widowControl w:val="0"/>
              <w:spacing w:line="240" w:lineRule="auto"/>
              <w:ind w:firstLine="0"/>
            </w:pPr>
            <w:r>
              <w:t>Regression, 20 principal components, 10 categorical variables</w:t>
            </w:r>
          </w:p>
        </w:tc>
      </w:tr>
    </w:tbl>
    <w:p w:rsidR="00310094" w:rsidRDefault="00310094" w:rsidP="00C861E8">
      <w:pPr>
        <w:ind w:firstLine="0"/>
      </w:pPr>
      <w:bookmarkStart w:id="11" w:name="_GoBack"/>
      <w:bookmarkEnd w:id="11"/>
    </w:p>
    <w:p w:rsidR="00310094" w:rsidRDefault="00E24167">
      <w:r>
        <w:t>Table 2: Membership of neighborhoods to each cluster</w:t>
      </w:r>
    </w:p>
    <w:p w:rsidR="00310094" w:rsidRDefault="00E24167">
      <w:pPr>
        <w:ind w:firstLine="0"/>
      </w:pPr>
      <w:r>
        <w:rPr>
          <w:noProof/>
        </w:rPr>
        <w:drawing>
          <wp:inline distT="114300" distB="114300" distL="114300" distR="114300">
            <wp:extent cx="5000625" cy="546735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000625" cy="5467350"/>
                    </a:xfrm>
                    <a:prstGeom prst="rect">
                      <a:avLst/>
                    </a:prstGeom>
                    <a:ln/>
                  </pic:spPr>
                </pic:pic>
              </a:graphicData>
            </a:graphic>
          </wp:inline>
        </w:drawing>
      </w:r>
    </w:p>
    <w:p w:rsidR="00310094" w:rsidRDefault="00E24167">
      <w:pPr>
        <w:pBdr>
          <w:top w:val="nil"/>
          <w:left w:val="nil"/>
          <w:bottom w:val="nil"/>
          <w:right w:val="nil"/>
          <w:between w:val="nil"/>
        </w:pBdr>
        <w:ind w:left="1080" w:firstLine="0"/>
        <w:rPr>
          <w:color w:val="000000"/>
        </w:rPr>
      </w:pPr>
      <w:r>
        <w:rPr>
          <w:color w:val="000000"/>
        </w:rPr>
        <w:t>Data Dictionary</w:t>
      </w:r>
    </w:p>
    <w:tbl>
      <w:tblPr>
        <w:tblStyle w:val="a0"/>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215"/>
      </w:tblGrid>
      <w:tr w:rsidR="00310094">
        <w:trPr>
          <w:trHeight w:val="280"/>
        </w:trPr>
        <w:tc>
          <w:tcPr>
            <w:tcW w:w="2065" w:type="dxa"/>
          </w:tcPr>
          <w:p w:rsidR="00310094" w:rsidRDefault="00E24167">
            <w:pPr>
              <w:shd w:val="clear" w:color="auto" w:fill="FFFFFF"/>
              <w:spacing w:after="158"/>
              <w:ind w:firstLine="0"/>
              <w:rPr>
                <w:b/>
              </w:rPr>
            </w:pPr>
            <w:r>
              <w:rPr>
                <w:b/>
              </w:rPr>
              <w:t>Variable Name</w:t>
            </w:r>
          </w:p>
        </w:tc>
        <w:tc>
          <w:tcPr>
            <w:tcW w:w="6215" w:type="dxa"/>
          </w:tcPr>
          <w:p w:rsidR="00310094" w:rsidRDefault="00E24167">
            <w:pPr>
              <w:shd w:val="clear" w:color="auto" w:fill="FFFFFF"/>
              <w:spacing w:after="158"/>
              <w:ind w:firstLine="0"/>
              <w:rPr>
                <w:b/>
              </w:rPr>
            </w:pPr>
            <w:r>
              <w:rPr>
                <w:b/>
              </w:rPr>
              <w:t>Variable Description</w:t>
            </w:r>
          </w:p>
        </w:tc>
      </w:tr>
      <w:tr w:rsidR="00310094">
        <w:trPr>
          <w:trHeight w:val="280"/>
        </w:trPr>
        <w:tc>
          <w:tcPr>
            <w:tcW w:w="2065" w:type="dxa"/>
          </w:tcPr>
          <w:p w:rsidR="00310094" w:rsidRDefault="00E24167">
            <w:pPr>
              <w:shd w:val="clear" w:color="auto" w:fill="FFFFFF"/>
              <w:spacing w:after="158"/>
              <w:ind w:firstLine="0"/>
            </w:pPr>
            <w:proofErr w:type="spellStart"/>
            <w:r>
              <w:t>MSSubClass</w:t>
            </w:r>
            <w:proofErr w:type="spellEnd"/>
          </w:p>
        </w:tc>
        <w:tc>
          <w:tcPr>
            <w:tcW w:w="6215" w:type="dxa"/>
          </w:tcPr>
          <w:p w:rsidR="00310094" w:rsidRDefault="00E24167">
            <w:pPr>
              <w:shd w:val="clear" w:color="auto" w:fill="FFFFFF"/>
              <w:spacing w:after="158"/>
              <w:ind w:firstLine="0"/>
            </w:pPr>
            <w:r>
              <w:t xml:space="preserve"> The building class</w:t>
            </w:r>
          </w:p>
        </w:tc>
      </w:tr>
      <w:tr w:rsidR="00310094">
        <w:trPr>
          <w:trHeight w:val="280"/>
        </w:trPr>
        <w:tc>
          <w:tcPr>
            <w:tcW w:w="2065" w:type="dxa"/>
          </w:tcPr>
          <w:p w:rsidR="00310094" w:rsidRDefault="00E24167">
            <w:pPr>
              <w:shd w:val="clear" w:color="auto" w:fill="FFFFFF"/>
              <w:spacing w:after="158"/>
              <w:ind w:firstLine="0"/>
            </w:pPr>
            <w:proofErr w:type="spellStart"/>
            <w:r>
              <w:t>MSZoning</w:t>
            </w:r>
            <w:proofErr w:type="spellEnd"/>
          </w:p>
        </w:tc>
        <w:tc>
          <w:tcPr>
            <w:tcW w:w="6215" w:type="dxa"/>
          </w:tcPr>
          <w:p w:rsidR="00310094" w:rsidRDefault="00E24167">
            <w:pPr>
              <w:shd w:val="clear" w:color="auto" w:fill="FFFFFF"/>
              <w:spacing w:after="158"/>
              <w:ind w:firstLine="0"/>
            </w:pPr>
            <w:r>
              <w:t xml:space="preserve"> The general zoning classification</w:t>
            </w:r>
          </w:p>
        </w:tc>
      </w:tr>
      <w:tr w:rsidR="00310094">
        <w:trPr>
          <w:trHeight w:val="280"/>
        </w:trPr>
        <w:tc>
          <w:tcPr>
            <w:tcW w:w="2065" w:type="dxa"/>
          </w:tcPr>
          <w:p w:rsidR="00310094" w:rsidRDefault="00E24167">
            <w:pPr>
              <w:shd w:val="clear" w:color="auto" w:fill="FFFFFF"/>
              <w:spacing w:after="158"/>
              <w:ind w:firstLine="0"/>
            </w:pPr>
            <w:proofErr w:type="spellStart"/>
            <w:r>
              <w:lastRenderedPageBreak/>
              <w:t>LotFrontage</w:t>
            </w:r>
            <w:proofErr w:type="spellEnd"/>
          </w:p>
        </w:tc>
        <w:tc>
          <w:tcPr>
            <w:tcW w:w="6215" w:type="dxa"/>
          </w:tcPr>
          <w:p w:rsidR="00310094" w:rsidRDefault="00E24167">
            <w:pPr>
              <w:shd w:val="clear" w:color="auto" w:fill="FFFFFF"/>
              <w:spacing w:after="158"/>
              <w:ind w:firstLine="0"/>
            </w:pPr>
            <w:r>
              <w:t xml:space="preserve"> Linear feet of street connected to property</w:t>
            </w:r>
          </w:p>
        </w:tc>
      </w:tr>
      <w:tr w:rsidR="00310094">
        <w:trPr>
          <w:trHeight w:val="280"/>
        </w:trPr>
        <w:tc>
          <w:tcPr>
            <w:tcW w:w="2065" w:type="dxa"/>
          </w:tcPr>
          <w:p w:rsidR="00310094" w:rsidRDefault="00E24167">
            <w:pPr>
              <w:shd w:val="clear" w:color="auto" w:fill="FFFFFF"/>
              <w:spacing w:after="158"/>
              <w:ind w:firstLine="0"/>
            </w:pPr>
            <w:proofErr w:type="spellStart"/>
            <w:r>
              <w:t>LotArea</w:t>
            </w:r>
            <w:proofErr w:type="spellEnd"/>
          </w:p>
        </w:tc>
        <w:tc>
          <w:tcPr>
            <w:tcW w:w="6215" w:type="dxa"/>
          </w:tcPr>
          <w:p w:rsidR="00310094" w:rsidRDefault="00E24167">
            <w:pPr>
              <w:shd w:val="clear" w:color="auto" w:fill="FFFFFF"/>
              <w:spacing w:after="158"/>
              <w:ind w:firstLine="0"/>
            </w:pPr>
            <w:r>
              <w:t xml:space="preserve"> Lot size in square feet</w:t>
            </w:r>
          </w:p>
        </w:tc>
      </w:tr>
      <w:tr w:rsidR="00310094">
        <w:trPr>
          <w:trHeight w:val="280"/>
        </w:trPr>
        <w:tc>
          <w:tcPr>
            <w:tcW w:w="2065" w:type="dxa"/>
          </w:tcPr>
          <w:p w:rsidR="00310094" w:rsidRDefault="00E24167">
            <w:pPr>
              <w:shd w:val="clear" w:color="auto" w:fill="FFFFFF"/>
              <w:spacing w:after="158"/>
              <w:ind w:firstLine="0"/>
            </w:pPr>
            <w:r>
              <w:t>Street</w:t>
            </w:r>
          </w:p>
        </w:tc>
        <w:tc>
          <w:tcPr>
            <w:tcW w:w="6215" w:type="dxa"/>
          </w:tcPr>
          <w:p w:rsidR="00310094" w:rsidRDefault="00E24167">
            <w:pPr>
              <w:shd w:val="clear" w:color="auto" w:fill="FFFFFF"/>
              <w:spacing w:after="158"/>
              <w:ind w:firstLine="0"/>
            </w:pPr>
            <w:r>
              <w:t xml:space="preserve"> Type of road access</w:t>
            </w:r>
          </w:p>
        </w:tc>
      </w:tr>
      <w:tr w:rsidR="00310094">
        <w:trPr>
          <w:trHeight w:val="280"/>
        </w:trPr>
        <w:tc>
          <w:tcPr>
            <w:tcW w:w="2065" w:type="dxa"/>
          </w:tcPr>
          <w:p w:rsidR="00310094" w:rsidRDefault="00E24167">
            <w:pPr>
              <w:shd w:val="clear" w:color="auto" w:fill="FFFFFF"/>
              <w:spacing w:after="158"/>
              <w:ind w:firstLine="0"/>
            </w:pPr>
            <w:r>
              <w:t>Alley</w:t>
            </w:r>
          </w:p>
        </w:tc>
        <w:tc>
          <w:tcPr>
            <w:tcW w:w="6215" w:type="dxa"/>
          </w:tcPr>
          <w:p w:rsidR="00310094" w:rsidRDefault="00E24167">
            <w:pPr>
              <w:shd w:val="clear" w:color="auto" w:fill="FFFFFF"/>
              <w:spacing w:after="158"/>
              <w:ind w:firstLine="0"/>
            </w:pPr>
            <w:r>
              <w:t xml:space="preserve"> Type of alley access</w:t>
            </w:r>
          </w:p>
        </w:tc>
      </w:tr>
      <w:tr w:rsidR="00310094">
        <w:trPr>
          <w:trHeight w:val="280"/>
        </w:trPr>
        <w:tc>
          <w:tcPr>
            <w:tcW w:w="2065" w:type="dxa"/>
          </w:tcPr>
          <w:p w:rsidR="00310094" w:rsidRDefault="00E24167">
            <w:pPr>
              <w:shd w:val="clear" w:color="auto" w:fill="FFFFFF"/>
              <w:spacing w:after="158"/>
              <w:ind w:firstLine="0"/>
            </w:pPr>
            <w:proofErr w:type="spellStart"/>
            <w:r>
              <w:t>LotShape</w:t>
            </w:r>
            <w:proofErr w:type="spellEnd"/>
          </w:p>
        </w:tc>
        <w:tc>
          <w:tcPr>
            <w:tcW w:w="6215" w:type="dxa"/>
          </w:tcPr>
          <w:p w:rsidR="00310094" w:rsidRDefault="00E24167">
            <w:pPr>
              <w:shd w:val="clear" w:color="auto" w:fill="FFFFFF"/>
              <w:spacing w:after="158"/>
              <w:ind w:firstLine="0"/>
            </w:pPr>
            <w:r>
              <w:t xml:space="preserve"> General shape of property</w:t>
            </w:r>
          </w:p>
        </w:tc>
      </w:tr>
      <w:tr w:rsidR="00310094">
        <w:trPr>
          <w:trHeight w:val="280"/>
        </w:trPr>
        <w:tc>
          <w:tcPr>
            <w:tcW w:w="2065" w:type="dxa"/>
          </w:tcPr>
          <w:p w:rsidR="00310094" w:rsidRDefault="00E24167">
            <w:pPr>
              <w:shd w:val="clear" w:color="auto" w:fill="FFFFFF"/>
              <w:spacing w:after="158"/>
              <w:ind w:firstLine="0"/>
            </w:pPr>
            <w:proofErr w:type="spellStart"/>
            <w:r>
              <w:t>LandContour</w:t>
            </w:r>
            <w:proofErr w:type="spellEnd"/>
          </w:p>
        </w:tc>
        <w:tc>
          <w:tcPr>
            <w:tcW w:w="6215" w:type="dxa"/>
          </w:tcPr>
          <w:p w:rsidR="00310094" w:rsidRDefault="00E24167">
            <w:pPr>
              <w:shd w:val="clear" w:color="auto" w:fill="FFFFFF"/>
              <w:spacing w:after="158"/>
              <w:ind w:firstLine="0"/>
            </w:pPr>
            <w:r>
              <w:t xml:space="preserve"> Flatness of the property</w:t>
            </w:r>
          </w:p>
        </w:tc>
      </w:tr>
      <w:tr w:rsidR="00310094">
        <w:trPr>
          <w:trHeight w:val="280"/>
        </w:trPr>
        <w:tc>
          <w:tcPr>
            <w:tcW w:w="2065" w:type="dxa"/>
          </w:tcPr>
          <w:p w:rsidR="00310094" w:rsidRDefault="00E24167">
            <w:pPr>
              <w:shd w:val="clear" w:color="auto" w:fill="FFFFFF"/>
              <w:spacing w:after="158"/>
              <w:ind w:firstLine="0"/>
            </w:pPr>
            <w:r>
              <w:t>Utilities</w:t>
            </w:r>
          </w:p>
        </w:tc>
        <w:tc>
          <w:tcPr>
            <w:tcW w:w="6215" w:type="dxa"/>
          </w:tcPr>
          <w:p w:rsidR="00310094" w:rsidRDefault="00E24167">
            <w:pPr>
              <w:shd w:val="clear" w:color="auto" w:fill="FFFFFF"/>
              <w:spacing w:after="158"/>
              <w:ind w:firstLine="0"/>
            </w:pPr>
            <w:r>
              <w:t xml:space="preserve"> Type of utilities available</w:t>
            </w:r>
          </w:p>
        </w:tc>
      </w:tr>
      <w:tr w:rsidR="00310094">
        <w:trPr>
          <w:trHeight w:val="280"/>
        </w:trPr>
        <w:tc>
          <w:tcPr>
            <w:tcW w:w="2065" w:type="dxa"/>
          </w:tcPr>
          <w:p w:rsidR="00310094" w:rsidRDefault="00E24167">
            <w:pPr>
              <w:shd w:val="clear" w:color="auto" w:fill="FFFFFF"/>
              <w:spacing w:after="158"/>
              <w:ind w:firstLine="0"/>
            </w:pPr>
            <w:proofErr w:type="spellStart"/>
            <w:r>
              <w:t>LotConfig</w:t>
            </w:r>
            <w:proofErr w:type="spellEnd"/>
          </w:p>
        </w:tc>
        <w:tc>
          <w:tcPr>
            <w:tcW w:w="6215" w:type="dxa"/>
          </w:tcPr>
          <w:p w:rsidR="00310094" w:rsidRDefault="00E24167">
            <w:pPr>
              <w:shd w:val="clear" w:color="auto" w:fill="FFFFFF"/>
              <w:spacing w:after="158"/>
              <w:ind w:firstLine="0"/>
            </w:pPr>
            <w:r>
              <w:t xml:space="preserve"> Lot configuration</w:t>
            </w:r>
          </w:p>
        </w:tc>
      </w:tr>
      <w:tr w:rsidR="00310094">
        <w:trPr>
          <w:trHeight w:val="280"/>
        </w:trPr>
        <w:tc>
          <w:tcPr>
            <w:tcW w:w="2065" w:type="dxa"/>
          </w:tcPr>
          <w:p w:rsidR="00310094" w:rsidRDefault="00E24167">
            <w:pPr>
              <w:shd w:val="clear" w:color="auto" w:fill="FFFFFF"/>
              <w:spacing w:after="158"/>
              <w:ind w:firstLine="0"/>
            </w:pPr>
            <w:proofErr w:type="spellStart"/>
            <w:r>
              <w:t>LandSlope</w:t>
            </w:r>
            <w:proofErr w:type="spellEnd"/>
          </w:p>
        </w:tc>
        <w:tc>
          <w:tcPr>
            <w:tcW w:w="6215" w:type="dxa"/>
          </w:tcPr>
          <w:p w:rsidR="00310094" w:rsidRDefault="00E24167">
            <w:pPr>
              <w:shd w:val="clear" w:color="auto" w:fill="FFFFFF"/>
              <w:spacing w:after="158"/>
              <w:ind w:firstLine="0"/>
            </w:pPr>
            <w:r>
              <w:t xml:space="preserve"> Slope of property</w:t>
            </w:r>
          </w:p>
        </w:tc>
      </w:tr>
      <w:tr w:rsidR="00310094">
        <w:trPr>
          <w:trHeight w:val="280"/>
        </w:trPr>
        <w:tc>
          <w:tcPr>
            <w:tcW w:w="2065" w:type="dxa"/>
          </w:tcPr>
          <w:p w:rsidR="00310094" w:rsidRDefault="00E24167">
            <w:pPr>
              <w:shd w:val="clear" w:color="auto" w:fill="FFFFFF"/>
              <w:spacing w:after="158"/>
              <w:ind w:firstLine="0"/>
            </w:pPr>
            <w:r>
              <w:t>Neighborhood</w:t>
            </w:r>
          </w:p>
        </w:tc>
        <w:tc>
          <w:tcPr>
            <w:tcW w:w="6215" w:type="dxa"/>
          </w:tcPr>
          <w:p w:rsidR="00310094" w:rsidRDefault="00E24167">
            <w:pPr>
              <w:shd w:val="clear" w:color="auto" w:fill="FFFFFF"/>
              <w:spacing w:after="158"/>
              <w:ind w:firstLine="0"/>
            </w:pPr>
            <w:r>
              <w:t xml:space="preserve"> Physical locations within Ames city limits</w:t>
            </w:r>
          </w:p>
        </w:tc>
      </w:tr>
      <w:tr w:rsidR="00310094">
        <w:trPr>
          <w:trHeight w:val="280"/>
        </w:trPr>
        <w:tc>
          <w:tcPr>
            <w:tcW w:w="2065" w:type="dxa"/>
          </w:tcPr>
          <w:p w:rsidR="00310094" w:rsidRDefault="00E24167">
            <w:pPr>
              <w:shd w:val="clear" w:color="auto" w:fill="FFFFFF"/>
              <w:spacing w:after="158"/>
              <w:ind w:firstLine="0"/>
            </w:pPr>
            <w:r>
              <w:t>Condition1</w:t>
            </w:r>
          </w:p>
        </w:tc>
        <w:tc>
          <w:tcPr>
            <w:tcW w:w="6215" w:type="dxa"/>
          </w:tcPr>
          <w:p w:rsidR="00310094" w:rsidRDefault="00E24167">
            <w:pPr>
              <w:shd w:val="clear" w:color="auto" w:fill="FFFFFF"/>
              <w:spacing w:after="158"/>
              <w:ind w:firstLine="0"/>
            </w:pPr>
            <w:r>
              <w:t xml:space="preserve"> Proximity to main road or railroad</w:t>
            </w:r>
          </w:p>
        </w:tc>
      </w:tr>
      <w:tr w:rsidR="00310094">
        <w:trPr>
          <w:trHeight w:val="280"/>
        </w:trPr>
        <w:tc>
          <w:tcPr>
            <w:tcW w:w="2065" w:type="dxa"/>
          </w:tcPr>
          <w:p w:rsidR="00310094" w:rsidRDefault="00E24167">
            <w:pPr>
              <w:shd w:val="clear" w:color="auto" w:fill="FFFFFF"/>
              <w:spacing w:after="158"/>
              <w:ind w:firstLine="0"/>
            </w:pPr>
            <w:r>
              <w:t>Condition2</w:t>
            </w:r>
          </w:p>
        </w:tc>
        <w:tc>
          <w:tcPr>
            <w:tcW w:w="6215" w:type="dxa"/>
          </w:tcPr>
          <w:p w:rsidR="00310094" w:rsidRDefault="00E24167">
            <w:pPr>
              <w:shd w:val="clear" w:color="auto" w:fill="FFFFFF"/>
              <w:spacing w:after="158"/>
              <w:ind w:firstLine="0"/>
            </w:pPr>
            <w:r>
              <w:t xml:space="preserve"> Proximity to main road or railroad (if a second is present)</w:t>
            </w:r>
          </w:p>
        </w:tc>
      </w:tr>
      <w:tr w:rsidR="00310094">
        <w:trPr>
          <w:trHeight w:val="280"/>
        </w:trPr>
        <w:tc>
          <w:tcPr>
            <w:tcW w:w="2065" w:type="dxa"/>
          </w:tcPr>
          <w:p w:rsidR="00310094" w:rsidRDefault="00E24167">
            <w:pPr>
              <w:shd w:val="clear" w:color="auto" w:fill="FFFFFF"/>
              <w:spacing w:after="158"/>
              <w:ind w:firstLine="0"/>
            </w:pPr>
            <w:proofErr w:type="spellStart"/>
            <w:r>
              <w:t>BldgType</w:t>
            </w:r>
            <w:proofErr w:type="spellEnd"/>
          </w:p>
        </w:tc>
        <w:tc>
          <w:tcPr>
            <w:tcW w:w="6215" w:type="dxa"/>
          </w:tcPr>
          <w:p w:rsidR="00310094" w:rsidRDefault="00E24167">
            <w:pPr>
              <w:shd w:val="clear" w:color="auto" w:fill="FFFFFF"/>
              <w:spacing w:after="158"/>
              <w:ind w:firstLine="0"/>
            </w:pPr>
            <w:r>
              <w:t xml:space="preserve"> Type of dwelling</w:t>
            </w:r>
          </w:p>
        </w:tc>
      </w:tr>
      <w:tr w:rsidR="00310094">
        <w:trPr>
          <w:trHeight w:val="280"/>
        </w:trPr>
        <w:tc>
          <w:tcPr>
            <w:tcW w:w="2065" w:type="dxa"/>
          </w:tcPr>
          <w:p w:rsidR="00310094" w:rsidRDefault="00E24167">
            <w:pPr>
              <w:shd w:val="clear" w:color="auto" w:fill="FFFFFF"/>
              <w:spacing w:after="158"/>
              <w:ind w:firstLine="0"/>
            </w:pPr>
            <w:proofErr w:type="spellStart"/>
            <w:r>
              <w:t>HouseStyle</w:t>
            </w:r>
            <w:proofErr w:type="spellEnd"/>
          </w:p>
        </w:tc>
        <w:tc>
          <w:tcPr>
            <w:tcW w:w="6215" w:type="dxa"/>
          </w:tcPr>
          <w:p w:rsidR="00310094" w:rsidRDefault="00E24167">
            <w:pPr>
              <w:shd w:val="clear" w:color="auto" w:fill="FFFFFF"/>
              <w:spacing w:after="158"/>
              <w:ind w:firstLine="0"/>
            </w:pPr>
            <w:r>
              <w:t xml:space="preserve"> Style of dwelling</w:t>
            </w:r>
          </w:p>
        </w:tc>
      </w:tr>
      <w:tr w:rsidR="00310094">
        <w:trPr>
          <w:trHeight w:val="280"/>
        </w:trPr>
        <w:tc>
          <w:tcPr>
            <w:tcW w:w="2065" w:type="dxa"/>
          </w:tcPr>
          <w:p w:rsidR="00310094" w:rsidRDefault="00E24167">
            <w:pPr>
              <w:shd w:val="clear" w:color="auto" w:fill="FFFFFF"/>
              <w:spacing w:after="158"/>
              <w:ind w:firstLine="0"/>
            </w:pPr>
            <w:proofErr w:type="spellStart"/>
            <w:r>
              <w:t>OverallQual</w:t>
            </w:r>
            <w:proofErr w:type="spellEnd"/>
          </w:p>
        </w:tc>
        <w:tc>
          <w:tcPr>
            <w:tcW w:w="6215" w:type="dxa"/>
          </w:tcPr>
          <w:p w:rsidR="00310094" w:rsidRDefault="00E24167">
            <w:pPr>
              <w:shd w:val="clear" w:color="auto" w:fill="FFFFFF"/>
              <w:spacing w:after="158"/>
              <w:ind w:firstLine="0"/>
            </w:pPr>
            <w:r>
              <w:t xml:space="preserve"> Overall material and finish quality</w:t>
            </w:r>
          </w:p>
        </w:tc>
      </w:tr>
      <w:tr w:rsidR="00310094">
        <w:trPr>
          <w:trHeight w:val="280"/>
        </w:trPr>
        <w:tc>
          <w:tcPr>
            <w:tcW w:w="2065" w:type="dxa"/>
          </w:tcPr>
          <w:p w:rsidR="00310094" w:rsidRDefault="00E24167">
            <w:pPr>
              <w:shd w:val="clear" w:color="auto" w:fill="FFFFFF"/>
              <w:spacing w:after="158"/>
              <w:ind w:firstLine="0"/>
            </w:pPr>
            <w:proofErr w:type="spellStart"/>
            <w:r>
              <w:t>OverallCond</w:t>
            </w:r>
            <w:proofErr w:type="spellEnd"/>
          </w:p>
        </w:tc>
        <w:tc>
          <w:tcPr>
            <w:tcW w:w="6215" w:type="dxa"/>
          </w:tcPr>
          <w:p w:rsidR="00310094" w:rsidRDefault="00E24167">
            <w:pPr>
              <w:shd w:val="clear" w:color="auto" w:fill="FFFFFF"/>
              <w:spacing w:after="158"/>
              <w:ind w:firstLine="0"/>
            </w:pPr>
            <w:r>
              <w:t xml:space="preserve"> Overall condition rating</w:t>
            </w:r>
          </w:p>
        </w:tc>
      </w:tr>
      <w:tr w:rsidR="00310094">
        <w:trPr>
          <w:trHeight w:val="280"/>
        </w:trPr>
        <w:tc>
          <w:tcPr>
            <w:tcW w:w="2065" w:type="dxa"/>
          </w:tcPr>
          <w:p w:rsidR="00310094" w:rsidRDefault="00E24167">
            <w:pPr>
              <w:shd w:val="clear" w:color="auto" w:fill="FFFFFF"/>
              <w:spacing w:after="158"/>
              <w:ind w:firstLine="0"/>
            </w:pPr>
            <w:proofErr w:type="spellStart"/>
            <w:r>
              <w:t>YearBuilt</w:t>
            </w:r>
            <w:proofErr w:type="spellEnd"/>
          </w:p>
        </w:tc>
        <w:tc>
          <w:tcPr>
            <w:tcW w:w="6215" w:type="dxa"/>
          </w:tcPr>
          <w:p w:rsidR="00310094" w:rsidRDefault="00E24167">
            <w:pPr>
              <w:shd w:val="clear" w:color="auto" w:fill="FFFFFF"/>
              <w:spacing w:after="158"/>
              <w:ind w:firstLine="0"/>
            </w:pPr>
            <w:r>
              <w:t xml:space="preserve"> Original construction date</w:t>
            </w:r>
          </w:p>
        </w:tc>
      </w:tr>
      <w:tr w:rsidR="00310094">
        <w:trPr>
          <w:trHeight w:val="280"/>
        </w:trPr>
        <w:tc>
          <w:tcPr>
            <w:tcW w:w="2065" w:type="dxa"/>
          </w:tcPr>
          <w:p w:rsidR="00310094" w:rsidRDefault="00E24167">
            <w:pPr>
              <w:shd w:val="clear" w:color="auto" w:fill="FFFFFF"/>
              <w:spacing w:after="158"/>
              <w:ind w:firstLine="0"/>
            </w:pPr>
            <w:proofErr w:type="spellStart"/>
            <w:r>
              <w:t>YearRemodAdd</w:t>
            </w:r>
            <w:proofErr w:type="spellEnd"/>
          </w:p>
        </w:tc>
        <w:tc>
          <w:tcPr>
            <w:tcW w:w="6215" w:type="dxa"/>
          </w:tcPr>
          <w:p w:rsidR="00310094" w:rsidRDefault="00E24167">
            <w:pPr>
              <w:shd w:val="clear" w:color="auto" w:fill="FFFFFF"/>
              <w:spacing w:after="158"/>
              <w:ind w:firstLine="0"/>
            </w:pPr>
            <w:r>
              <w:t xml:space="preserve"> Remodel date</w:t>
            </w:r>
          </w:p>
        </w:tc>
      </w:tr>
      <w:tr w:rsidR="00310094">
        <w:trPr>
          <w:trHeight w:val="280"/>
        </w:trPr>
        <w:tc>
          <w:tcPr>
            <w:tcW w:w="2065" w:type="dxa"/>
          </w:tcPr>
          <w:p w:rsidR="00310094" w:rsidRDefault="00E24167">
            <w:pPr>
              <w:shd w:val="clear" w:color="auto" w:fill="FFFFFF"/>
              <w:spacing w:after="158"/>
              <w:ind w:firstLine="0"/>
            </w:pPr>
            <w:proofErr w:type="spellStart"/>
            <w:r>
              <w:t>RoofStyle</w:t>
            </w:r>
            <w:proofErr w:type="spellEnd"/>
          </w:p>
        </w:tc>
        <w:tc>
          <w:tcPr>
            <w:tcW w:w="6215" w:type="dxa"/>
          </w:tcPr>
          <w:p w:rsidR="00310094" w:rsidRDefault="00E24167">
            <w:pPr>
              <w:shd w:val="clear" w:color="auto" w:fill="FFFFFF"/>
              <w:spacing w:after="158"/>
              <w:ind w:firstLine="0"/>
            </w:pPr>
            <w:r>
              <w:t xml:space="preserve"> Type of roof</w:t>
            </w:r>
          </w:p>
        </w:tc>
      </w:tr>
      <w:tr w:rsidR="00310094">
        <w:trPr>
          <w:trHeight w:val="280"/>
        </w:trPr>
        <w:tc>
          <w:tcPr>
            <w:tcW w:w="2065" w:type="dxa"/>
          </w:tcPr>
          <w:p w:rsidR="00310094" w:rsidRDefault="00E24167">
            <w:pPr>
              <w:shd w:val="clear" w:color="auto" w:fill="FFFFFF"/>
              <w:spacing w:after="158"/>
              <w:ind w:firstLine="0"/>
            </w:pPr>
            <w:proofErr w:type="spellStart"/>
            <w:r>
              <w:t>RoofMatl</w:t>
            </w:r>
            <w:proofErr w:type="spellEnd"/>
          </w:p>
        </w:tc>
        <w:tc>
          <w:tcPr>
            <w:tcW w:w="6215" w:type="dxa"/>
          </w:tcPr>
          <w:p w:rsidR="00310094" w:rsidRDefault="00E24167">
            <w:pPr>
              <w:shd w:val="clear" w:color="auto" w:fill="FFFFFF"/>
              <w:spacing w:after="158"/>
              <w:ind w:firstLine="0"/>
            </w:pPr>
            <w:r>
              <w:t xml:space="preserve"> Roof material</w:t>
            </w:r>
          </w:p>
        </w:tc>
      </w:tr>
      <w:tr w:rsidR="00310094">
        <w:trPr>
          <w:trHeight w:val="280"/>
        </w:trPr>
        <w:tc>
          <w:tcPr>
            <w:tcW w:w="2065" w:type="dxa"/>
          </w:tcPr>
          <w:p w:rsidR="00310094" w:rsidRDefault="00E24167">
            <w:pPr>
              <w:shd w:val="clear" w:color="auto" w:fill="FFFFFF"/>
              <w:spacing w:after="158"/>
              <w:ind w:firstLine="0"/>
            </w:pPr>
            <w:r>
              <w:t>Exterior1st</w:t>
            </w:r>
          </w:p>
        </w:tc>
        <w:tc>
          <w:tcPr>
            <w:tcW w:w="6215" w:type="dxa"/>
          </w:tcPr>
          <w:p w:rsidR="00310094" w:rsidRDefault="00E24167">
            <w:pPr>
              <w:shd w:val="clear" w:color="auto" w:fill="FFFFFF"/>
              <w:spacing w:after="158"/>
              <w:ind w:firstLine="0"/>
            </w:pPr>
            <w:r>
              <w:t xml:space="preserve"> Exterior covering on house</w:t>
            </w:r>
          </w:p>
        </w:tc>
      </w:tr>
      <w:tr w:rsidR="00310094">
        <w:trPr>
          <w:trHeight w:val="280"/>
        </w:trPr>
        <w:tc>
          <w:tcPr>
            <w:tcW w:w="2065" w:type="dxa"/>
          </w:tcPr>
          <w:p w:rsidR="00310094" w:rsidRDefault="00E24167">
            <w:pPr>
              <w:shd w:val="clear" w:color="auto" w:fill="FFFFFF"/>
              <w:spacing w:after="158"/>
              <w:ind w:firstLine="0"/>
            </w:pPr>
            <w:r>
              <w:t>Exterior2nd</w:t>
            </w:r>
          </w:p>
        </w:tc>
        <w:tc>
          <w:tcPr>
            <w:tcW w:w="6215" w:type="dxa"/>
          </w:tcPr>
          <w:p w:rsidR="00310094" w:rsidRDefault="00E24167">
            <w:pPr>
              <w:shd w:val="clear" w:color="auto" w:fill="FFFFFF"/>
              <w:spacing w:after="158"/>
              <w:ind w:firstLine="0"/>
            </w:pPr>
            <w:r>
              <w:t xml:space="preserve"> Exterior covering on house (if more than one material)</w:t>
            </w:r>
          </w:p>
        </w:tc>
      </w:tr>
      <w:tr w:rsidR="00310094">
        <w:trPr>
          <w:trHeight w:val="280"/>
        </w:trPr>
        <w:tc>
          <w:tcPr>
            <w:tcW w:w="2065" w:type="dxa"/>
          </w:tcPr>
          <w:p w:rsidR="00310094" w:rsidRDefault="00E24167">
            <w:pPr>
              <w:shd w:val="clear" w:color="auto" w:fill="FFFFFF"/>
              <w:spacing w:after="158"/>
              <w:ind w:firstLine="0"/>
            </w:pPr>
            <w:proofErr w:type="spellStart"/>
            <w:r>
              <w:t>MasVnrType</w:t>
            </w:r>
            <w:proofErr w:type="spellEnd"/>
          </w:p>
        </w:tc>
        <w:tc>
          <w:tcPr>
            <w:tcW w:w="6215" w:type="dxa"/>
          </w:tcPr>
          <w:p w:rsidR="00310094" w:rsidRDefault="00E24167">
            <w:pPr>
              <w:shd w:val="clear" w:color="auto" w:fill="FFFFFF"/>
              <w:spacing w:after="158"/>
              <w:ind w:firstLine="0"/>
            </w:pPr>
            <w:r>
              <w:t xml:space="preserve"> Masonry veneer type</w:t>
            </w:r>
          </w:p>
        </w:tc>
      </w:tr>
      <w:tr w:rsidR="00310094">
        <w:trPr>
          <w:trHeight w:val="280"/>
        </w:trPr>
        <w:tc>
          <w:tcPr>
            <w:tcW w:w="2065" w:type="dxa"/>
          </w:tcPr>
          <w:p w:rsidR="00310094" w:rsidRDefault="00E24167">
            <w:pPr>
              <w:shd w:val="clear" w:color="auto" w:fill="FFFFFF"/>
              <w:spacing w:after="158"/>
              <w:ind w:firstLine="0"/>
            </w:pPr>
            <w:proofErr w:type="spellStart"/>
            <w:r>
              <w:t>MasVnrArea</w:t>
            </w:r>
            <w:proofErr w:type="spellEnd"/>
          </w:p>
        </w:tc>
        <w:tc>
          <w:tcPr>
            <w:tcW w:w="6215" w:type="dxa"/>
          </w:tcPr>
          <w:p w:rsidR="00310094" w:rsidRDefault="00E24167">
            <w:pPr>
              <w:shd w:val="clear" w:color="auto" w:fill="FFFFFF"/>
              <w:spacing w:after="158"/>
              <w:ind w:firstLine="0"/>
            </w:pPr>
            <w:r>
              <w:t xml:space="preserve"> Masonry veneer area in square feet</w:t>
            </w:r>
          </w:p>
        </w:tc>
      </w:tr>
      <w:tr w:rsidR="00310094">
        <w:trPr>
          <w:trHeight w:val="280"/>
        </w:trPr>
        <w:tc>
          <w:tcPr>
            <w:tcW w:w="2065" w:type="dxa"/>
          </w:tcPr>
          <w:p w:rsidR="00310094" w:rsidRDefault="00E24167">
            <w:pPr>
              <w:shd w:val="clear" w:color="auto" w:fill="FFFFFF"/>
              <w:spacing w:after="158"/>
              <w:ind w:firstLine="0"/>
            </w:pPr>
            <w:proofErr w:type="spellStart"/>
            <w:r>
              <w:t>ExterQual</w:t>
            </w:r>
            <w:proofErr w:type="spellEnd"/>
          </w:p>
        </w:tc>
        <w:tc>
          <w:tcPr>
            <w:tcW w:w="6215" w:type="dxa"/>
          </w:tcPr>
          <w:p w:rsidR="00310094" w:rsidRDefault="00E24167">
            <w:pPr>
              <w:shd w:val="clear" w:color="auto" w:fill="FFFFFF"/>
              <w:spacing w:after="158"/>
              <w:ind w:firstLine="0"/>
            </w:pPr>
            <w:r>
              <w:t xml:space="preserve"> Exterior material quality</w:t>
            </w:r>
          </w:p>
        </w:tc>
      </w:tr>
      <w:tr w:rsidR="00310094">
        <w:trPr>
          <w:trHeight w:val="280"/>
        </w:trPr>
        <w:tc>
          <w:tcPr>
            <w:tcW w:w="2065" w:type="dxa"/>
          </w:tcPr>
          <w:p w:rsidR="00310094" w:rsidRDefault="00E24167">
            <w:pPr>
              <w:shd w:val="clear" w:color="auto" w:fill="FFFFFF"/>
              <w:spacing w:after="158"/>
              <w:ind w:firstLine="0"/>
            </w:pPr>
            <w:proofErr w:type="spellStart"/>
            <w:r>
              <w:t>ExterCond</w:t>
            </w:r>
            <w:proofErr w:type="spellEnd"/>
          </w:p>
        </w:tc>
        <w:tc>
          <w:tcPr>
            <w:tcW w:w="6215" w:type="dxa"/>
          </w:tcPr>
          <w:p w:rsidR="00310094" w:rsidRDefault="00E24167">
            <w:pPr>
              <w:shd w:val="clear" w:color="auto" w:fill="FFFFFF"/>
              <w:spacing w:after="158"/>
              <w:ind w:firstLine="0"/>
            </w:pPr>
            <w:r>
              <w:t xml:space="preserve"> Present condition of the material on the exterior</w:t>
            </w:r>
          </w:p>
        </w:tc>
      </w:tr>
      <w:tr w:rsidR="00310094">
        <w:trPr>
          <w:trHeight w:val="280"/>
        </w:trPr>
        <w:tc>
          <w:tcPr>
            <w:tcW w:w="2065" w:type="dxa"/>
          </w:tcPr>
          <w:p w:rsidR="00310094" w:rsidRDefault="00E24167">
            <w:pPr>
              <w:shd w:val="clear" w:color="auto" w:fill="FFFFFF"/>
              <w:spacing w:after="158"/>
              <w:ind w:firstLine="0"/>
            </w:pPr>
            <w:r>
              <w:t>Foundation</w:t>
            </w:r>
          </w:p>
        </w:tc>
        <w:tc>
          <w:tcPr>
            <w:tcW w:w="6215" w:type="dxa"/>
          </w:tcPr>
          <w:p w:rsidR="00310094" w:rsidRDefault="00E24167">
            <w:pPr>
              <w:shd w:val="clear" w:color="auto" w:fill="FFFFFF"/>
              <w:spacing w:after="158"/>
              <w:ind w:firstLine="0"/>
            </w:pPr>
            <w:r>
              <w:t xml:space="preserve"> Type of foundation</w:t>
            </w:r>
          </w:p>
        </w:tc>
      </w:tr>
      <w:tr w:rsidR="00310094">
        <w:trPr>
          <w:trHeight w:val="280"/>
        </w:trPr>
        <w:tc>
          <w:tcPr>
            <w:tcW w:w="2065" w:type="dxa"/>
          </w:tcPr>
          <w:p w:rsidR="00310094" w:rsidRDefault="00E24167">
            <w:pPr>
              <w:shd w:val="clear" w:color="auto" w:fill="FFFFFF"/>
              <w:spacing w:after="158"/>
              <w:ind w:firstLine="0"/>
            </w:pPr>
            <w:proofErr w:type="spellStart"/>
            <w:r>
              <w:t>BsmtQual</w:t>
            </w:r>
            <w:proofErr w:type="spellEnd"/>
          </w:p>
        </w:tc>
        <w:tc>
          <w:tcPr>
            <w:tcW w:w="6215" w:type="dxa"/>
          </w:tcPr>
          <w:p w:rsidR="00310094" w:rsidRDefault="00E24167">
            <w:pPr>
              <w:shd w:val="clear" w:color="auto" w:fill="FFFFFF"/>
              <w:spacing w:after="158"/>
              <w:ind w:firstLine="0"/>
            </w:pPr>
            <w:r>
              <w:t xml:space="preserve"> Height of the basement</w:t>
            </w:r>
          </w:p>
        </w:tc>
      </w:tr>
      <w:tr w:rsidR="00310094">
        <w:trPr>
          <w:trHeight w:val="280"/>
        </w:trPr>
        <w:tc>
          <w:tcPr>
            <w:tcW w:w="2065" w:type="dxa"/>
          </w:tcPr>
          <w:p w:rsidR="00310094" w:rsidRDefault="00E24167">
            <w:pPr>
              <w:shd w:val="clear" w:color="auto" w:fill="FFFFFF"/>
              <w:spacing w:after="158"/>
              <w:ind w:firstLine="0"/>
            </w:pPr>
            <w:proofErr w:type="spellStart"/>
            <w:r>
              <w:t>BsmtCond</w:t>
            </w:r>
            <w:proofErr w:type="spellEnd"/>
          </w:p>
        </w:tc>
        <w:tc>
          <w:tcPr>
            <w:tcW w:w="6215" w:type="dxa"/>
          </w:tcPr>
          <w:p w:rsidR="00310094" w:rsidRDefault="00E24167">
            <w:pPr>
              <w:shd w:val="clear" w:color="auto" w:fill="FFFFFF"/>
              <w:spacing w:after="158"/>
              <w:ind w:firstLine="0"/>
            </w:pPr>
            <w:r>
              <w:t xml:space="preserve"> General condition of the basement</w:t>
            </w:r>
          </w:p>
        </w:tc>
      </w:tr>
      <w:tr w:rsidR="00310094">
        <w:trPr>
          <w:trHeight w:val="280"/>
        </w:trPr>
        <w:tc>
          <w:tcPr>
            <w:tcW w:w="2065" w:type="dxa"/>
          </w:tcPr>
          <w:p w:rsidR="00310094" w:rsidRDefault="00E24167">
            <w:pPr>
              <w:shd w:val="clear" w:color="auto" w:fill="FFFFFF"/>
              <w:spacing w:after="158"/>
              <w:ind w:firstLine="0"/>
            </w:pPr>
            <w:proofErr w:type="spellStart"/>
            <w:r>
              <w:lastRenderedPageBreak/>
              <w:t>BsmtExposure</w:t>
            </w:r>
            <w:proofErr w:type="spellEnd"/>
          </w:p>
        </w:tc>
        <w:tc>
          <w:tcPr>
            <w:tcW w:w="6215" w:type="dxa"/>
          </w:tcPr>
          <w:p w:rsidR="00310094" w:rsidRDefault="00E24167">
            <w:pPr>
              <w:shd w:val="clear" w:color="auto" w:fill="FFFFFF"/>
              <w:spacing w:after="158"/>
              <w:ind w:firstLine="0"/>
            </w:pPr>
            <w:r>
              <w:t xml:space="preserve"> Walkout or garden level basement walls</w:t>
            </w:r>
          </w:p>
        </w:tc>
      </w:tr>
      <w:tr w:rsidR="00310094">
        <w:trPr>
          <w:trHeight w:val="280"/>
        </w:trPr>
        <w:tc>
          <w:tcPr>
            <w:tcW w:w="2065" w:type="dxa"/>
          </w:tcPr>
          <w:p w:rsidR="00310094" w:rsidRDefault="00E24167">
            <w:pPr>
              <w:shd w:val="clear" w:color="auto" w:fill="FFFFFF"/>
              <w:spacing w:after="158"/>
              <w:ind w:firstLine="0"/>
            </w:pPr>
            <w:r>
              <w:t>BsmtFinType1</w:t>
            </w:r>
          </w:p>
        </w:tc>
        <w:tc>
          <w:tcPr>
            <w:tcW w:w="6215" w:type="dxa"/>
          </w:tcPr>
          <w:p w:rsidR="00310094" w:rsidRDefault="00E24167">
            <w:pPr>
              <w:shd w:val="clear" w:color="auto" w:fill="FFFFFF"/>
              <w:spacing w:after="158"/>
              <w:ind w:firstLine="0"/>
            </w:pPr>
            <w:r>
              <w:t xml:space="preserve"> Quality of basement finis</w:t>
            </w:r>
            <w:r>
              <w:t>hed area</w:t>
            </w:r>
          </w:p>
        </w:tc>
      </w:tr>
      <w:tr w:rsidR="00310094">
        <w:trPr>
          <w:trHeight w:val="280"/>
        </w:trPr>
        <w:tc>
          <w:tcPr>
            <w:tcW w:w="2065" w:type="dxa"/>
          </w:tcPr>
          <w:p w:rsidR="00310094" w:rsidRDefault="00E24167">
            <w:pPr>
              <w:shd w:val="clear" w:color="auto" w:fill="FFFFFF"/>
              <w:spacing w:after="158"/>
              <w:ind w:firstLine="0"/>
            </w:pPr>
            <w:r>
              <w:t>BsmtFinSF1</w:t>
            </w:r>
          </w:p>
        </w:tc>
        <w:tc>
          <w:tcPr>
            <w:tcW w:w="6215" w:type="dxa"/>
          </w:tcPr>
          <w:p w:rsidR="00310094" w:rsidRDefault="00E24167">
            <w:pPr>
              <w:shd w:val="clear" w:color="auto" w:fill="FFFFFF"/>
              <w:spacing w:after="158"/>
              <w:ind w:firstLine="0"/>
            </w:pPr>
            <w:r>
              <w:t xml:space="preserve"> Type 1 finished square feet</w:t>
            </w:r>
          </w:p>
        </w:tc>
      </w:tr>
      <w:tr w:rsidR="00310094">
        <w:trPr>
          <w:trHeight w:val="280"/>
        </w:trPr>
        <w:tc>
          <w:tcPr>
            <w:tcW w:w="2065" w:type="dxa"/>
          </w:tcPr>
          <w:p w:rsidR="00310094" w:rsidRDefault="00E24167">
            <w:pPr>
              <w:shd w:val="clear" w:color="auto" w:fill="FFFFFF"/>
              <w:spacing w:after="158"/>
              <w:ind w:firstLine="0"/>
            </w:pPr>
            <w:r>
              <w:t>BsmtFinType2</w:t>
            </w:r>
          </w:p>
        </w:tc>
        <w:tc>
          <w:tcPr>
            <w:tcW w:w="6215" w:type="dxa"/>
          </w:tcPr>
          <w:p w:rsidR="00310094" w:rsidRDefault="00E24167">
            <w:pPr>
              <w:shd w:val="clear" w:color="auto" w:fill="FFFFFF"/>
              <w:spacing w:after="158"/>
              <w:ind w:firstLine="0"/>
            </w:pPr>
            <w:r>
              <w:t xml:space="preserve"> Quality of second finished area (if present)</w:t>
            </w:r>
          </w:p>
        </w:tc>
      </w:tr>
      <w:tr w:rsidR="00310094">
        <w:trPr>
          <w:trHeight w:val="280"/>
        </w:trPr>
        <w:tc>
          <w:tcPr>
            <w:tcW w:w="2065" w:type="dxa"/>
          </w:tcPr>
          <w:p w:rsidR="00310094" w:rsidRDefault="00E24167">
            <w:pPr>
              <w:shd w:val="clear" w:color="auto" w:fill="FFFFFF"/>
              <w:spacing w:after="158"/>
              <w:ind w:firstLine="0"/>
            </w:pPr>
            <w:r>
              <w:t>BsmtFinSF2</w:t>
            </w:r>
          </w:p>
        </w:tc>
        <w:tc>
          <w:tcPr>
            <w:tcW w:w="6215" w:type="dxa"/>
          </w:tcPr>
          <w:p w:rsidR="00310094" w:rsidRDefault="00E24167">
            <w:pPr>
              <w:shd w:val="clear" w:color="auto" w:fill="FFFFFF"/>
              <w:spacing w:after="158"/>
              <w:ind w:firstLine="0"/>
            </w:pPr>
            <w:r>
              <w:t xml:space="preserve"> Type 2 finished square feet</w:t>
            </w:r>
          </w:p>
        </w:tc>
      </w:tr>
      <w:tr w:rsidR="00310094">
        <w:trPr>
          <w:trHeight w:val="280"/>
        </w:trPr>
        <w:tc>
          <w:tcPr>
            <w:tcW w:w="2065" w:type="dxa"/>
          </w:tcPr>
          <w:p w:rsidR="00310094" w:rsidRDefault="00E24167">
            <w:pPr>
              <w:shd w:val="clear" w:color="auto" w:fill="FFFFFF"/>
              <w:spacing w:after="158"/>
              <w:ind w:firstLine="0"/>
            </w:pPr>
            <w:proofErr w:type="spellStart"/>
            <w:r>
              <w:t>BsmtUnfSF</w:t>
            </w:r>
            <w:proofErr w:type="spellEnd"/>
          </w:p>
        </w:tc>
        <w:tc>
          <w:tcPr>
            <w:tcW w:w="6215" w:type="dxa"/>
          </w:tcPr>
          <w:p w:rsidR="00310094" w:rsidRDefault="00E24167">
            <w:pPr>
              <w:shd w:val="clear" w:color="auto" w:fill="FFFFFF"/>
              <w:spacing w:after="158"/>
              <w:ind w:firstLine="0"/>
            </w:pPr>
            <w:r>
              <w:t xml:space="preserve"> Unfinished square feet of basement area</w:t>
            </w:r>
          </w:p>
        </w:tc>
      </w:tr>
      <w:tr w:rsidR="00310094">
        <w:trPr>
          <w:trHeight w:val="280"/>
        </w:trPr>
        <w:tc>
          <w:tcPr>
            <w:tcW w:w="2065" w:type="dxa"/>
          </w:tcPr>
          <w:p w:rsidR="00310094" w:rsidRDefault="00E24167">
            <w:pPr>
              <w:shd w:val="clear" w:color="auto" w:fill="FFFFFF"/>
              <w:spacing w:after="158"/>
              <w:ind w:firstLine="0"/>
            </w:pPr>
            <w:proofErr w:type="spellStart"/>
            <w:r>
              <w:t>TotalBsmtSF</w:t>
            </w:r>
            <w:proofErr w:type="spellEnd"/>
          </w:p>
        </w:tc>
        <w:tc>
          <w:tcPr>
            <w:tcW w:w="6215" w:type="dxa"/>
          </w:tcPr>
          <w:p w:rsidR="00310094" w:rsidRDefault="00E24167">
            <w:pPr>
              <w:shd w:val="clear" w:color="auto" w:fill="FFFFFF"/>
              <w:spacing w:after="158"/>
              <w:ind w:firstLine="0"/>
            </w:pPr>
            <w:r>
              <w:t xml:space="preserve"> Total square feet of basement area</w:t>
            </w:r>
          </w:p>
        </w:tc>
      </w:tr>
      <w:tr w:rsidR="00310094">
        <w:trPr>
          <w:trHeight w:val="280"/>
        </w:trPr>
        <w:tc>
          <w:tcPr>
            <w:tcW w:w="2065" w:type="dxa"/>
          </w:tcPr>
          <w:p w:rsidR="00310094" w:rsidRDefault="00E24167">
            <w:pPr>
              <w:shd w:val="clear" w:color="auto" w:fill="FFFFFF"/>
              <w:spacing w:after="158"/>
              <w:ind w:firstLine="0"/>
            </w:pPr>
            <w:r>
              <w:t>Heating</w:t>
            </w:r>
          </w:p>
        </w:tc>
        <w:tc>
          <w:tcPr>
            <w:tcW w:w="6215" w:type="dxa"/>
          </w:tcPr>
          <w:p w:rsidR="00310094" w:rsidRDefault="00E24167">
            <w:pPr>
              <w:shd w:val="clear" w:color="auto" w:fill="FFFFFF"/>
              <w:spacing w:after="158"/>
              <w:ind w:firstLine="0"/>
            </w:pPr>
            <w:r>
              <w:t xml:space="preserve"> Type of heating</w:t>
            </w:r>
          </w:p>
        </w:tc>
      </w:tr>
      <w:tr w:rsidR="00310094">
        <w:trPr>
          <w:trHeight w:val="280"/>
        </w:trPr>
        <w:tc>
          <w:tcPr>
            <w:tcW w:w="2065" w:type="dxa"/>
          </w:tcPr>
          <w:p w:rsidR="00310094" w:rsidRDefault="00E24167">
            <w:pPr>
              <w:shd w:val="clear" w:color="auto" w:fill="FFFFFF"/>
              <w:spacing w:after="158"/>
              <w:ind w:firstLine="0"/>
            </w:pPr>
            <w:proofErr w:type="spellStart"/>
            <w:r>
              <w:t>HeatingQC</w:t>
            </w:r>
            <w:proofErr w:type="spellEnd"/>
          </w:p>
        </w:tc>
        <w:tc>
          <w:tcPr>
            <w:tcW w:w="6215" w:type="dxa"/>
          </w:tcPr>
          <w:p w:rsidR="00310094" w:rsidRDefault="00E24167">
            <w:pPr>
              <w:shd w:val="clear" w:color="auto" w:fill="FFFFFF"/>
              <w:spacing w:after="158"/>
              <w:ind w:firstLine="0"/>
            </w:pPr>
            <w:r>
              <w:t xml:space="preserve"> Heating quality and condition</w:t>
            </w:r>
          </w:p>
        </w:tc>
      </w:tr>
      <w:tr w:rsidR="00310094">
        <w:trPr>
          <w:trHeight w:val="280"/>
        </w:trPr>
        <w:tc>
          <w:tcPr>
            <w:tcW w:w="2065" w:type="dxa"/>
          </w:tcPr>
          <w:p w:rsidR="00310094" w:rsidRDefault="00E24167">
            <w:pPr>
              <w:shd w:val="clear" w:color="auto" w:fill="FFFFFF"/>
              <w:spacing w:after="158"/>
              <w:ind w:firstLine="0"/>
            </w:pPr>
            <w:proofErr w:type="spellStart"/>
            <w:r>
              <w:t>CentralAir</w:t>
            </w:r>
            <w:proofErr w:type="spellEnd"/>
          </w:p>
        </w:tc>
        <w:tc>
          <w:tcPr>
            <w:tcW w:w="6215" w:type="dxa"/>
          </w:tcPr>
          <w:p w:rsidR="00310094" w:rsidRDefault="00E24167">
            <w:pPr>
              <w:shd w:val="clear" w:color="auto" w:fill="FFFFFF"/>
              <w:spacing w:after="158"/>
              <w:ind w:firstLine="0"/>
            </w:pPr>
            <w:r>
              <w:t xml:space="preserve"> Central air conditioning</w:t>
            </w:r>
          </w:p>
        </w:tc>
      </w:tr>
      <w:tr w:rsidR="00310094">
        <w:trPr>
          <w:trHeight w:val="280"/>
        </w:trPr>
        <w:tc>
          <w:tcPr>
            <w:tcW w:w="2065" w:type="dxa"/>
          </w:tcPr>
          <w:p w:rsidR="00310094" w:rsidRDefault="00E24167">
            <w:pPr>
              <w:shd w:val="clear" w:color="auto" w:fill="FFFFFF"/>
              <w:spacing w:after="158"/>
              <w:ind w:firstLine="0"/>
            </w:pPr>
            <w:r>
              <w:t>Electrical</w:t>
            </w:r>
          </w:p>
        </w:tc>
        <w:tc>
          <w:tcPr>
            <w:tcW w:w="6215" w:type="dxa"/>
          </w:tcPr>
          <w:p w:rsidR="00310094" w:rsidRDefault="00E24167">
            <w:pPr>
              <w:shd w:val="clear" w:color="auto" w:fill="FFFFFF"/>
              <w:spacing w:after="158"/>
              <w:ind w:firstLine="0"/>
            </w:pPr>
            <w:r>
              <w:t xml:space="preserve"> Electrical system</w:t>
            </w:r>
          </w:p>
        </w:tc>
      </w:tr>
      <w:tr w:rsidR="00310094">
        <w:trPr>
          <w:trHeight w:val="280"/>
        </w:trPr>
        <w:tc>
          <w:tcPr>
            <w:tcW w:w="2065" w:type="dxa"/>
          </w:tcPr>
          <w:p w:rsidR="00310094" w:rsidRDefault="00E24167">
            <w:pPr>
              <w:shd w:val="clear" w:color="auto" w:fill="FFFFFF"/>
              <w:spacing w:after="158"/>
              <w:ind w:firstLine="0"/>
            </w:pPr>
            <w:r>
              <w:t>1stFlrSF</w:t>
            </w:r>
          </w:p>
        </w:tc>
        <w:tc>
          <w:tcPr>
            <w:tcW w:w="6215" w:type="dxa"/>
          </w:tcPr>
          <w:p w:rsidR="00310094" w:rsidRDefault="00E24167">
            <w:pPr>
              <w:shd w:val="clear" w:color="auto" w:fill="FFFFFF"/>
              <w:spacing w:after="158"/>
              <w:ind w:firstLine="0"/>
            </w:pPr>
            <w:r>
              <w:t xml:space="preserve"> First Floor square feet</w:t>
            </w:r>
          </w:p>
        </w:tc>
      </w:tr>
      <w:tr w:rsidR="00310094">
        <w:trPr>
          <w:trHeight w:val="280"/>
        </w:trPr>
        <w:tc>
          <w:tcPr>
            <w:tcW w:w="2065" w:type="dxa"/>
          </w:tcPr>
          <w:p w:rsidR="00310094" w:rsidRDefault="00E24167">
            <w:pPr>
              <w:shd w:val="clear" w:color="auto" w:fill="FFFFFF"/>
              <w:spacing w:after="158"/>
              <w:ind w:firstLine="0"/>
            </w:pPr>
            <w:r>
              <w:t>2ndFlrSF</w:t>
            </w:r>
          </w:p>
        </w:tc>
        <w:tc>
          <w:tcPr>
            <w:tcW w:w="6215" w:type="dxa"/>
          </w:tcPr>
          <w:p w:rsidR="00310094" w:rsidRDefault="00E24167">
            <w:pPr>
              <w:shd w:val="clear" w:color="auto" w:fill="FFFFFF"/>
              <w:spacing w:after="158"/>
              <w:ind w:firstLine="0"/>
            </w:pPr>
            <w:r>
              <w:t xml:space="preserve"> Second floor square feet</w:t>
            </w:r>
          </w:p>
        </w:tc>
      </w:tr>
      <w:tr w:rsidR="00310094">
        <w:trPr>
          <w:trHeight w:val="280"/>
        </w:trPr>
        <w:tc>
          <w:tcPr>
            <w:tcW w:w="2065" w:type="dxa"/>
          </w:tcPr>
          <w:p w:rsidR="00310094" w:rsidRDefault="00E24167">
            <w:pPr>
              <w:shd w:val="clear" w:color="auto" w:fill="FFFFFF"/>
              <w:spacing w:after="158"/>
              <w:ind w:firstLine="0"/>
            </w:pPr>
            <w:proofErr w:type="spellStart"/>
            <w:r>
              <w:t>LowQualFinSF</w:t>
            </w:r>
            <w:proofErr w:type="spellEnd"/>
          </w:p>
        </w:tc>
        <w:tc>
          <w:tcPr>
            <w:tcW w:w="6215" w:type="dxa"/>
          </w:tcPr>
          <w:p w:rsidR="00310094" w:rsidRDefault="00E24167">
            <w:pPr>
              <w:shd w:val="clear" w:color="auto" w:fill="FFFFFF"/>
              <w:spacing w:after="158"/>
              <w:ind w:firstLine="0"/>
            </w:pPr>
            <w:r>
              <w:t xml:space="preserve"> Low quality finished square feet (all floors)</w:t>
            </w:r>
          </w:p>
        </w:tc>
      </w:tr>
      <w:tr w:rsidR="00310094">
        <w:trPr>
          <w:trHeight w:val="280"/>
        </w:trPr>
        <w:tc>
          <w:tcPr>
            <w:tcW w:w="2065" w:type="dxa"/>
          </w:tcPr>
          <w:p w:rsidR="00310094" w:rsidRDefault="00E24167">
            <w:pPr>
              <w:shd w:val="clear" w:color="auto" w:fill="FFFFFF"/>
              <w:spacing w:after="158"/>
              <w:ind w:firstLine="0"/>
            </w:pPr>
            <w:proofErr w:type="spellStart"/>
            <w:r>
              <w:t>GrLivArea</w:t>
            </w:r>
            <w:proofErr w:type="spellEnd"/>
          </w:p>
        </w:tc>
        <w:tc>
          <w:tcPr>
            <w:tcW w:w="6215" w:type="dxa"/>
          </w:tcPr>
          <w:p w:rsidR="00310094" w:rsidRDefault="00E24167">
            <w:pPr>
              <w:shd w:val="clear" w:color="auto" w:fill="FFFFFF"/>
              <w:spacing w:after="158"/>
              <w:ind w:firstLine="0"/>
            </w:pPr>
            <w:r>
              <w:t xml:space="preserve"> Above grade (ground) living area square feet</w:t>
            </w:r>
          </w:p>
        </w:tc>
      </w:tr>
      <w:tr w:rsidR="00310094">
        <w:trPr>
          <w:trHeight w:val="280"/>
        </w:trPr>
        <w:tc>
          <w:tcPr>
            <w:tcW w:w="2065" w:type="dxa"/>
          </w:tcPr>
          <w:p w:rsidR="00310094" w:rsidRDefault="00E24167">
            <w:pPr>
              <w:shd w:val="clear" w:color="auto" w:fill="FFFFFF"/>
              <w:spacing w:after="158"/>
              <w:ind w:firstLine="0"/>
            </w:pPr>
            <w:proofErr w:type="spellStart"/>
            <w:r>
              <w:t>BsmtFullBath</w:t>
            </w:r>
            <w:proofErr w:type="spellEnd"/>
          </w:p>
        </w:tc>
        <w:tc>
          <w:tcPr>
            <w:tcW w:w="6215" w:type="dxa"/>
          </w:tcPr>
          <w:p w:rsidR="00310094" w:rsidRDefault="00E24167">
            <w:pPr>
              <w:shd w:val="clear" w:color="auto" w:fill="FFFFFF"/>
              <w:spacing w:after="158"/>
              <w:ind w:firstLine="0"/>
            </w:pPr>
            <w:r>
              <w:t xml:space="preserve"> Basement full bathrooms</w:t>
            </w:r>
          </w:p>
        </w:tc>
      </w:tr>
      <w:tr w:rsidR="00310094">
        <w:trPr>
          <w:trHeight w:val="280"/>
        </w:trPr>
        <w:tc>
          <w:tcPr>
            <w:tcW w:w="2065" w:type="dxa"/>
          </w:tcPr>
          <w:p w:rsidR="00310094" w:rsidRDefault="00E24167">
            <w:pPr>
              <w:shd w:val="clear" w:color="auto" w:fill="FFFFFF"/>
              <w:spacing w:after="158"/>
              <w:ind w:firstLine="0"/>
            </w:pPr>
            <w:proofErr w:type="spellStart"/>
            <w:r>
              <w:t>BsmtHalfBath</w:t>
            </w:r>
            <w:proofErr w:type="spellEnd"/>
          </w:p>
        </w:tc>
        <w:tc>
          <w:tcPr>
            <w:tcW w:w="6215" w:type="dxa"/>
          </w:tcPr>
          <w:p w:rsidR="00310094" w:rsidRDefault="00E24167">
            <w:pPr>
              <w:shd w:val="clear" w:color="auto" w:fill="FFFFFF"/>
              <w:spacing w:after="158"/>
              <w:ind w:firstLine="0"/>
            </w:pPr>
            <w:r>
              <w:t xml:space="preserve"> Basement half bathrooms</w:t>
            </w:r>
          </w:p>
        </w:tc>
      </w:tr>
      <w:tr w:rsidR="00310094">
        <w:trPr>
          <w:trHeight w:val="280"/>
        </w:trPr>
        <w:tc>
          <w:tcPr>
            <w:tcW w:w="2065" w:type="dxa"/>
          </w:tcPr>
          <w:p w:rsidR="00310094" w:rsidRDefault="00E24167">
            <w:pPr>
              <w:shd w:val="clear" w:color="auto" w:fill="FFFFFF"/>
              <w:spacing w:after="158"/>
              <w:ind w:firstLine="0"/>
            </w:pPr>
            <w:proofErr w:type="spellStart"/>
            <w:r>
              <w:t>FullBath</w:t>
            </w:r>
            <w:proofErr w:type="spellEnd"/>
          </w:p>
        </w:tc>
        <w:tc>
          <w:tcPr>
            <w:tcW w:w="6215" w:type="dxa"/>
          </w:tcPr>
          <w:p w:rsidR="00310094" w:rsidRDefault="00E24167">
            <w:pPr>
              <w:shd w:val="clear" w:color="auto" w:fill="FFFFFF"/>
              <w:spacing w:after="158"/>
              <w:ind w:firstLine="0"/>
            </w:pPr>
            <w:r>
              <w:t xml:space="preserve"> Full bathrooms above grade</w:t>
            </w:r>
          </w:p>
        </w:tc>
      </w:tr>
      <w:tr w:rsidR="00310094">
        <w:trPr>
          <w:trHeight w:val="280"/>
        </w:trPr>
        <w:tc>
          <w:tcPr>
            <w:tcW w:w="2065" w:type="dxa"/>
          </w:tcPr>
          <w:p w:rsidR="00310094" w:rsidRDefault="00E24167">
            <w:pPr>
              <w:shd w:val="clear" w:color="auto" w:fill="FFFFFF"/>
              <w:spacing w:after="158"/>
              <w:ind w:firstLine="0"/>
            </w:pPr>
            <w:proofErr w:type="spellStart"/>
            <w:r>
              <w:t>HalfBath</w:t>
            </w:r>
            <w:proofErr w:type="spellEnd"/>
          </w:p>
        </w:tc>
        <w:tc>
          <w:tcPr>
            <w:tcW w:w="6215" w:type="dxa"/>
          </w:tcPr>
          <w:p w:rsidR="00310094" w:rsidRDefault="00E24167">
            <w:pPr>
              <w:shd w:val="clear" w:color="auto" w:fill="FFFFFF"/>
              <w:spacing w:after="158"/>
              <w:ind w:firstLine="0"/>
            </w:pPr>
            <w:r>
              <w:t xml:space="preserve"> Half baths above grade</w:t>
            </w:r>
          </w:p>
        </w:tc>
      </w:tr>
      <w:tr w:rsidR="00310094">
        <w:trPr>
          <w:trHeight w:val="280"/>
        </w:trPr>
        <w:tc>
          <w:tcPr>
            <w:tcW w:w="2065" w:type="dxa"/>
          </w:tcPr>
          <w:p w:rsidR="00310094" w:rsidRDefault="00E24167">
            <w:pPr>
              <w:shd w:val="clear" w:color="auto" w:fill="FFFFFF"/>
              <w:spacing w:after="158"/>
              <w:ind w:firstLine="0"/>
            </w:pPr>
            <w:r>
              <w:t>Bedroom</w:t>
            </w:r>
          </w:p>
        </w:tc>
        <w:tc>
          <w:tcPr>
            <w:tcW w:w="6215" w:type="dxa"/>
          </w:tcPr>
          <w:p w:rsidR="00310094" w:rsidRDefault="00E24167">
            <w:pPr>
              <w:shd w:val="clear" w:color="auto" w:fill="FFFFFF"/>
              <w:spacing w:after="158"/>
              <w:ind w:firstLine="0"/>
            </w:pPr>
            <w:r>
              <w:t xml:space="preserve"> Number of bedrooms above basement level</w:t>
            </w:r>
          </w:p>
        </w:tc>
      </w:tr>
      <w:tr w:rsidR="00310094">
        <w:trPr>
          <w:trHeight w:val="280"/>
        </w:trPr>
        <w:tc>
          <w:tcPr>
            <w:tcW w:w="2065" w:type="dxa"/>
          </w:tcPr>
          <w:p w:rsidR="00310094" w:rsidRDefault="00E24167">
            <w:pPr>
              <w:shd w:val="clear" w:color="auto" w:fill="FFFFFF"/>
              <w:spacing w:after="158"/>
              <w:ind w:firstLine="0"/>
            </w:pPr>
            <w:r>
              <w:t>Kitchen</w:t>
            </w:r>
          </w:p>
        </w:tc>
        <w:tc>
          <w:tcPr>
            <w:tcW w:w="6215" w:type="dxa"/>
          </w:tcPr>
          <w:p w:rsidR="00310094" w:rsidRDefault="00E24167">
            <w:pPr>
              <w:shd w:val="clear" w:color="auto" w:fill="FFFFFF"/>
              <w:spacing w:after="158"/>
              <w:ind w:firstLine="0"/>
            </w:pPr>
            <w:r>
              <w:t xml:space="preserve"> Number of kitchens</w:t>
            </w:r>
          </w:p>
        </w:tc>
      </w:tr>
      <w:tr w:rsidR="00310094">
        <w:trPr>
          <w:trHeight w:val="280"/>
        </w:trPr>
        <w:tc>
          <w:tcPr>
            <w:tcW w:w="2065" w:type="dxa"/>
          </w:tcPr>
          <w:p w:rsidR="00310094" w:rsidRDefault="00E24167">
            <w:pPr>
              <w:shd w:val="clear" w:color="auto" w:fill="FFFFFF"/>
              <w:spacing w:after="158"/>
              <w:ind w:firstLine="0"/>
            </w:pPr>
            <w:proofErr w:type="spellStart"/>
            <w:r>
              <w:t>KitchenQual</w:t>
            </w:r>
            <w:proofErr w:type="spellEnd"/>
          </w:p>
        </w:tc>
        <w:tc>
          <w:tcPr>
            <w:tcW w:w="6215" w:type="dxa"/>
          </w:tcPr>
          <w:p w:rsidR="00310094" w:rsidRDefault="00E24167">
            <w:pPr>
              <w:shd w:val="clear" w:color="auto" w:fill="FFFFFF"/>
              <w:spacing w:after="158"/>
              <w:ind w:firstLine="0"/>
            </w:pPr>
            <w:r>
              <w:t xml:space="preserve"> Kitchen quality</w:t>
            </w:r>
          </w:p>
        </w:tc>
      </w:tr>
      <w:tr w:rsidR="00310094">
        <w:trPr>
          <w:trHeight w:val="280"/>
        </w:trPr>
        <w:tc>
          <w:tcPr>
            <w:tcW w:w="2065" w:type="dxa"/>
          </w:tcPr>
          <w:p w:rsidR="00310094" w:rsidRDefault="00E24167">
            <w:pPr>
              <w:shd w:val="clear" w:color="auto" w:fill="FFFFFF"/>
              <w:spacing w:after="158"/>
              <w:ind w:firstLine="0"/>
            </w:pPr>
            <w:proofErr w:type="spellStart"/>
            <w:r>
              <w:t>TotRmsAbvGrd</w:t>
            </w:r>
            <w:proofErr w:type="spellEnd"/>
          </w:p>
        </w:tc>
        <w:tc>
          <w:tcPr>
            <w:tcW w:w="6215" w:type="dxa"/>
          </w:tcPr>
          <w:p w:rsidR="00310094" w:rsidRDefault="00E24167">
            <w:pPr>
              <w:shd w:val="clear" w:color="auto" w:fill="FFFFFF"/>
              <w:spacing w:after="158"/>
              <w:ind w:firstLine="0"/>
            </w:pPr>
            <w:r>
              <w:t xml:space="preserve"> Total rooms above grade (does not include bathrooms)</w:t>
            </w:r>
          </w:p>
        </w:tc>
      </w:tr>
      <w:tr w:rsidR="00310094">
        <w:trPr>
          <w:trHeight w:val="280"/>
        </w:trPr>
        <w:tc>
          <w:tcPr>
            <w:tcW w:w="2065" w:type="dxa"/>
          </w:tcPr>
          <w:p w:rsidR="00310094" w:rsidRDefault="00E24167">
            <w:pPr>
              <w:shd w:val="clear" w:color="auto" w:fill="FFFFFF"/>
              <w:spacing w:after="158"/>
              <w:ind w:firstLine="0"/>
            </w:pPr>
            <w:r>
              <w:t>Functional</w:t>
            </w:r>
          </w:p>
        </w:tc>
        <w:tc>
          <w:tcPr>
            <w:tcW w:w="6215" w:type="dxa"/>
          </w:tcPr>
          <w:p w:rsidR="00310094" w:rsidRDefault="00E24167">
            <w:pPr>
              <w:shd w:val="clear" w:color="auto" w:fill="FFFFFF"/>
              <w:spacing w:after="158"/>
              <w:ind w:firstLine="0"/>
            </w:pPr>
            <w:r>
              <w:t xml:space="preserve"> Home functionality rating</w:t>
            </w:r>
          </w:p>
        </w:tc>
      </w:tr>
      <w:tr w:rsidR="00310094">
        <w:trPr>
          <w:trHeight w:val="280"/>
        </w:trPr>
        <w:tc>
          <w:tcPr>
            <w:tcW w:w="2065" w:type="dxa"/>
          </w:tcPr>
          <w:p w:rsidR="00310094" w:rsidRDefault="00E24167">
            <w:pPr>
              <w:shd w:val="clear" w:color="auto" w:fill="FFFFFF"/>
              <w:spacing w:after="158"/>
              <w:ind w:firstLine="0"/>
            </w:pPr>
            <w:r>
              <w:t>Fireplaces</w:t>
            </w:r>
          </w:p>
        </w:tc>
        <w:tc>
          <w:tcPr>
            <w:tcW w:w="6215" w:type="dxa"/>
          </w:tcPr>
          <w:p w:rsidR="00310094" w:rsidRDefault="00E24167">
            <w:pPr>
              <w:shd w:val="clear" w:color="auto" w:fill="FFFFFF"/>
              <w:spacing w:after="158"/>
              <w:ind w:firstLine="0"/>
            </w:pPr>
            <w:r>
              <w:t xml:space="preserve"> Number of fireplaces</w:t>
            </w:r>
          </w:p>
        </w:tc>
      </w:tr>
      <w:tr w:rsidR="00310094">
        <w:trPr>
          <w:trHeight w:val="280"/>
        </w:trPr>
        <w:tc>
          <w:tcPr>
            <w:tcW w:w="2065" w:type="dxa"/>
          </w:tcPr>
          <w:p w:rsidR="00310094" w:rsidRDefault="00E24167">
            <w:pPr>
              <w:shd w:val="clear" w:color="auto" w:fill="FFFFFF"/>
              <w:spacing w:after="158"/>
              <w:ind w:firstLine="0"/>
            </w:pPr>
            <w:proofErr w:type="spellStart"/>
            <w:r>
              <w:t>FireplaceQu</w:t>
            </w:r>
            <w:proofErr w:type="spellEnd"/>
          </w:p>
        </w:tc>
        <w:tc>
          <w:tcPr>
            <w:tcW w:w="6215" w:type="dxa"/>
          </w:tcPr>
          <w:p w:rsidR="00310094" w:rsidRDefault="00E24167">
            <w:pPr>
              <w:shd w:val="clear" w:color="auto" w:fill="FFFFFF"/>
              <w:spacing w:after="158"/>
              <w:ind w:firstLine="0"/>
            </w:pPr>
            <w:r>
              <w:t xml:space="preserve"> Fireplace quality</w:t>
            </w:r>
          </w:p>
        </w:tc>
      </w:tr>
      <w:tr w:rsidR="00310094">
        <w:trPr>
          <w:trHeight w:val="280"/>
        </w:trPr>
        <w:tc>
          <w:tcPr>
            <w:tcW w:w="2065" w:type="dxa"/>
          </w:tcPr>
          <w:p w:rsidR="00310094" w:rsidRDefault="00E24167">
            <w:pPr>
              <w:shd w:val="clear" w:color="auto" w:fill="FFFFFF"/>
              <w:spacing w:after="158"/>
              <w:ind w:firstLine="0"/>
            </w:pPr>
            <w:proofErr w:type="spellStart"/>
            <w:r>
              <w:t>GarageType</w:t>
            </w:r>
            <w:proofErr w:type="spellEnd"/>
          </w:p>
        </w:tc>
        <w:tc>
          <w:tcPr>
            <w:tcW w:w="6215" w:type="dxa"/>
          </w:tcPr>
          <w:p w:rsidR="00310094" w:rsidRDefault="00E24167">
            <w:pPr>
              <w:shd w:val="clear" w:color="auto" w:fill="FFFFFF"/>
              <w:spacing w:after="158"/>
              <w:ind w:firstLine="0"/>
            </w:pPr>
            <w:r>
              <w:t xml:space="preserve"> Garage location</w:t>
            </w:r>
          </w:p>
        </w:tc>
      </w:tr>
      <w:tr w:rsidR="00310094">
        <w:trPr>
          <w:trHeight w:val="280"/>
        </w:trPr>
        <w:tc>
          <w:tcPr>
            <w:tcW w:w="2065" w:type="dxa"/>
          </w:tcPr>
          <w:p w:rsidR="00310094" w:rsidRDefault="00E24167">
            <w:pPr>
              <w:shd w:val="clear" w:color="auto" w:fill="FFFFFF"/>
              <w:spacing w:after="158"/>
              <w:ind w:firstLine="0"/>
            </w:pPr>
            <w:proofErr w:type="spellStart"/>
            <w:r>
              <w:t>GarageYrBlt</w:t>
            </w:r>
            <w:proofErr w:type="spellEnd"/>
          </w:p>
        </w:tc>
        <w:tc>
          <w:tcPr>
            <w:tcW w:w="6215" w:type="dxa"/>
          </w:tcPr>
          <w:p w:rsidR="00310094" w:rsidRDefault="00E24167">
            <w:pPr>
              <w:shd w:val="clear" w:color="auto" w:fill="FFFFFF"/>
              <w:spacing w:after="158"/>
              <w:ind w:firstLine="0"/>
            </w:pPr>
            <w:r>
              <w:t xml:space="preserve"> Year garage was built</w:t>
            </w:r>
          </w:p>
        </w:tc>
      </w:tr>
      <w:tr w:rsidR="00310094">
        <w:trPr>
          <w:trHeight w:val="280"/>
        </w:trPr>
        <w:tc>
          <w:tcPr>
            <w:tcW w:w="2065" w:type="dxa"/>
          </w:tcPr>
          <w:p w:rsidR="00310094" w:rsidRDefault="00E24167">
            <w:pPr>
              <w:shd w:val="clear" w:color="auto" w:fill="FFFFFF"/>
              <w:spacing w:after="158"/>
              <w:ind w:firstLine="0"/>
            </w:pPr>
            <w:proofErr w:type="spellStart"/>
            <w:r>
              <w:t>GarageFinish</w:t>
            </w:r>
            <w:proofErr w:type="spellEnd"/>
          </w:p>
        </w:tc>
        <w:tc>
          <w:tcPr>
            <w:tcW w:w="6215" w:type="dxa"/>
          </w:tcPr>
          <w:p w:rsidR="00310094" w:rsidRDefault="00E24167">
            <w:pPr>
              <w:shd w:val="clear" w:color="auto" w:fill="FFFFFF"/>
              <w:spacing w:after="158"/>
              <w:ind w:firstLine="0"/>
            </w:pPr>
            <w:r>
              <w:t xml:space="preserve"> Interior finish of the garage</w:t>
            </w:r>
          </w:p>
        </w:tc>
      </w:tr>
      <w:tr w:rsidR="00310094">
        <w:trPr>
          <w:trHeight w:val="280"/>
        </w:trPr>
        <w:tc>
          <w:tcPr>
            <w:tcW w:w="2065" w:type="dxa"/>
          </w:tcPr>
          <w:p w:rsidR="00310094" w:rsidRDefault="00E24167">
            <w:pPr>
              <w:shd w:val="clear" w:color="auto" w:fill="FFFFFF"/>
              <w:spacing w:after="158"/>
              <w:ind w:firstLine="0"/>
            </w:pPr>
            <w:proofErr w:type="spellStart"/>
            <w:r>
              <w:lastRenderedPageBreak/>
              <w:t>GarageCars</w:t>
            </w:r>
            <w:proofErr w:type="spellEnd"/>
          </w:p>
        </w:tc>
        <w:tc>
          <w:tcPr>
            <w:tcW w:w="6215" w:type="dxa"/>
          </w:tcPr>
          <w:p w:rsidR="00310094" w:rsidRDefault="00E24167">
            <w:pPr>
              <w:shd w:val="clear" w:color="auto" w:fill="FFFFFF"/>
              <w:spacing w:after="158"/>
              <w:ind w:firstLine="0"/>
            </w:pPr>
            <w:r>
              <w:t xml:space="preserve"> Size of garage in car capacity</w:t>
            </w:r>
          </w:p>
        </w:tc>
      </w:tr>
      <w:tr w:rsidR="00310094">
        <w:trPr>
          <w:trHeight w:val="280"/>
        </w:trPr>
        <w:tc>
          <w:tcPr>
            <w:tcW w:w="2065" w:type="dxa"/>
          </w:tcPr>
          <w:p w:rsidR="00310094" w:rsidRDefault="00E24167">
            <w:pPr>
              <w:shd w:val="clear" w:color="auto" w:fill="FFFFFF"/>
              <w:spacing w:after="158"/>
              <w:ind w:firstLine="0"/>
            </w:pPr>
            <w:proofErr w:type="spellStart"/>
            <w:r>
              <w:t>GarageArea</w:t>
            </w:r>
            <w:proofErr w:type="spellEnd"/>
          </w:p>
        </w:tc>
        <w:tc>
          <w:tcPr>
            <w:tcW w:w="6215" w:type="dxa"/>
          </w:tcPr>
          <w:p w:rsidR="00310094" w:rsidRDefault="00E24167">
            <w:pPr>
              <w:shd w:val="clear" w:color="auto" w:fill="FFFFFF"/>
              <w:spacing w:after="158"/>
              <w:ind w:firstLine="0"/>
            </w:pPr>
            <w:r>
              <w:t xml:space="preserve"> Size of garage in square feet</w:t>
            </w:r>
          </w:p>
        </w:tc>
      </w:tr>
      <w:tr w:rsidR="00310094">
        <w:trPr>
          <w:trHeight w:val="280"/>
        </w:trPr>
        <w:tc>
          <w:tcPr>
            <w:tcW w:w="2065" w:type="dxa"/>
          </w:tcPr>
          <w:p w:rsidR="00310094" w:rsidRDefault="00E24167">
            <w:pPr>
              <w:shd w:val="clear" w:color="auto" w:fill="FFFFFF"/>
              <w:spacing w:after="158"/>
              <w:ind w:firstLine="0"/>
            </w:pPr>
            <w:proofErr w:type="spellStart"/>
            <w:r>
              <w:t>GarageQual</w:t>
            </w:r>
            <w:proofErr w:type="spellEnd"/>
          </w:p>
        </w:tc>
        <w:tc>
          <w:tcPr>
            <w:tcW w:w="6215" w:type="dxa"/>
          </w:tcPr>
          <w:p w:rsidR="00310094" w:rsidRDefault="00E24167">
            <w:pPr>
              <w:shd w:val="clear" w:color="auto" w:fill="FFFFFF"/>
              <w:spacing w:after="158"/>
              <w:ind w:firstLine="0"/>
            </w:pPr>
            <w:r>
              <w:t xml:space="preserve"> Garage quality</w:t>
            </w:r>
          </w:p>
        </w:tc>
      </w:tr>
      <w:tr w:rsidR="00310094">
        <w:trPr>
          <w:trHeight w:val="280"/>
        </w:trPr>
        <w:tc>
          <w:tcPr>
            <w:tcW w:w="2065" w:type="dxa"/>
          </w:tcPr>
          <w:p w:rsidR="00310094" w:rsidRDefault="00E24167">
            <w:pPr>
              <w:shd w:val="clear" w:color="auto" w:fill="FFFFFF"/>
              <w:spacing w:after="158"/>
              <w:ind w:firstLine="0"/>
            </w:pPr>
            <w:proofErr w:type="spellStart"/>
            <w:r>
              <w:t>GarageCond</w:t>
            </w:r>
            <w:proofErr w:type="spellEnd"/>
          </w:p>
        </w:tc>
        <w:tc>
          <w:tcPr>
            <w:tcW w:w="6215" w:type="dxa"/>
          </w:tcPr>
          <w:p w:rsidR="00310094" w:rsidRDefault="00E24167">
            <w:pPr>
              <w:shd w:val="clear" w:color="auto" w:fill="FFFFFF"/>
              <w:spacing w:after="158"/>
              <w:ind w:firstLine="0"/>
            </w:pPr>
            <w:r>
              <w:t xml:space="preserve"> Garage condition</w:t>
            </w:r>
          </w:p>
        </w:tc>
      </w:tr>
      <w:tr w:rsidR="00310094">
        <w:trPr>
          <w:trHeight w:val="280"/>
        </w:trPr>
        <w:tc>
          <w:tcPr>
            <w:tcW w:w="2065" w:type="dxa"/>
          </w:tcPr>
          <w:p w:rsidR="00310094" w:rsidRDefault="00E24167">
            <w:pPr>
              <w:shd w:val="clear" w:color="auto" w:fill="FFFFFF"/>
              <w:spacing w:after="158"/>
              <w:ind w:firstLine="0"/>
            </w:pPr>
            <w:proofErr w:type="spellStart"/>
            <w:r>
              <w:t>PavedDrive</w:t>
            </w:r>
            <w:proofErr w:type="spellEnd"/>
          </w:p>
        </w:tc>
        <w:tc>
          <w:tcPr>
            <w:tcW w:w="6215" w:type="dxa"/>
          </w:tcPr>
          <w:p w:rsidR="00310094" w:rsidRDefault="00E24167">
            <w:pPr>
              <w:shd w:val="clear" w:color="auto" w:fill="FFFFFF"/>
              <w:spacing w:after="158"/>
              <w:ind w:firstLine="0"/>
            </w:pPr>
            <w:r>
              <w:t xml:space="preserve"> Paved driveway</w:t>
            </w:r>
          </w:p>
        </w:tc>
      </w:tr>
      <w:tr w:rsidR="00310094">
        <w:trPr>
          <w:trHeight w:val="280"/>
        </w:trPr>
        <w:tc>
          <w:tcPr>
            <w:tcW w:w="2065" w:type="dxa"/>
          </w:tcPr>
          <w:p w:rsidR="00310094" w:rsidRDefault="00E24167">
            <w:pPr>
              <w:shd w:val="clear" w:color="auto" w:fill="FFFFFF"/>
              <w:spacing w:after="158"/>
              <w:ind w:firstLine="0"/>
            </w:pPr>
            <w:proofErr w:type="spellStart"/>
            <w:r>
              <w:t>WoodDeckSF</w:t>
            </w:r>
            <w:proofErr w:type="spellEnd"/>
          </w:p>
        </w:tc>
        <w:tc>
          <w:tcPr>
            <w:tcW w:w="6215" w:type="dxa"/>
          </w:tcPr>
          <w:p w:rsidR="00310094" w:rsidRDefault="00E24167">
            <w:pPr>
              <w:shd w:val="clear" w:color="auto" w:fill="FFFFFF"/>
              <w:spacing w:after="158"/>
              <w:ind w:firstLine="0"/>
            </w:pPr>
            <w:r>
              <w:t xml:space="preserve"> Wood deck area in square feet</w:t>
            </w:r>
          </w:p>
        </w:tc>
      </w:tr>
      <w:tr w:rsidR="00310094">
        <w:trPr>
          <w:trHeight w:val="280"/>
        </w:trPr>
        <w:tc>
          <w:tcPr>
            <w:tcW w:w="2065" w:type="dxa"/>
          </w:tcPr>
          <w:p w:rsidR="00310094" w:rsidRDefault="00E24167">
            <w:pPr>
              <w:shd w:val="clear" w:color="auto" w:fill="FFFFFF"/>
              <w:spacing w:after="158"/>
              <w:ind w:firstLine="0"/>
            </w:pPr>
            <w:proofErr w:type="spellStart"/>
            <w:r>
              <w:t>OpenPorchSF</w:t>
            </w:r>
            <w:proofErr w:type="spellEnd"/>
          </w:p>
        </w:tc>
        <w:tc>
          <w:tcPr>
            <w:tcW w:w="6215" w:type="dxa"/>
          </w:tcPr>
          <w:p w:rsidR="00310094" w:rsidRDefault="00E24167">
            <w:pPr>
              <w:shd w:val="clear" w:color="auto" w:fill="FFFFFF"/>
              <w:spacing w:after="158"/>
              <w:ind w:firstLine="0"/>
            </w:pPr>
            <w:r>
              <w:t xml:space="preserve"> Open porch area in square feet</w:t>
            </w:r>
          </w:p>
        </w:tc>
      </w:tr>
      <w:tr w:rsidR="00310094">
        <w:trPr>
          <w:trHeight w:val="280"/>
        </w:trPr>
        <w:tc>
          <w:tcPr>
            <w:tcW w:w="2065" w:type="dxa"/>
          </w:tcPr>
          <w:p w:rsidR="00310094" w:rsidRDefault="00E24167">
            <w:pPr>
              <w:shd w:val="clear" w:color="auto" w:fill="FFFFFF"/>
              <w:spacing w:after="158"/>
              <w:ind w:firstLine="0"/>
            </w:pPr>
            <w:proofErr w:type="spellStart"/>
            <w:r>
              <w:t>EnclosedPorch</w:t>
            </w:r>
            <w:proofErr w:type="spellEnd"/>
          </w:p>
        </w:tc>
        <w:tc>
          <w:tcPr>
            <w:tcW w:w="6215" w:type="dxa"/>
          </w:tcPr>
          <w:p w:rsidR="00310094" w:rsidRDefault="00E24167">
            <w:pPr>
              <w:shd w:val="clear" w:color="auto" w:fill="FFFFFF"/>
              <w:spacing w:after="158"/>
              <w:ind w:firstLine="0"/>
            </w:pPr>
            <w:r>
              <w:t xml:space="preserve"> Enclosed porch area in square feet</w:t>
            </w:r>
          </w:p>
        </w:tc>
      </w:tr>
      <w:tr w:rsidR="00310094">
        <w:trPr>
          <w:trHeight w:val="280"/>
        </w:trPr>
        <w:tc>
          <w:tcPr>
            <w:tcW w:w="2065" w:type="dxa"/>
          </w:tcPr>
          <w:p w:rsidR="00310094" w:rsidRDefault="00E24167">
            <w:pPr>
              <w:shd w:val="clear" w:color="auto" w:fill="FFFFFF"/>
              <w:spacing w:after="158"/>
              <w:ind w:firstLine="0"/>
            </w:pPr>
            <w:r>
              <w:t>3SsnPorch</w:t>
            </w:r>
          </w:p>
        </w:tc>
        <w:tc>
          <w:tcPr>
            <w:tcW w:w="6215" w:type="dxa"/>
          </w:tcPr>
          <w:p w:rsidR="00310094" w:rsidRDefault="00E24167">
            <w:pPr>
              <w:shd w:val="clear" w:color="auto" w:fill="FFFFFF"/>
              <w:spacing w:after="158"/>
              <w:ind w:firstLine="0"/>
            </w:pPr>
            <w:r>
              <w:t xml:space="preserve"> Three season porch area in square feet</w:t>
            </w:r>
          </w:p>
        </w:tc>
      </w:tr>
      <w:tr w:rsidR="00310094">
        <w:trPr>
          <w:trHeight w:val="280"/>
        </w:trPr>
        <w:tc>
          <w:tcPr>
            <w:tcW w:w="2065" w:type="dxa"/>
          </w:tcPr>
          <w:p w:rsidR="00310094" w:rsidRDefault="00E24167">
            <w:pPr>
              <w:shd w:val="clear" w:color="auto" w:fill="FFFFFF"/>
              <w:spacing w:after="158"/>
              <w:ind w:firstLine="0"/>
            </w:pPr>
            <w:proofErr w:type="spellStart"/>
            <w:r>
              <w:t>ScreenPorch</w:t>
            </w:r>
            <w:proofErr w:type="spellEnd"/>
          </w:p>
        </w:tc>
        <w:tc>
          <w:tcPr>
            <w:tcW w:w="6215" w:type="dxa"/>
          </w:tcPr>
          <w:p w:rsidR="00310094" w:rsidRDefault="00E24167">
            <w:pPr>
              <w:shd w:val="clear" w:color="auto" w:fill="FFFFFF"/>
              <w:spacing w:after="158"/>
              <w:ind w:firstLine="0"/>
            </w:pPr>
            <w:r>
              <w:t xml:space="preserve"> Screen porch area in square feet</w:t>
            </w:r>
          </w:p>
        </w:tc>
      </w:tr>
      <w:tr w:rsidR="00310094">
        <w:trPr>
          <w:trHeight w:val="280"/>
        </w:trPr>
        <w:tc>
          <w:tcPr>
            <w:tcW w:w="2065" w:type="dxa"/>
          </w:tcPr>
          <w:p w:rsidR="00310094" w:rsidRDefault="00E24167">
            <w:pPr>
              <w:shd w:val="clear" w:color="auto" w:fill="FFFFFF"/>
              <w:spacing w:after="158"/>
              <w:ind w:firstLine="0"/>
            </w:pPr>
            <w:proofErr w:type="spellStart"/>
            <w:r>
              <w:t>PoolArea</w:t>
            </w:r>
            <w:proofErr w:type="spellEnd"/>
          </w:p>
        </w:tc>
        <w:tc>
          <w:tcPr>
            <w:tcW w:w="6215" w:type="dxa"/>
          </w:tcPr>
          <w:p w:rsidR="00310094" w:rsidRDefault="00E24167">
            <w:pPr>
              <w:shd w:val="clear" w:color="auto" w:fill="FFFFFF"/>
              <w:spacing w:after="158"/>
              <w:ind w:firstLine="0"/>
            </w:pPr>
            <w:r>
              <w:t xml:space="preserve"> Pool area in square </w:t>
            </w:r>
            <w:r>
              <w:t>feet</w:t>
            </w:r>
          </w:p>
        </w:tc>
      </w:tr>
      <w:tr w:rsidR="00310094">
        <w:trPr>
          <w:trHeight w:val="280"/>
        </w:trPr>
        <w:tc>
          <w:tcPr>
            <w:tcW w:w="2065" w:type="dxa"/>
          </w:tcPr>
          <w:p w:rsidR="00310094" w:rsidRDefault="00E24167">
            <w:pPr>
              <w:shd w:val="clear" w:color="auto" w:fill="FFFFFF"/>
              <w:spacing w:after="158"/>
              <w:ind w:firstLine="0"/>
            </w:pPr>
            <w:proofErr w:type="spellStart"/>
            <w:r>
              <w:t>PoolQC</w:t>
            </w:r>
            <w:proofErr w:type="spellEnd"/>
          </w:p>
        </w:tc>
        <w:tc>
          <w:tcPr>
            <w:tcW w:w="6215" w:type="dxa"/>
          </w:tcPr>
          <w:p w:rsidR="00310094" w:rsidRDefault="00E24167">
            <w:pPr>
              <w:shd w:val="clear" w:color="auto" w:fill="FFFFFF"/>
              <w:spacing w:after="158"/>
              <w:ind w:firstLine="0"/>
            </w:pPr>
            <w:r>
              <w:t xml:space="preserve"> Pool quality</w:t>
            </w:r>
          </w:p>
        </w:tc>
      </w:tr>
      <w:tr w:rsidR="00310094">
        <w:trPr>
          <w:trHeight w:val="280"/>
        </w:trPr>
        <w:tc>
          <w:tcPr>
            <w:tcW w:w="2065" w:type="dxa"/>
          </w:tcPr>
          <w:p w:rsidR="00310094" w:rsidRDefault="00E24167">
            <w:pPr>
              <w:shd w:val="clear" w:color="auto" w:fill="FFFFFF"/>
              <w:spacing w:after="158"/>
              <w:ind w:firstLine="0"/>
            </w:pPr>
            <w:r>
              <w:t>Fence</w:t>
            </w:r>
          </w:p>
        </w:tc>
        <w:tc>
          <w:tcPr>
            <w:tcW w:w="6215" w:type="dxa"/>
          </w:tcPr>
          <w:p w:rsidR="00310094" w:rsidRDefault="00E24167">
            <w:pPr>
              <w:shd w:val="clear" w:color="auto" w:fill="FFFFFF"/>
              <w:spacing w:after="158"/>
              <w:ind w:firstLine="0"/>
            </w:pPr>
            <w:r>
              <w:t xml:space="preserve"> Fence quality</w:t>
            </w:r>
          </w:p>
        </w:tc>
      </w:tr>
      <w:tr w:rsidR="00310094">
        <w:trPr>
          <w:trHeight w:val="280"/>
        </w:trPr>
        <w:tc>
          <w:tcPr>
            <w:tcW w:w="2065" w:type="dxa"/>
          </w:tcPr>
          <w:p w:rsidR="00310094" w:rsidRDefault="00E24167">
            <w:pPr>
              <w:shd w:val="clear" w:color="auto" w:fill="FFFFFF"/>
              <w:spacing w:after="158"/>
              <w:ind w:firstLine="0"/>
            </w:pPr>
            <w:proofErr w:type="spellStart"/>
            <w:r>
              <w:t>MiscFeature</w:t>
            </w:r>
            <w:proofErr w:type="spellEnd"/>
          </w:p>
        </w:tc>
        <w:tc>
          <w:tcPr>
            <w:tcW w:w="6215" w:type="dxa"/>
          </w:tcPr>
          <w:p w:rsidR="00310094" w:rsidRDefault="00E24167">
            <w:pPr>
              <w:shd w:val="clear" w:color="auto" w:fill="FFFFFF"/>
              <w:spacing w:after="158"/>
              <w:ind w:firstLine="0"/>
            </w:pPr>
            <w:r>
              <w:t xml:space="preserve"> Miscellaneous feature not covered in other categories</w:t>
            </w:r>
          </w:p>
        </w:tc>
      </w:tr>
      <w:tr w:rsidR="00310094">
        <w:trPr>
          <w:trHeight w:val="280"/>
        </w:trPr>
        <w:tc>
          <w:tcPr>
            <w:tcW w:w="2065" w:type="dxa"/>
          </w:tcPr>
          <w:p w:rsidR="00310094" w:rsidRDefault="00E24167">
            <w:pPr>
              <w:shd w:val="clear" w:color="auto" w:fill="FFFFFF"/>
              <w:spacing w:after="158"/>
              <w:ind w:firstLine="0"/>
            </w:pPr>
            <w:proofErr w:type="spellStart"/>
            <w:r>
              <w:t>MiscVal</w:t>
            </w:r>
            <w:proofErr w:type="spellEnd"/>
          </w:p>
        </w:tc>
        <w:tc>
          <w:tcPr>
            <w:tcW w:w="6215" w:type="dxa"/>
          </w:tcPr>
          <w:p w:rsidR="00310094" w:rsidRDefault="00E24167">
            <w:pPr>
              <w:shd w:val="clear" w:color="auto" w:fill="FFFFFF"/>
              <w:spacing w:after="158"/>
              <w:ind w:firstLine="0"/>
            </w:pPr>
            <w:r>
              <w:t xml:space="preserve"> $Value of miscellaneous feature</w:t>
            </w:r>
          </w:p>
        </w:tc>
      </w:tr>
      <w:tr w:rsidR="00310094">
        <w:trPr>
          <w:trHeight w:val="280"/>
        </w:trPr>
        <w:tc>
          <w:tcPr>
            <w:tcW w:w="2065" w:type="dxa"/>
          </w:tcPr>
          <w:p w:rsidR="00310094" w:rsidRDefault="00E24167">
            <w:pPr>
              <w:shd w:val="clear" w:color="auto" w:fill="FFFFFF"/>
              <w:spacing w:after="158"/>
              <w:ind w:firstLine="0"/>
            </w:pPr>
            <w:proofErr w:type="spellStart"/>
            <w:r>
              <w:t>MoSold</w:t>
            </w:r>
            <w:proofErr w:type="spellEnd"/>
          </w:p>
        </w:tc>
        <w:tc>
          <w:tcPr>
            <w:tcW w:w="6215" w:type="dxa"/>
          </w:tcPr>
          <w:p w:rsidR="00310094" w:rsidRDefault="00E24167">
            <w:pPr>
              <w:shd w:val="clear" w:color="auto" w:fill="FFFFFF"/>
              <w:spacing w:after="158"/>
              <w:ind w:firstLine="0"/>
            </w:pPr>
            <w:r>
              <w:t xml:space="preserve"> Month Sold</w:t>
            </w:r>
          </w:p>
        </w:tc>
      </w:tr>
      <w:tr w:rsidR="00310094">
        <w:trPr>
          <w:trHeight w:val="280"/>
        </w:trPr>
        <w:tc>
          <w:tcPr>
            <w:tcW w:w="2065" w:type="dxa"/>
          </w:tcPr>
          <w:p w:rsidR="00310094" w:rsidRDefault="00E24167">
            <w:pPr>
              <w:shd w:val="clear" w:color="auto" w:fill="FFFFFF"/>
              <w:spacing w:after="158"/>
              <w:ind w:firstLine="0"/>
            </w:pPr>
            <w:proofErr w:type="spellStart"/>
            <w:r>
              <w:t>YrSold</w:t>
            </w:r>
            <w:proofErr w:type="spellEnd"/>
          </w:p>
        </w:tc>
        <w:tc>
          <w:tcPr>
            <w:tcW w:w="6215" w:type="dxa"/>
          </w:tcPr>
          <w:p w:rsidR="00310094" w:rsidRDefault="00E24167">
            <w:pPr>
              <w:shd w:val="clear" w:color="auto" w:fill="FFFFFF"/>
              <w:spacing w:after="158"/>
              <w:ind w:firstLine="0"/>
            </w:pPr>
            <w:r>
              <w:t xml:space="preserve"> Year Sold</w:t>
            </w:r>
          </w:p>
        </w:tc>
      </w:tr>
      <w:tr w:rsidR="00310094">
        <w:trPr>
          <w:trHeight w:val="280"/>
        </w:trPr>
        <w:tc>
          <w:tcPr>
            <w:tcW w:w="2065" w:type="dxa"/>
          </w:tcPr>
          <w:p w:rsidR="00310094" w:rsidRDefault="00E24167">
            <w:pPr>
              <w:shd w:val="clear" w:color="auto" w:fill="FFFFFF"/>
              <w:spacing w:after="158"/>
              <w:ind w:firstLine="0"/>
            </w:pPr>
            <w:proofErr w:type="spellStart"/>
            <w:r>
              <w:t>SaleType</w:t>
            </w:r>
            <w:proofErr w:type="spellEnd"/>
          </w:p>
        </w:tc>
        <w:tc>
          <w:tcPr>
            <w:tcW w:w="6215" w:type="dxa"/>
          </w:tcPr>
          <w:p w:rsidR="00310094" w:rsidRDefault="00E24167">
            <w:pPr>
              <w:shd w:val="clear" w:color="auto" w:fill="FFFFFF"/>
              <w:spacing w:after="158"/>
              <w:ind w:firstLine="0"/>
            </w:pPr>
            <w:r>
              <w:t xml:space="preserve"> Type of sale</w:t>
            </w:r>
          </w:p>
        </w:tc>
      </w:tr>
      <w:tr w:rsidR="00310094">
        <w:trPr>
          <w:trHeight w:val="280"/>
        </w:trPr>
        <w:tc>
          <w:tcPr>
            <w:tcW w:w="2065" w:type="dxa"/>
          </w:tcPr>
          <w:p w:rsidR="00310094" w:rsidRDefault="00E24167">
            <w:pPr>
              <w:shd w:val="clear" w:color="auto" w:fill="FFFFFF"/>
              <w:spacing w:after="158"/>
              <w:ind w:firstLine="0"/>
            </w:pPr>
            <w:proofErr w:type="spellStart"/>
            <w:r>
              <w:t>SaleCondition</w:t>
            </w:r>
            <w:proofErr w:type="spellEnd"/>
          </w:p>
        </w:tc>
        <w:tc>
          <w:tcPr>
            <w:tcW w:w="6215" w:type="dxa"/>
          </w:tcPr>
          <w:p w:rsidR="00310094" w:rsidRDefault="00E24167">
            <w:pPr>
              <w:shd w:val="clear" w:color="auto" w:fill="FFFFFF"/>
              <w:spacing w:after="158"/>
              <w:ind w:firstLine="0"/>
            </w:pPr>
            <w:r>
              <w:t xml:space="preserve"> Condition of sale</w:t>
            </w:r>
          </w:p>
        </w:tc>
      </w:tr>
    </w:tbl>
    <w:p w:rsidR="00310094" w:rsidRDefault="00310094">
      <w:pPr>
        <w:shd w:val="clear" w:color="auto" w:fill="FFFFFF"/>
        <w:spacing w:after="158" w:line="240" w:lineRule="auto"/>
        <w:ind w:firstLine="0"/>
      </w:pPr>
    </w:p>
    <w:p w:rsidR="00310094" w:rsidRDefault="00E24167">
      <w:pPr>
        <w:numPr>
          <w:ilvl w:val="0"/>
          <w:numId w:val="1"/>
        </w:numPr>
        <w:pBdr>
          <w:top w:val="nil"/>
          <w:left w:val="nil"/>
          <w:bottom w:val="nil"/>
          <w:right w:val="nil"/>
          <w:between w:val="nil"/>
        </w:pBdr>
        <w:shd w:val="clear" w:color="auto" w:fill="FFFFFF"/>
        <w:spacing w:after="158" w:line="240" w:lineRule="auto"/>
        <w:rPr>
          <w:color w:val="000000"/>
        </w:rPr>
      </w:pPr>
      <w:r>
        <w:rPr>
          <w:color w:val="000000"/>
        </w:rPr>
        <w:t>Details of the levels in categorical data</w:t>
      </w:r>
    </w:p>
    <w:p w:rsidR="00310094" w:rsidRDefault="00E24167">
      <w:pPr>
        <w:shd w:val="clear" w:color="auto" w:fill="FFFFFF"/>
        <w:spacing w:after="158" w:line="240" w:lineRule="auto"/>
        <w:ind w:firstLine="0"/>
      </w:pPr>
      <w:r>
        <w:t>1MSSubClass: Identifies the type of dwelling involved in the sale.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20  1</w:t>
      </w:r>
      <w:proofErr w:type="gramEnd"/>
      <w:r>
        <w:rPr>
          <w:shd w:val="clear" w:color="auto" w:fill="F4F4F4"/>
        </w:rPr>
        <w:t>-STORY 1946 &amp; NEWER ALL STYLES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30  1</w:t>
      </w:r>
      <w:proofErr w:type="gramEnd"/>
      <w:r>
        <w:rPr>
          <w:shd w:val="clear" w:color="auto" w:fill="F4F4F4"/>
        </w:rPr>
        <w:t>-STORY 1945 &amp; OLDER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40  1</w:t>
      </w:r>
      <w:proofErr w:type="gramEnd"/>
      <w:r>
        <w:rPr>
          <w:shd w:val="clear" w:color="auto" w:fill="F4F4F4"/>
        </w:rPr>
        <w:t>-STORY W/FINISHED ATTIC ALL AGES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45  1</w:t>
      </w:r>
      <w:proofErr w:type="gramEnd"/>
      <w:r>
        <w:rPr>
          <w:shd w:val="clear" w:color="auto" w:fill="F4F4F4"/>
        </w:rPr>
        <w:t>-1/2 STORY - UNFINISHED ALL AGES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50  1</w:t>
      </w:r>
      <w:proofErr w:type="gramEnd"/>
      <w:r>
        <w:rPr>
          <w:shd w:val="clear" w:color="auto" w:fill="F4F4F4"/>
        </w:rPr>
        <w:t>-1/2 STORY FINISHED ALL AGES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60  2</w:t>
      </w:r>
      <w:proofErr w:type="gramEnd"/>
      <w:r>
        <w:rPr>
          <w:shd w:val="clear" w:color="auto" w:fill="F4F4F4"/>
        </w:rPr>
        <w:t>-STORY 1946 &amp; NEWER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70  2</w:t>
      </w:r>
      <w:proofErr w:type="gramEnd"/>
      <w:r>
        <w:rPr>
          <w:shd w:val="clear" w:color="auto" w:fill="F4F4F4"/>
        </w:rPr>
        <w:t>-STORY 1945 &amp; OLDER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75  2</w:t>
      </w:r>
      <w:proofErr w:type="gramEnd"/>
      <w:r>
        <w:rPr>
          <w:shd w:val="clear" w:color="auto" w:fill="F4F4F4"/>
        </w:rPr>
        <w:t>-1/2 STORY ALL AGES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80  SPLIT</w:t>
      </w:r>
      <w:proofErr w:type="gramEnd"/>
      <w:r>
        <w:rPr>
          <w:shd w:val="clear" w:color="auto" w:fill="F4F4F4"/>
        </w:rPr>
        <w:t xml:space="preserve"> OR MULTI-LEVEL</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85  SPLIT</w:t>
      </w:r>
      <w:proofErr w:type="gramEnd"/>
      <w:r>
        <w:rPr>
          <w:shd w:val="clear" w:color="auto" w:fill="F4F4F4"/>
        </w:rPr>
        <w:t xml:space="preserve"> FOYE</w:t>
      </w:r>
      <w:r>
        <w:rPr>
          <w:shd w:val="clear" w:color="auto" w:fill="F4F4F4"/>
        </w:rPr>
        <w:t>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90  DUPLEX</w:t>
      </w:r>
      <w:proofErr w:type="gramEnd"/>
      <w:r>
        <w:rPr>
          <w:shd w:val="clear" w:color="auto" w:fill="F4F4F4"/>
        </w:rPr>
        <w:t xml:space="preserve"> - ALL STYLES AND AGES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lastRenderedPageBreak/>
        <w:t xml:space="preserve">   </w:t>
      </w:r>
      <w:proofErr w:type="gramStart"/>
      <w:r>
        <w:rPr>
          <w:shd w:val="clear" w:color="auto" w:fill="F4F4F4"/>
        </w:rPr>
        <w:t>120  1</w:t>
      </w:r>
      <w:proofErr w:type="gramEnd"/>
      <w:r>
        <w:rPr>
          <w:shd w:val="clear" w:color="auto" w:fill="F4F4F4"/>
        </w:rPr>
        <w:t>-STORY PUD (Planned Unit Development) - 1946 &amp; NEWER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150  1</w:t>
      </w:r>
      <w:proofErr w:type="gramEnd"/>
      <w:r>
        <w:rPr>
          <w:shd w:val="clear" w:color="auto" w:fill="F4F4F4"/>
        </w:rPr>
        <w:t>-1/2 STORY PUD - ALL AGES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160  2</w:t>
      </w:r>
      <w:proofErr w:type="gramEnd"/>
      <w:r>
        <w:rPr>
          <w:shd w:val="clear" w:color="auto" w:fill="F4F4F4"/>
        </w:rPr>
        <w:t>-STORY PUD - 1946 &amp; NEWER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180  PUD</w:t>
      </w:r>
      <w:proofErr w:type="gramEnd"/>
      <w:r>
        <w:rPr>
          <w:shd w:val="clear" w:color="auto" w:fill="F4F4F4"/>
        </w:rPr>
        <w:t xml:space="preserve"> - MULTILEVEL - INCL SPLIT LEV/FOYER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190  2</w:t>
      </w:r>
      <w:proofErr w:type="gramEnd"/>
      <w:r>
        <w:rPr>
          <w:shd w:val="clear" w:color="auto" w:fill="F4F4F4"/>
        </w:rPr>
        <w:t xml:space="preserve"> FAMILY CONVERSION - ALL STY</w:t>
      </w:r>
      <w:r>
        <w:rPr>
          <w:shd w:val="clear" w:color="auto" w:fill="F4F4F4"/>
        </w:rPr>
        <w:t>LES AND AGES</w:t>
      </w:r>
    </w:p>
    <w:p w:rsidR="00310094" w:rsidRDefault="00E24167">
      <w:pPr>
        <w:shd w:val="clear" w:color="auto" w:fill="FFFFFF"/>
        <w:spacing w:before="158" w:after="158" w:line="240" w:lineRule="auto"/>
        <w:ind w:firstLine="0"/>
      </w:pPr>
      <w:proofErr w:type="spellStart"/>
      <w:r>
        <w:t>MSZoning</w:t>
      </w:r>
      <w:proofErr w:type="spellEnd"/>
      <w:r>
        <w:t>: Identifies the general zoning classification of the sale.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A</w:t>
      </w:r>
      <w:proofErr w:type="gramEnd"/>
      <w:r>
        <w:rPr>
          <w:shd w:val="clear" w:color="auto" w:fill="F4F4F4"/>
        </w:rPr>
        <w:t xml:space="preserve">    Agriculture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C    Commercial</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FV   Floating Village Residential</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I    Industrial</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RH   Residential High Density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RL   Residential Low Density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RP   Residential </w:t>
      </w:r>
      <w:proofErr w:type="gramStart"/>
      <w:r>
        <w:rPr>
          <w:shd w:val="clear" w:color="auto" w:fill="F4F4F4"/>
        </w:rPr>
        <w:t>Low Density</w:t>
      </w:r>
      <w:proofErr w:type="gramEnd"/>
      <w:r>
        <w:rPr>
          <w:shd w:val="clear" w:color="auto" w:fill="F4F4F4"/>
        </w:rPr>
        <w:t xml:space="preserve"> Park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RM   Residential Medium Density</w:t>
      </w:r>
    </w:p>
    <w:p w:rsidR="00310094" w:rsidRDefault="00E24167">
      <w:pPr>
        <w:shd w:val="clear" w:color="auto" w:fill="FFFFFF"/>
        <w:spacing w:before="158" w:after="158" w:line="240" w:lineRule="auto"/>
        <w:ind w:firstLine="0"/>
      </w:pPr>
      <w:r>
        <w:t>Street: Type of road access to property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Grvl</w:t>
      </w:r>
      <w:proofErr w:type="spellEnd"/>
      <w:r>
        <w:rPr>
          <w:shd w:val="clear" w:color="auto" w:fill="F4F4F4"/>
        </w:rPr>
        <w:t xml:space="preserve"> Gravel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Pave Paved</w:t>
      </w:r>
    </w:p>
    <w:p w:rsidR="00310094" w:rsidRDefault="00E24167">
      <w:pPr>
        <w:shd w:val="clear" w:color="auto" w:fill="FFFFFF"/>
        <w:spacing w:before="158" w:after="158" w:line="240" w:lineRule="auto"/>
        <w:ind w:firstLine="0"/>
      </w:pPr>
      <w:r>
        <w:t>Alley: Type of alley access to property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Grvl</w:t>
      </w:r>
      <w:proofErr w:type="spellEnd"/>
      <w:r>
        <w:rPr>
          <w:shd w:val="clear" w:color="auto" w:fill="F4F4F4"/>
        </w:rPr>
        <w:t xml:space="preserve"> Gravel</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Pave Paved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 </w:t>
      </w:r>
      <w:r>
        <w:rPr>
          <w:shd w:val="clear" w:color="auto" w:fill="F4F4F4"/>
        </w:rPr>
        <w:t>alley access</w:t>
      </w:r>
    </w:p>
    <w:p w:rsidR="00310094" w:rsidRDefault="00E24167">
      <w:pPr>
        <w:shd w:val="clear" w:color="auto" w:fill="FFFFFF"/>
        <w:spacing w:before="158" w:after="158" w:line="240" w:lineRule="auto"/>
        <w:ind w:firstLine="0"/>
      </w:pPr>
      <w:proofErr w:type="spellStart"/>
      <w:r>
        <w:t>LotShape</w:t>
      </w:r>
      <w:proofErr w:type="spellEnd"/>
      <w:r>
        <w:t>: General shape of property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Reg  Regular</w:t>
      </w:r>
      <w:proofErr w:type="gramEnd"/>
      <w:r>
        <w:rPr>
          <w:shd w:val="clear" w:color="auto" w:fill="F4F4F4"/>
        </w:rPr>
        <w:t xml:space="preserve">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IR</w:t>
      </w:r>
      <w:proofErr w:type="gramStart"/>
      <w:r>
        <w:rPr>
          <w:shd w:val="clear" w:color="auto" w:fill="F4F4F4"/>
        </w:rPr>
        <w:t>1  Slightly</w:t>
      </w:r>
      <w:proofErr w:type="gramEnd"/>
      <w:r>
        <w:rPr>
          <w:shd w:val="clear" w:color="auto" w:fill="F4F4F4"/>
        </w:rPr>
        <w:t xml:space="preserve"> irregular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IR</w:t>
      </w:r>
      <w:proofErr w:type="gramStart"/>
      <w:r>
        <w:rPr>
          <w:shd w:val="clear" w:color="auto" w:fill="F4F4F4"/>
        </w:rPr>
        <w:t>2  Moderately</w:t>
      </w:r>
      <w:proofErr w:type="gramEnd"/>
      <w:r>
        <w:rPr>
          <w:shd w:val="clear" w:color="auto" w:fill="F4F4F4"/>
        </w:rPr>
        <w:t xml:space="preserve"> Irregular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IR</w:t>
      </w:r>
      <w:proofErr w:type="gramStart"/>
      <w:r>
        <w:rPr>
          <w:shd w:val="clear" w:color="auto" w:fill="F4F4F4"/>
        </w:rPr>
        <w:t>3  Irregular</w:t>
      </w:r>
      <w:proofErr w:type="gramEnd"/>
    </w:p>
    <w:p w:rsidR="00310094" w:rsidRDefault="00E24167">
      <w:pPr>
        <w:shd w:val="clear" w:color="auto" w:fill="FFFFFF"/>
        <w:spacing w:before="158" w:after="158" w:line="240" w:lineRule="auto"/>
        <w:ind w:firstLine="0"/>
      </w:pPr>
      <w:proofErr w:type="spellStart"/>
      <w:r>
        <w:t>LandContour</w:t>
      </w:r>
      <w:proofErr w:type="spellEnd"/>
      <w:r>
        <w:t>: Flatness of the property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Lvl</w:t>
      </w:r>
      <w:proofErr w:type="spellEnd"/>
      <w:r>
        <w:rPr>
          <w:shd w:val="clear" w:color="auto" w:fill="F4F4F4"/>
        </w:rPr>
        <w:t xml:space="preserve">  Near</w:t>
      </w:r>
      <w:proofErr w:type="gramEnd"/>
      <w:r>
        <w:rPr>
          <w:shd w:val="clear" w:color="auto" w:fill="F4F4F4"/>
        </w:rPr>
        <w:t xml:space="preserve"> Flat/Level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Bnk</w:t>
      </w:r>
      <w:proofErr w:type="spellEnd"/>
      <w:r>
        <w:rPr>
          <w:shd w:val="clear" w:color="auto" w:fill="F4F4F4"/>
        </w:rPr>
        <w:t xml:space="preserve">  Banked</w:t>
      </w:r>
      <w:proofErr w:type="gramEnd"/>
      <w:r>
        <w:rPr>
          <w:shd w:val="clear" w:color="auto" w:fill="F4F4F4"/>
        </w:rPr>
        <w:t xml:space="preserve"> - Quick and significant rise from stre</w:t>
      </w:r>
      <w:r>
        <w:rPr>
          <w:shd w:val="clear" w:color="auto" w:fill="F4F4F4"/>
        </w:rPr>
        <w:t>et grade to building</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HLS  Hillside</w:t>
      </w:r>
      <w:proofErr w:type="gramEnd"/>
      <w:r>
        <w:rPr>
          <w:shd w:val="clear" w:color="auto" w:fill="F4F4F4"/>
        </w:rPr>
        <w:t xml:space="preserve"> - Significant slope from side to side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Low  Depression</w:t>
      </w:r>
      <w:proofErr w:type="gramEnd"/>
    </w:p>
    <w:p w:rsidR="00310094" w:rsidRDefault="00E24167">
      <w:pPr>
        <w:shd w:val="clear" w:color="auto" w:fill="FFFFFF"/>
        <w:spacing w:before="158" w:after="158" w:line="240" w:lineRule="auto"/>
        <w:ind w:firstLine="0"/>
      </w:pPr>
      <w:r>
        <w:t>Utilities: Type of utilities available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AllPub</w:t>
      </w:r>
      <w:proofErr w:type="spellEnd"/>
      <w:r>
        <w:rPr>
          <w:shd w:val="clear" w:color="auto" w:fill="F4F4F4"/>
        </w:rPr>
        <w:t xml:space="preserve">   All public Utilities (</w:t>
      </w:r>
      <w:proofErr w:type="gramStart"/>
      <w:r>
        <w:rPr>
          <w:shd w:val="clear" w:color="auto" w:fill="F4F4F4"/>
        </w:rPr>
        <w:t>E,G</w:t>
      </w:r>
      <w:proofErr w:type="gramEnd"/>
      <w:r>
        <w:rPr>
          <w:shd w:val="clear" w:color="auto" w:fill="F4F4F4"/>
        </w:rPr>
        <w:t xml:space="preserve">,W,&amp; S)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NoSewr</w:t>
      </w:r>
      <w:proofErr w:type="spellEnd"/>
      <w:r>
        <w:rPr>
          <w:shd w:val="clear" w:color="auto" w:fill="F4F4F4"/>
        </w:rPr>
        <w:t xml:space="preserve">   Electricity, Gas, and Water (Septic Tank)</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NoSeWa</w:t>
      </w:r>
      <w:proofErr w:type="spellEnd"/>
      <w:r>
        <w:rPr>
          <w:shd w:val="clear" w:color="auto" w:fill="F4F4F4"/>
        </w:rPr>
        <w:t xml:space="preserve">   Electricity and Gas Only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ELO  Electricity</w:t>
      </w:r>
      <w:proofErr w:type="gramEnd"/>
      <w:r>
        <w:rPr>
          <w:shd w:val="clear" w:color="auto" w:fill="F4F4F4"/>
        </w:rPr>
        <w:t xml:space="preserve"> only    </w:t>
      </w:r>
    </w:p>
    <w:p w:rsidR="00310094" w:rsidRDefault="00E24167">
      <w:pPr>
        <w:shd w:val="clear" w:color="auto" w:fill="FFFFFF"/>
        <w:spacing w:before="158" w:after="158" w:line="240" w:lineRule="auto"/>
        <w:ind w:firstLine="0"/>
      </w:pPr>
      <w:proofErr w:type="spellStart"/>
      <w:r>
        <w:t>LotConfig</w:t>
      </w:r>
      <w:proofErr w:type="spellEnd"/>
      <w:r>
        <w:t>: Lot configuration</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Inside   </w:t>
      </w:r>
      <w:proofErr w:type="spellStart"/>
      <w:r>
        <w:rPr>
          <w:shd w:val="clear" w:color="auto" w:fill="F4F4F4"/>
        </w:rPr>
        <w:t>Inside</w:t>
      </w:r>
      <w:proofErr w:type="spellEnd"/>
      <w:r>
        <w:rPr>
          <w:shd w:val="clear" w:color="auto" w:fill="F4F4F4"/>
        </w:rPr>
        <w:t xml:space="preserve"> lot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lastRenderedPageBreak/>
        <w:t xml:space="preserve">   Corner   </w:t>
      </w:r>
      <w:proofErr w:type="spellStart"/>
      <w:r>
        <w:rPr>
          <w:shd w:val="clear" w:color="auto" w:fill="F4F4F4"/>
        </w:rPr>
        <w:t>Corner</w:t>
      </w:r>
      <w:proofErr w:type="spellEnd"/>
      <w:r>
        <w:rPr>
          <w:shd w:val="clear" w:color="auto" w:fill="F4F4F4"/>
        </w:rPr>
        <w:t xml:space="preserve"> lot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CulDSac</w:t>
      </w:r>
      <w:proofErr w:type="spellEnd"/>
      <w:r>
        <w:rPr>
          <w:shd w:val="clear" w:color="auto" w:fill="F4F4F4"/>
        </w:rPr>
        <w:t xml:space="preserve">  Cul</w:t>
      </w:r>
      <w:proofErr w:type="gramEnd"/>
      <w:r>
        <w:rPr>
          <w:shd w:val="clear" w:color="auto" w:fill="F4F4F4"/>
        </w:rPr>
        <w:t>-de-sac</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FR</w:t>
      </w:r>
      <w:proofErr w:type="gramStart"/>
      <w:r>
        <w:rPr>
          <w:shd w:val="clear" w:color="auto" w:fill="F4F4F4"/>
        </w:rPr>
        <w:t>2  Frontage</w:t>
      </w:r>
      <w:proofErr w:type="gramEnd"/>
      <w:r>
        <w:rPr>
          <w:shd w:val="clear" w:color="auto" w:fill="F4F4F4"/>
        </w:rPr>
        <w:t xml:space="preserve"> on 2 sides of property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FR</w:t>
      </w:r>
      <w:proofErr w:type="gramStart"/>
      <w:r>
        <w:rPr>
          <w:shd w:val="clear" w:color="auto" w:fill="F4F4F4"/>
        </w:rPr>
        <w:t>3  Frontage</w:t>
      </w:r>
      <w:proofErr w:type="gramEnd"/>
      <w:r>
        <w:rPr>
          <w:shd w:val="clear" w:color="auto" w:fill="F4F4F4"/>
        </w:rPr>
        <w:t xml:space="preserve"> on 3 sides of property</w:t>
      </w:r>
    </w:p>
    <w:p w:rsidR="00310094" w:rsidRDefault="00E24167">
      <w:pPr>
        <w:shd w:val="clear" w:color="auto" w:fill="FFFFFF"/>
        <w:spacing w:before="158" w:after="158" w:line="240" w:lineRule="auto"/>
        <w:ind w:firstLine="0"/>
      </w:pPr>
      <w:proofErr w:type="spellStart"/>
      <w:r>
        <w:t>LandSlope</w:t>
      </w:r>
      <w:proofErr w:type="spellEnd"/>
      <w:r>
        <w:t>: Slope of property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Gtl</w:t>
      </w:r>
      <w:proofErr w:type="spellEnd"/>
      <w:r>
        <w:rPr>
          <w:shd w:val="clear" w:color="auto" w:fill="F4F4F4"/>
        </w:rPr>
        <w:t xml:space="preserve">  Gentle</w:t>
      </w:r>
      <w:proofErr w:type="gramEnd"/>
      <w:r>
        <w:rPr>
          <w:shd w:val="clear" w:color="auto" w:fill="F4F4F4"/>
        </w:rPr>
        <w:t xml:space="preserve"> slope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Mod  Moderate</w:t>
      </w:r>
      <w:proofErr w:type="gramEnd"/>
      <w:r>
        <w:rPr>
          <w:shd w:val="clear" w:color="auto" w:fill="F4F4F4"/>
        </w:rPr>
        <w:t xml:space="preserve"> Slope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Sev</w:t>
      </w:r>
      <w:proofErr w:type="spellEnd"/>
      <w:r>
        <w:rPr>
          <w:shd w:val="clear" w:color="auto" w:fill="F4F4F4"/>
        </w:rPr>
        <w:t xml:space="preserve">  Severe</w:t>
      </w:r>
      <w:proofErr w:type="gramEnd"/>
      <w:r>
        <w:rPr>
          <w:shd w:val="clear" w:color="auto" w:fill="F4F4F4"/>
        </w:rPr>
        <w:t xml:space="preserve"> Slope</w:t>
      </w:r>
    </w:p>
    <w:p w:rsidR="00310094" w:rsidRDefault="00E24167">
      <w:pPr>
        <w:shd w:val="clear" w:color="auto" w:fill="FFFFFF"/>
        <w:spacing w:before="158" w:after="158" w:line="240" w:lineRule="auto"/>
        <w:ind w:firstLine="0"/>
      </w:pPr>
      <w:r>
        <w:t>Neighborhood: Physical locations within Ames city limits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Blmngtn</w:t>
      </w:r>
      <w:proofErr w:type="spellEnd"/>
      <w:r>
        <w:rPr>
          <w:shd w:val="clear" w:color="auto" w:fill="F4F4F4"/>
        </w:rPr>
        <w:t xml:space="preserve">  Bloomington</w:t>
      </w:r>
      <w:proofErr w:type="gramEnd"/>
      <w:r>
        <w:rPr>
          <w:shd w:val="clear" w:color="auto" w:fill="F4F4F4"/>
        </w:rPr>
        <w:t xml:space="preserve"> Heights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Blueste</w:t>
      </w:r>
      <w:proofErr w:type="spellEnd"/>
      <w:r>
        <w:rPr>
          <w:shd w:val="clear" w:color="auto" w:fill="F4F4F4"/>
        </w:rPr>
        <w:t xml:space="preserve">  Bluestem</w:t>
      </w:r>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BrDale</w:t>
      </w:r>
      <w:proofErr w:type="spellEnd"/>
      <w:r>
        <w:rPr>
          <w:shd w:val="clear" w:color="auto" w:fill="F4F4F4"/>
        </w:rPr>
        <w:t xml:space="preserve">   </w:t>
      </w:r>
      <w:proofErr w:type="spellStart"/>
      <w:r>
        <w:rPr>
          <w:shd w:val="clear" w:color="auto" w:fill="F4F4F4"/>
        </w:rPr>
        <w:t>Briardale</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BrkSide</w:t>
      </w:r>
      <w:proofErr w:type="spellEnd"/>
      <w:r>
        <w:rPr>
          <w:shd w:val="clear" w:color="auto" w:fill="F4F4F4"/>
        </w:rPr>
        <w:t xml:space="preserve">  Brookside</w:t>
      </w:r>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ClearCr</w:t>
      </w:r>
      <w:proofErr w:type="spellEnd"/>
      <w:r>
        <w:rPr>
          <w:shd w:val="clear" w:color="auto" w:fill="F4F4F4"/>
        </w:rPr>
        <w:t xml:space="preserve">  Clear</w:t>
      </w:r>
      <w:proofErr w:type="gramEnd"/>
      <w:r>
        <w:rPr>
          <w:shd w:val="clear" w:color="auto" w:fill="F4F4F4"/>
        </w:rPr>
        <w:t xml:space="preserve"> Creek</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CollgCr</w:t>
      </w:r>
      <w:proofErr w:type="spellEnd"/>
      <w:r>
        <w:rPr>
          <w:shd w:val="clear" w:color="auto" w:fill="F4F4F4"/>
        </w:rPr>
        <w:t xml:space="preserve">  College</w:t>
      </w:r>
      <w:proofErr w:type="gramEnd"/>
      <w:r>
        <w:rPr>
          <w:shd w:val="clear" w:color="auto" w:fill="F4F4F4"/>
        </w:rPr>
        <w:t xml:space="preserve"> Creek</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Crawfor</w:t>
      </w:r>
      <w:proofErr w:type="spellEnd"/>
      <w:r>
        <w:rPr>
          <w:shd w:val="clear" w:color="auto" w:fill="F4F4F4"/>
        </w:rPr>
        <w:t xml:space="preserve">  Crawford</w:t>
      </w:r>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 xml:space="preserve">Edwards  </w:t>
      </w:r>
      <w:proofErr w:type="spellStart"/>
      <w:r>
        <w:rPr>
          <w:shd w:val="clear" w:color="auto" w:fill="F4F4F4"/>
        </w:rPr>
        <w:t>Edwards</w:t>
      </w:r>
      <w:proofErr w:type="spellEnd"/>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 xml:space="preserve">Gilbert  </w:t>
      </w:r>
      <w:proofErr w:type="spellStart"/>
      <w:r>
        <w:rPr>
          <w:shd w:val="clear" w:color="auto" w:fill="F4F4F4"/>
        </w:rPr>
        <w:t>Gilbert</w:t>
      </w:r>
      <w:proofErr w:type="spellEnd"/>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IDOTRR   Iowa DOT and Rail Road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MeadowV</w:t>
      </w:r>
      <w:proofErr w:type="spellEnd"/>
      <w:r>
        <w:rPr>
          <w:shd w:val="clear" w:color="auto" w:fill="F4F4F4"/>
        </w:rPr>
        <w:t xml:space="preserve">  Meadow</w:t>
      </w:r>
      <w:proofErr w:type="gramEnd"/>
      <w:r>
        <w:rPr>
          <w:shd w:val="clear" w:color="auto" w:fill="F4F4F4"/>
        </w:rPr>
        <w:t xml:space="preserve"> Village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Mitchel  Mitchell</w:t>
      </w:r>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Names    North Ames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NoRidge</w:t>
      </w:r>
      <w:proofErr w:type="spellEnd"/>
      <w:r>
        <w:rPr>
          <w:shd w:val="clear" w:color="auto" w:fill="F4F4F4"/>
        </w:rPr>
        <w:t xml:space="preserve">  Northridge</w:t>
      </w:r>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NPkVill</w:t>
      </w:r>
      <w:proofErr w:type="spellEnd"/>
      <w:r>
        <w:rPr>
          <w:shd w:val="clear" w:color="auto" w:fill="F4F4F4"/>
        </w:rPr>
        <w:t xml:space="preserve">  </w:t>
      </w:r>
      <w:proofErr w:type="spellStart"/>
      <w:r>
        <w:rPr>
          <w:shd w:val="clear" w:color="auto" w:fill="F4F4F4"/>
        </w:rPr>
        <w:t>Northpark</w:t>
      </w:r>
      <w:proofErr w:type="spellEnd"/>
      <w:proofErr w:type="gramEnd"/>
      <w:r>
        <w:rPr>
          <w:shd w:val="clear" w:color="auto" w:fill="F4F4F4"/>
        </w:rPr>
        <w:t xml:space="preserve"> Villa</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NridgHt</w:t>
      </w:r>
      <w:proofErr w:type="spellEnd"/>
      <w:r>
        <w:rPr>
          <w:shd w:val="clear" w:color="auto" w:fill="F4F4F4"/>
        </w:rPr>
        <w:t xml:space="preserve">  Northridge</w:t>
      </w:r>
      <w:proofErr w:type="gramEnd"/>
      <w:r>
        <w:rPr>
          <w:shd w:val="clear" w:color="auto" w:fill="F4F4F4"/>
        </w:rPr>
        <w:t xml:space="preserve"> Heights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NWAmes</w:t>
      </w:r>
      <w:proofErr w:type="spellEnd"/>
      <w:r>
        <w:rPr>
          <w:shd w:val="clear" w:color="auto" w:fill="F4F4F4"/>
        </w:rPr>
        <w:t xml:space="preserve">   Northwest Ames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OldTown</w:t>
      </w:r>
      <w:proofErr w:type="spellEnd"/>
      <w:r>
        <w:rPr>
          <w:shd w:val="clear" w:color="auto" w:fill="F4F4F4"/>
        </w:rPr>
        <w:t xml:space="preserve">  Old</w:t>
      </w:r>
      <w:proofErr w:type="gramEnd"/>
      <w:r>
        <w:rPr>
          <w:shd w:val="clear" w:color="auto" w:fill="F4F4F4"/>
        </w:rPr>
        <w:t xml:space="preserve"> Town</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SWISU    South &amp; West of Iowa State University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Sa</w:t>
      </w:r>
      <w:r>
        <w:rPr>
          <w:shd w:val="clear" w:color="auto" w:fill="F4F4F4"/>
        </w:rPr>
        <w:t xml:space="preserve">wyer   </w:t>
      </w:r>
      <w:proofErr w:type="spellStart"/>
      <w:r>
        <w:rPr>
          <w:shd w:val="clear" w:color="auto" w:fill="F4F4F4"/>
        </w:rPr>
        <w:t>Sawyer</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SawyerW</w:t>
      </w:r>
      <w:proofErr w:type="spellEnd"/>
      <w:r>
        <w:rPr>
          <w:shd w:val="clear" w:color="auto" w:fill="F4F4F4"/>
        </w:rPr>
        <w:t xml:space="preserve">  Sawyer</w:t>
      </w:r>
      <w:proofErr w:type="gramEnd"/>
      <w:r>
        <w:rPr>
          <w:shd w:val="clear" w:color="auto" w:fill="F4F4F4"/>
        </w:rPr>
        <w:t xml:space="preserve"> West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Somerst</w:t>
      </w:r>
      <w:proofErr w:type="spellEnd"/>
      <w:r>
        <w:rPr>
          <w:shd w:val="clear" w:color="auto" w:fill="F4F4F4"/>
        </w:rPr>
        <w:t xml:space="preserve">  Somerset</w:t>
      </w:r>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StoneBr</w:t>
      </w:r>
      <w:proofErr w:type="spellEnd"/>
      <w:r>
        <w:rPr>
          <w:shd w:val="clear" w:color="auto" w:fill="F4F4F4"/>
        </w:rPr>
        <w:t xml:space="preserve">  Stone</w:t>
      </w:r>
      <w:proofErr w:type="gramEnd"/>
      <w:r>
        <w:rPr>
          <w:shd w:val="clear" w:color="auto" w:fill="F4F4F4"/>
        </w:rPr>
        <w:t xml:space="preserve"> Brook</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Timber   Timberland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 xml:space="preserve">Veenker  </w:t>
      </w:r>
      <w:proofErr w:type="spellStart"/>
      <w:r>
        <w:rPr>
          <w:shd w:val="clear" w:color="auto" w:fill="F4F4F4"/>
        </w:rPr>
        <w:t>Veenker</w:t>
      </w:r>
      <w:proofErr w:type="spellEnd"/>
      <w:proofErr w:type="gramEnd"/>
    </w:p>
    <w:p w:rsidR="00310094" w:rsidRDefault="00E24167">
      <w:pPr>
        <w:shd w:val="clear" w:color="auto" w:fill="FFFFFF"/>
        <w:spacing w:before="158" w:after="158" w:line="240" w:lineRule="auto"/>
        <w:ind w:firstLine="0"/>
      </w:pPr>
      <w:r>
        <w:t>Condition1: Proximity to various conditions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Artery   Adjacent to arterial street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Feedr</w:t>
      </w:r>
      <w:proofErr w:type="spellEnd"/>
      <w:r>
        <w:rPr>
          <w:shd w:val="clear" w:color="auto" w:fill="F4F4F4"/>
        </w:rPr>
        <w:t xml:space="preserve">    Adjacent to feeder street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No</w:t>
      </w:r>
      <w:r>
        <w:rPr>
          <w:shd w:val="clear" w:color="auto" w:fill="F4F4F4"/>
        </w:rPr>
        <w:t xml:space="preserve">rm Normal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RRNn</w:t>
      </w:r>
      <w:proofErr w:type="spellEnd"/>
      <w:r>
        <w:rPr>
          <w:shd w:val="clear" w:color="auto" w:fill="F4F4F4"/>
        </w:rPr>
        <w:t xml:space="preserve"> Within 200' of North-South Railroad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RRAn</w:t>
      </w:r>
      <w:proofErr w:type="spellEnd"/>
      <w:r>
        <w:rPr>
          <w:shd w:val="clear" w:color="auto" w:fill="F4F4F4"/>
        </w:rPr>
        <w:t xml:space="preserve"> Adjacent to North-South Railroad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PosN</w:t>
      </w:r>
      <w:proofErr w:type="spellEnd"/>
      <w:r>
        <w:rPr>
          <w:shd w:val="clear" w:color="auto" w:fill="F4F4F4"/>
        </w:rPr>
        <w:t xml:space="preserve"> Near positive off-site feature--park, greenbelt, etc.</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PosA</w:t>
      </w:r>
      <w:proofErr w:type="spellEnd"/>
      <w:r>
        <w:rPr>
          <w:shd w:val="clear" w:color="auto" w:fill="F4F4F4"/>
        </w:rPr>
        <w:t xml:space="preserve"> Adjacent to </w:t>
      </w:r>
      <w:proofErr w:type="spellStart"/>
      <w:r>
        <w:rPr>
          <w:shd w:val="clear" w:color="auto" w:fill="F4F4F4"/>
        </w:rPr>
        <w:t>postive</w:t>
      </w:r>
      <w:proofErr w:type="spellEnd"/>
      <w:r>
        <w:rPr>
          <w:shd w:val="clear" w:color="auto" w:fill="F4F4F4"/>
        </w:rPr>
        <w:t xml:space="preserve"> off-site feature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RRNe</w:t>
      </w:r>
      <w:proofErr w:type="spellEnd"/>
      <w:r>
        <w:rPr>
          <w:shd w:val="clear" w:color="auto" w:fill="F4F4F4"/>
        </w:rPr>
        <w:t xml:space="preserve"> Within 200' of East-West Railroad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lastRenderedPageBreak/>
        <w:t xml:space="preserve">   </w:t>
      </w:r>
      <w:proofErr w:type="spellStart"/>
      <w:r>
        <w:rPr>
          <w:shd w:val="clear" w:color="auto" w:fill="F4F4F4"/>
        </w:rPr>
        <w:t>RRAe</w:t>
      </w:r>
      <w:proofErr w:type="spellEnd"/>
      <w:r>
        <w:rPr>
          <w:shd w:val="clear" w:color="auto" w:fill="F4F4F4"/>
        </w:rPr>
        <w:t xml:space="preserve"> Adjacent to East-West Railroad</w:t>
      </w:r>
    </w:p>
    <w:p w:rsidR="00310094" w:rsidRDefault="00E24167">
      <w:pPr>
        <w:shd w:val="clear" w:color="auto" w:fill="FFFFFF"/>
        <w:spacing w:before="158" w:after="158" w:line="240" w:lineRule="auto"/>
        <w:ind w:firstLine="0"/>
      </w:pPr>
      <w:r>
        <w:t>Condition2: Proximity to various conditions (if more than one is present)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Artery   Adjacent to arterial street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Feedr</w:t>
      </w:r>
      <w:proofErr w:type="spellEnd"/>
      <w:r>
        <w:rPr>
          <w:shd w:val="clear" w:color="auto" w:fill="F4F4F4"/>
        </w:rPr>
        <w:t xml:space="preserve">    Adjacent to feeder street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Norm Normal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RRNn</w:t>
      </w:r>
      <w:proofErr w:type="spellEnd"/>
      <w:r>
        <w:rPr>
          <w:shd w:val="clear" w:color="auto" w:fill="F4F4F4"/>
        </w:rPr>
        <w:t xml:space="preserve"> Within 200' of North-South Railroad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RRAn</w:t>
      </w:r>
      <w:proofErr w:type="spellEnd"/>
      <w:r>
        <w:rPr>
          <w:shd w:val="clear" w:color="auto" w:fill="F4F4F4"/>
        </w:rPr>
        <w:t xml:space="preserve"> Adjacent to North-South Railroad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PosN</w:t>
      </w:r>
      <w:proofErr w:type="spellEnd"/>
      <w:r>
        <w:rPr>
          <w:shd w:val="clear" w:color="auto" w:fill="F4F4F4"/>
        </w:rPr>
        <w:t xml:space="preserve"> Near positive off-site feature--park, greenbelt, etc.</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PosA</w:t>
      </w:r>
      <w:proofErr w:type="spellEnd"/>
      <w:r>
        <w:rPr>
          <w:shd w:val="clear" w:color="auto" w:fill="F4F4F4"/>
        </w:rPr>
        <w:t xml:space="preserve"> Adjacent to </w:t>
      </w:r>
      <w:proofErr w:type="spellStart"/>
      <w:r>
        <w:rPr>
          <w:shd w:val="clear" w:color="auto" w:fill="F4F4F4"/>
        </w:rPr>
        <w:t>postive</w:t>
      </w:r>
      <w:proofErr w:type="spellEnd"/>
      <w:r>
        <w:rPr>
          <w:shd w:val="clear" w:color="auto" w:fill="F4F4F4"/>
        </w:rPr>
        <w:t xml:space="preserve"> off-site feature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RRNe</w:t>
      </w:r>
      <w:proofErr w:type="spellEnd"/>
      <w:r>
        <w:rPr>
          <w:shd w:val="clear" w:color="auto" w:fill="F4F4F4"/>
        </w:rPr>
        <w:t xml:space="preserve"> Within 200' of East-West Railroad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RRAe</w:t>
      </w:r>
      <w:proofErr w:type="spellEnd"/>
      <w:r>
        <w:rPr>
          <w:shd w:val="clear" w:color="auto" w:fill="F4F4F4"/>
        </w:rPr>
        <w:t xml:space="preserve"> Adjacent to East-</w:t>
      </w:r>
      <w:r>
        <w:rPr>
          <w:shd w:val="clear" w:color="auto" w:fill="F4F4F4"/>
        </w:rPr>
        <w:t>West Railroad</w:t>
      </w:r>
    </w:p>
    <w:p w:rsidR="00310094" w:rsidRDefault="00E24167">
      <w:pPr>
        <w:shd w:val="clear" w:color="auto" w:fill="FFFFFF"/>
        <w:spacing w:before="158" w:after="158" w:line="240" w:lineRule="auto"/>
        <w:ind w:firstLine="0"/>
      </w:pPr>
      <w:proofErr w:type="spellStart"/>
      <w:r>
        <w:t>BldgType</w:t>
      </w:r>
      <w:proofErr w:type="spellEnd"/>
      <w:r>
        <w:t>: Type of dwelling</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1Fam Single-family Detached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2FmCon   Two-family Conversion; originally built as one-family dwelling</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Duplx</w:t>
      </w:r>
      <w:proofErr w:type="spellEnd"/>
      <w:r>
        <w:rPr>
          <w:shd w:val="clear" w:color="auto" w:fill="F4F4F4"/>
        </w:rPr>
        <w:t xml:space="preserve">    Duplex</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TwnhsE</w:t>
      </w:r>
      <w:proofErr w:type="spellEnd"/>
      <w:r>
        <w:rPr>
          <w:shd w:val="clear" w:color="auto" w:fill="F4F4F4"/>
        </w:rPr>
        <w:t xml:space="preserve">   Townhouse End Unit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TwnhsI</w:t>
      </w:r>
      <w:proofErr w:type="spellEnd"/>
      <w:r>
        <w:rPr>
          <w:shd w:val="clear" w:color="auto" w:fill="F4F4F4"/>
        </w:rPr>
        <w:t xml:space="preserve">   Townhouse Inside Unit</w:t>
      </w:r>
    </w:p>
    <w:p w:rsidR="00310094" w:rsidRDefault="00E24167">
      <w:pPr>
        <w:shd w:val="clear" w:color="auto" w:fill="FFFFFF"/>
        <w:spacing w:before="158" w:after="158" w:line="240" w:lineRule="auto"/>
        <w:ind w:firstLine="0"/>
      </w:pPr>
      <w:proofErr w:type="spellStart"/>
      <w:r>
        <w:t>HouseStyle</w:t>
      </w:r>
      <w:proofErr w:type="spellEnd"/>
      <w:r>
        <w:t>: Style of dw</w:t>
      </w:r>
      <w:r>
        <w:t>elling</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1Story   One story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1.5Fin   One and one-half story: 2nd level finished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1.5Unf   One and one-half story: 2nd level unfinished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2Story   Two story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2.5Fin   Two and one-half story: 2nd level finished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2.5Unf   Two and one-half story: 2nd level unfinished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SFoyer</w:t>
      </w:r>
      <w:proofErr w:type="spellEnd"/>
      <w:r>
        <w:rPr>
          <w:shd w:val="clear" w:color="auto" w:fill="F4F4F4"/>
        </w:rPr>
        <w:t xml:space="preserve">   Split Foyer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SLvl</w:t>
      </w:r>
      <w:proofErr w:type="spellEnd"/>
      <w:r>
        <w:rPr>
          <w:shd w:val="clear" w:color="auto" w:fill="F4F4F4"/>
        </w:rPr>
        <w:t xml:space="preserve"> Split Level</w:t>
      </w:r>
    </w:p>
    <w:p w:rsidR="00310094" w:rsidRDefault="00E24167">
      <w:pPr>
        <w:shd w:val="clear" w:color="auto" w:fill="FFFFFF"/>
        <w:spacing w:before="158" w:after="158" w:line="240" w:lineRule="auto"/>
        <w:ind w:firstLine="0"/>
      </w:pPr>
      <w:proofErr w:type="spellStart"/>
      <w:r>
        <w:t>OverallQual</w:t>
      </w:r>
      <w:proofErr w:type="spellEnd"/>
      <w:r>
        <w:t>: Rates the overall material and finish of the house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10   Very Excellent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9    Excel</w:t>
      </w:r>
      <w:r>
        <w:rPr>
          <w:shd w:val="clear" w:color="auto" w:fill="F4F4F4"/>
        </w:rPr>
        <w:t>lent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8    Very Good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7    Good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6    Above Average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5    Average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4    Below Average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3    Fair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2    Poor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1    Very Poor</w:t>
      </w:r>
    </w:p>
    <w:p w:rsidR="00310094" w:rsidRDefault="00E24167">
      <w:pPr>
        <w:shd w:val="clear" w:color="auto" w:fill="FFFFFF"/>
        <w:spacing w:before="158" w:after="158" w:line="240" w:lineRule="auto"/>
        <w:ind w:firstLine="0"/>
      </w:pPr>
      <w:proofErr w:type="spellStart"/>
      <w:r>
        <w:t>OverallCond</w:t>
      </w:r>
      <w:proofErr w:type="spellEnd"/>
      <w:r>
        <w:t>: Rates the overall condition of the house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10   Very Excellent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9    Excellent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8    Very Good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lastRenderedPageBreak/>
        <w:t xml:space="preserve">   7    Good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6    Above Average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5    Average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4    Below Average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3    Fair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2    Poor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1    Very Poor</w:t>
      </w:r>
    </w:p>
    <w:p w:rsidR="00310094" w:rsidRDefault="00E24167">
      <w:pPr>
        <w:shd w:val="clear" w:color="auto" w:fill="FFFFFF"/>
        <w:spacing w:before="158" w:after="158" w:line="240" w:lineRule="auto"/>
        <w:ind w:firstLine="0"/>
      </w:pPr>
      <w:proofErr w:type="spellStart"/>
      <w:r>
        <w:t>RoofStyle</w:t>
      </w:r>
      <w:proofErr w:type="spellEnd"/>
      <w:r>
        <w:t>: Type of roof</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Flat </w:t>
      </w:r>
      <w:proofErr w:type="spellStart"/>
      <w:r>
        <w:rPr>
          <w:shd w:val="clear" w:color="auto" w:fill="F4F4F4"/>
        </w:rPr>
        <w:t>Flat</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Gable    </w:t>
      </w:r>
      <w:proofErr w:type="spellStart"/>
      <w:r>
        <w:rPr>
          <w:shd w:val="clear" w:color="auto" w:fill="F4F4F4"/>
        </w:rPr>
        <w:t>Gable</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 xml:space="preserve">Gambrel  </w:t>
      </w:r>
      <w:proofErr w:type="spellStart"/>
      <w:r>
        <w:rPr>
          <w:shd w:val="clear" w:color="auto" w:fill="F4F4F4"/>
        </w:rPr>
        <w:t>Gabrel</w:t>
      </w:r>
      <w:proofErr w:type="spellEnd"/>
      <w:proofErr w:type="gramEnd"/>
      <w:r>
        <w:rPr>
          <w:shd w:val="clear" w:color="auto" w:fill="F4F4F4"/>
        </w:rPr>
        <w:t xml:space="preserve"> (Barn)</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 xml:space="preserve">Hip  </w:t>
      </w:r>
      <w:proofErr w:type="spellStart"/>
      <w:r>
        <w:rPr>
          <w:shd w:val="clear" w:color="auto" w:fill="F4F4F4"/>
        </w:rPr>
        <w:t>Hip</w:t>
      </w:r>
      <w:proofErr w:type="spellEnd"/>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 xml:space="preserve">Mansard  </w:t>
      </w:r>
      <w:proofErr w:type="spellStart"/>
      <w:r>
        <w:rPr>
          <w:shd w:val="clear" w:color="auto" w:fill="F4F4F4"/>
        </w:rPr>
        <w:t>Mansard</w:t>
      </w:r>
      <w:proofErr w:type="spellEnd"/>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Shed </w:t>
      </w:r>
      <w:proofErr w:type="spellStart"/>
      <w:r>
        <w:rPr>
          <w:shd w:val="clear" w:color="auto" w:fill="F4F4F4"/>
        </w:rPr>
        <w:t>Shed</w:t>
      </w:r>
      <w:proofErr w:type="spellEnd"/>
    </w:p>
    <w:p w:rsidR="00310094" w:rsidRDefault="00E24167">
      <w:pPr>
        <w:shd w:val="clear" w:color="auto" w:fill="FFFFFF"/>
        <w:spacing w:before="158" w:after="158" w:line="240" w:lineRule="auto"/>
        <w:ind w:firstLine="0"/>
      </w:pPr>
      <w:proofErr w:type="spellStart"/>
      <w:r>
        <w:t>RoofMatl</w:t>
      </w:r>
      <w:proofErr w:type="spellEnd"/>
      <w:r>
        <w:t>: Roof material</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ClyTile</w:t>
      </w:r>
      <w:proofErr w:type="spellEnd"/>
      <w:r>
        <w:rPr>
          <w:shd w:val="clear" w:color="auto" w:fill="F4F4F4"/>
        </w:rPr>
        <w:t xml:space="preserve">  Clay</w:t>
      </w:r>
      <w:proofErr w:type="gramEnd"/>
      <w:r>
        <w:rPr>
          <w:shd w:val="clear" w:color="auto" w:fill="F4F4F4"/>
        </w:rPr>
        <w:t xml:space="preserve"> or Tile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CompShg</w:t>
      </w:r>
      <w:proofErr w:type="spellEnd"/>
      <w:r>
        <w:rPr>
          <w:shd w:val="clear" w:color="auto" w:fill="F4F4F4"/>
        </w:rPr>
        <w:t xml:space="preserve">  Standard</w:t>
      </w:r>
      <w:proofErr w:type="gramEnd"/>
      <w:r>
        <w:rPr>
          <w:shd w:val="clear" w:color="auto" w:fill="F4F4F4"/>
        </w:rPr>
        <w:t xml:space="preserve"> (Composite) Shingle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Membran</w:t>
      </w:r>
      <w:proofErr w:type="spellEnd"/>
      <w:r>
        <w:rPr>
          <w:shd w:val="clear" w:color="auto" w:fill="F4F4F4"/>
        </w:rPr>
        <w:t xml:space="preserve">  Membrane</w:t>
      </w:r>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Metal    </w:t>
      </w:r>
      <w:proofErr w:type="spellStart"/>
      <w:r>
        <w:rPr>
          <w:shd w:val="clear" w:color="auto" w:fill="F4F4F4"/>
        </w:rPr>
        <w:t>Metal</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Roll </w:t>
      </w:r>
      <w:proofErr w:type="spellStart"/>
      <w:r>
        <w:rPr>
          <w:shd w:val="clear" w:color="auto" w:fill="F4F4F4"/>
        </w:rPr>
        <w:t>Roll</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Tar&amp;</w:t>
      </w:r>
      <w:proofErr w:type="gramStart"/>
      <w:r>
        <w:rPr>
          <w:shd w:val="clear" w:color="auto" w:fill="F4F4F4"/>
        </w:rPr>
        <w:t>Grv</w:t>
      </w:r>
      <w:proofErr w:type="spellEnd"/>
      <w:r>
        <w:rPr>
          <w:shd w:val="clear" w:color="auto" w:fill="F4F4F4"/>
        </w:rPr>
        <w:t xml:space="preserve">  Gravel</w:t>
      </w:r>
      <w:proofErr w:type="gramEnd"/>
      <w:r>
        <w:rPr>
          <w:shd w:val="clear" w:color="auto" w:fill="F4F4F4"/>
        </w:rPr>
        <w:t xml:space="preserve"> &amp; Tar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WdShake</w:t>
      </w:r>
      <w:proofErr w:type="spellEnd"/>
      <w:r>
        <w:rPr>
          <w:shd w:val="clear" w:color="auto" w:fill="F4F4F4"/>
        </w:rPr>
        <w:t xml:space="preserve">  Wood</w:t>
      </w:r>
      <w:proofErr w:type="gramEnd"/>
      <w:r>
        <w:rPr>
          <w:shd w:val="clear" w:color="auto" w:fill="F4F4F4"/>
        </w:rPr>
        <w:t xml:space="preserve"> Shakes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WdShngl</w:t>
      </w:r>
      <w:proofErr w:type="spellEnd"/>
      <w:r>
        <w:rPr>
          <w:shd w:val="clear" w:color="auto" w:fill="F4F4F4"/>
        </w:rPr>
        <w:t xml:space="preserve">  Wood</w:t>
      </w:r>
      <w:proofErr w:type="gramEnd"/>
      <w:r>
        <w:rPr>
          <w:shd w:val="clear" w:color="auto" w:fill="F4F4F4"/>
        </w:rPr>
        <w:t xml:space="preserve"> Shingles</w:t>
      </w:r>
    </w:p>
    <w:p w:rsidR="00310094" w:rsidRDefault="00E24167">
      <w:pPr>
        <w:shd w:val="clear" w:color="auto" w:fill="FFFFFF"/>
        <w:spacing w:before="158" w:after="158" w:line="240" w:lineRule="auto"/>
        <w:ind w:firstLine="0"/>
      </w:pPr>
      <w:r>
        <w:t>Exterior1st: Exterior covering on house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AsbShng</w:t>
      </w:r>
      <w:proofErr w:type="spellEnd"/>
      <w:r>
        <w:rPr>
          <w:shd w:val="clear" w:color="auto" w:fill="F4F4F4"/>
        </w:rPr>
        <w:t xml:space="preserve">  Asbestos</w:t>
      </w:r>
      <w:proofErr w:type="gramEnd"/>
      <w:r>
        <w:rPr>
          <w:shd w:val="clear" w:color="auto" w:fill="F4F4F4"/>
        </w:rPr>
        <w:t xml:space="preserve"> Shingles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AsphShn</w:t>
      </w:r>
      <w:proofErr w:type="spellEnd"/>
      <w:r>
        <w:rPr>
          <w:shd w:val="clear" w:color="auto" w:fill="F4F4F4"/>
        </w:rPr>
        <w:t xml:space="preserve">  Asphalt</w:t>
      </w:r>
      <w:proofErr w:type="gramEnd"/>
      <w:r>
        <w:rPr>
          <w:shd w:val="clear" w:color="auto" w:fill="F4F4F4"/>
        </w:rPr>
        <w:t xml:space="preserve"> Shingles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BrkComm</w:t>
      </w:r>
      <w:proofErr w:type="spellEnd"/>
      <w:r>
        <w:rPr>
          <w:shd w:val="clear" w:color="auto" w:fill="F4F4F4"/>
        </w:rPr>
        <w:t xml:space="preserve">  Brick</w:t>
      </w:r>
      <w:proofErr w:type="gramEnd"/>
      <w:r>
        <w:rPr>
          <w:shd w:val="clear" w:color="auto" w:fill="F4F4F4"/>
        </w:rPr>
        <w:t xml:space="preserve"> Common</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BrkFace</w:t>
      </w:r>
      <w:proofErr w:type="spellEnd"/>
      <w:r>
        <w:rPr>
          <w:shd w:val="clear" w:color="auto" w:fill="F4F4F4"/>
        </w:rPr>
        <w:t xml:space="preserve">  Brick</w:t>
      </w:r>
      <w:proofErr w:type="gramEnd"/>
      <w:r>
        <w:rPr>
          <w:shd w:val="clear" w:color="auto" w:fill="F4F4F4"/>
        </w:rPr>
        <w:t xml:space="preserve"> Face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CBlock</w:t>
      </w:r>
      <w:proofErr w:type="spellEnd"/>
      <w:r>
        <w:rPr>
          <w:shd w:val="clear" w:color="auto" w:fill="F4F4F4"/>
        </w:rPr>
        <w:t xml:space="preserve">   Cinder Block</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CemntBd</w:t>
      </w:r>
      <w:proofErr w:type="spellEnd"/>
      <w:r>
        <w:rPr>
          <w:shd w:val="clear" w:color="auto" w:fill="F4F4F4"/>
        </w:rPr>
        <w:t xml:space="preserve">  Cement</w:t>
      </w:r>
      <w:proofErr w:type="gramEnd"/>
      <w:r>
        <w:rPr>
          <w:shd w:val="clear" w:color="auto" w:fill="F4F4F4"/>
        </w:rPr>
        <w:t xml:space="preserve"> Board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HdBoard</w:t>
      </w:r>
      <w:proofErr w:type="spellEnd"/>
      <w:r>
        <w:rPr>
          <w:shd w:val="clear" w:color="auto" w:fill="F4F4F4"/>
        </w:rPr>
        <w:t xml:space="preserve">  Hard</w:t>
      </w:r>
      <w:proofErr w:type="gramEnd"/>
      <w:r>
        <w:rPr>
          <w:shd w:val="clear" w:color="auto" w:fill="F4F4F4"/>
        </w:rPr>
        <w:t xml:space="preserve"> Board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ImStucc</w:t>
      </w:r>
      <w:proofErr w:type="spellEnd"/>
      <w:r>
        <w:rPr>
          <w:shd w:val="clear" w:color="auto" w:fill="F4F4F4"/>
        </w:rPr>
        <w:t xml:space="preserve">  Imitation</w:t>
      </w:r>
      <w:proofErr w:type="gramEnd"/>
      <w:r>
        <w:rPr>
          <w:shd w:val="clear" w:color="auto" w:fill="F4F4F4"/>
        </w:rPr>
        <w:t xml:space="preserve"> Stucco</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MetalSd</w:t>
      </w:r>
      <w:proofErr w:type="spellEnd"/>
      <w:r>
        <w:rPr>
          <w:shd w:val="clear" w:color="auto" w:fill="F4F4F4"/>
        </w:rPr>
        <w:t xml:space="preserve">  Metal</w:t>
      </w:r>
      <w:proofErr w:type="gramEnd"/>
      <w:r>
        <w:rPr>
          <w:shd w:val="clear" w:color="auto" w:fill="F4F4F4"/>
        </w:rPr>
        <w:t xml:space="preserve"> Siding</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Other    </w:t>
      </w:r>
      <w:proofErr w:type="spellStart"/>
      <w:r>
        <w:rPr>
          <w:shd w:val="clear" w:color="auto" w:fill="F4F4F4"/>
        </w:rPr>
        <w:t>Other</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 xml:space="preserve">Plywood  </w:t>
      </w:r>
      <w:proofErr w:type="spellStart"/>
      <w:r>
        <w:rPr>
          <w:shd w:val="clear" w:color="auto" w:fill="F4F4F4"/>
        </w:rPr>
        <w:t>Plywood</w:t>
      </w:r>
      <w:proofErr w:type="spellEnd"/>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PreCast</w:t>
      </w:r>
      <w:proofErr w:type="spellEnd"/>
      <w:r>
        <w:rPr>
          <w:shd w:val="clear" w:color="auto" w:fill="F4F4F4"/>
        </w:rPr>
        <w:t xml:space="preserve">  </w:t>
      </w:r>
      <w:proofErr w:type="spellStart"/>
      <w:r>
        <w:rPr>
          <w:shd w:val="clear" w:color="auto" w:fill="F4F4F4"/>
        </w:rPr>
        <w:t>PreCast</w:t>
      </w:r>
      <w:proofErr w:type="spellEnd"/>
      <w:proofErr w:type="gramEnd"/>
      <w:r>
        <w:rPr>
          <w:shd w:val="clear" w:color="auto" w:fill="F4F4F4"/>
        </w:rPr>
        <w:t xml:space="preserve">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Stone    </w:t>
      </w:r>
      <w:proofErr w:type="spellStart"/>
      <w:r>
        <w:rPr>
          <w:shd w:val="clear" w:color="auto" w:fill="F4F4F4"/>
        </w:rPr>
        <w:t>Stone</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Stucco   </w:t>
      </w:r>
      <w:proofErr w:type="spellStart"/>
      <w:r>
        <w:rPr>
          <w:shd w:val="clear" w:color="auto" w:fill="F4F4F4"/>
        </w:rPr>
        <w:t>Stucco</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VinylSd</w:t>
      </w:r>
      <w:proofErr w:type="spellEnd"/>
      <w:r>
        <w:rPr>
          <w:shd w:val="clear" w:color="auto" w:fill="F4F4F4"/>
        </w:rPr>
        <w:t xml:space="preserve">  Vinyl</w:t>
      </w:r>
      <w:proofErr w:type="gramEnd"/>
      <w:r>
        <w:rPr>
          <w:shd w:val="clear" w:color="auto" w:fill="F4F4F4"/>
        </w:rPr>
        <w:t xml:space="preserve"> Siding</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Wd </w:t>
      </w:r>
      <w:proofErr w:type="spellStart"/>
      <w:proofErr w:type="gramStart"/>
      <w:r>
        <w:rPr>
          <w:shd w:val="clear" w:color="auto" w:fill="F4F4F4"/>
        </w:rPr>
        <w:t>Sdng</w:t>
      </w:r>
      <w:proofErr w:type="spellEnd"/>
      <w:r>
        <w:rPr>
          <w:shd w:val="clear" w:color="auto" w:fill="F4F4F4"/>
        </w:rPr>
        <w:t xml:space="preserve">  Wood</w:t>
      </w:r>
      <w:proofErr w:type="gramEnd"/>
      <w:r>
        <w:rPr>
          <w:shd w:val="clear" w:color="auto" w:fill="F4F4F4"/>
        </w:rPr>
        <w:t xml:space="preserve"> Siding</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WdShing</w:t>
      </w:r>
      <w:proofErr w:type="spellEnd"/>
      <w:r>
        <w:rPr>
          <w:shd w:val="clear" w:color="auto" w:fill="F4F4F4"/>
        </w:rPr>
        <w:t xml:space="preserve">  Wood</w:t>
      </w:r>
      <w:proofErr w:type="gramEnd"/>
      <w:r>
        <w:rPr>
          <w:shd w:val="clear" w:color="auto" w:fill="F4F4F4"/>
        </w:rPr>
        <w:t xml:space="preserve"> Shingles</w:t>
      </w:r>
    </w:p>
    <w:p w:rsidR="00310094" w:rsidRDefault="00E24167">
      <w:pPr>
        <w:shd w:val="clear" w:color="auto" w:fill="FFFFFF"/>
        <w:spacing w:before="158" w:after="158" w:line="240" w:lineRule="auto"/>
        <w:ind w:firstLine="0"/>
      </w:pPr>
      <w:r>
        <w:t>Exterior2nd: Exterior covering on house (</w:t>
      </w:r>
      <w:r>
        <w:t>if more than one material)</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lastRenderedPageBreak/>
        <w:t xml:space="preserve">   </w:t>
      </w:r>
      <w:proofErr w:type="spellStart"/>
      <w:proofErr w:type="gramStart"/>
      <w:r>
        <w:rPr>
          <w:shd w:val="clear" w:color="auto" w:fill="F4F4F4"/>
        </w:rPr>
        <w:t>AsbShng</w:t>
      </w:r>
      <w:proofErr w:type="spellEnd"/>
      <w:r>
        <w:rPr>
          <w:shd w:val="clear" w:color="auto" w:fill="F4F4F4"/>
        </w:rPr>
        <w:t xml:space="preserve">  Asbestos</w:t>
      </w:r>
      <w:proofErr w:type="gramEnd"/>
      <w:r>
        <w:rPr>
          <w:shd w:val="clear" w:color="auto" w:fill="F4F4F4"/>
        </w:rPr>
        <w:t xml:space="preserve"> Shingles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AsphShn</w:t>
      </w:r>
      <w:proofErr w:type="spellEnd"/>
      <w:r>
        <w:rPr>
          <w:shd w:val="clear" w:color="auto" w:fill="F4F4F4"/>
        </w:rPr>
        <w:t xml:space="preserve">  Asphalt</w:t>
      </w:r>
      <w:proofErr w:type="gramEnd"/>
      <w:r>
        <w:rPr>
          <w:shd w:val="clear" w:color="auto" w:fill="F4F4F4"/>
        </w:rPr>
        <w:t xml:space="preserve"> Shingles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BrkComm</w:t>
      </w:r>
      <w:proofErr w:type="spellEnd"/>
      <w:r>
        <w:rPr>
          <w:shd w:val="clear" w:color="auto" w:fill="F4F4F4"/>
        </w:rPr>
        <w:t xml:space="preserve">  Brick</w:t>
      </w:r>
      <w:proofErr w:type="gramEnd"/>
      <w:r>
        <w:rPr>
          <w:shd w:val="clear" w:color="auto" w:fill="F4F4F4"/>
        </w:rPr>
        <w:t xml:space="preserve"> Common</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BrkFace</w:t>
      </w:r>
      <w:proofErr w:type="spellEnd"/>
      <w:r>
        <w:rPr>
          <w:shd w:val="clear" w:color="auto" w:fill="F4F4F4"/>
        </w:rPr>
        <w:t xml:space="preserve">  Brick</w:t>
      </w:r>
      <w:proofErr w:type="gramEnd"/>
      <w:r>
        <w:rPr>
          <w:shd w:val="clear" w:color="auto" w:fill="F4F4F4"/>
        </w:rPr>
        <w:t xml:space="preserve"> Face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CBlock</w:t>
      </w:r>
      <w:proofErr w:type="spellEnd"/>
      <w:r>
        <w:rPr>
          <w:shd w:val="clear" w:color="auto" w:fill="F4F4F4"/>
        </w:rPr>
        <w:t xml:space="preserve">   Cinder Block</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CemntBd</w:t>
      </w:r>
      <w:proofErr w:type="spellEnd"/>
      <w:r>
        <w:rPr>
          <w:shd w:val="clear" w:color="auto" w:fill="F4F4F4"/>
        </w:rPr>
        <w:t xml:space="preserve">  Cement</w:t>
      </w:r>
      <w:proofErr w:type="gramEnd"/>
      <w:r>
        <w:rPr>
          <w:shd w:val="clear" w:color="auto" w:fill="F4F4F4"/>
        </w:rPr>
        <w:t xml:space="preserve"> Board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HdBoard</w:t>
      </w:r>
      <w:proofErr w:type="spellEnd"/>
      <w:r>
        <w:rPr>
          <w:shd w:val="clear" w:color="auto" w:fill="F4F4F4"/>
        </w:rPr>
        <w:t xml:space="preserve">  Hard</w:t>
      </w:r>
      <w:proofErr w:type="gramEnd"/>
      <w:r>
        <w:rPr>
          <w:shd w:val="clear" w:color="auto" w:fill="F4F4F4"/>
        </w:rPr>
        <w:t xml:space="preserve"> Board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ImStucc</w:t>
      </w:r>
      <w:proofErr w:type="spellEnd"/>
      <w:r>
        <w:rPr>
          <w:shd w:val="clear" w:color="auto" w:fill="F4F4F4"/>
        </w:rPr>
        <w:t xml:space="preserve">  Imitation</w:t>
      </w:r>
      <w:proofErr w:type="gramEnd"/>
      <w:r>
        <w:rPr>
          <w:shd w:val="clear" w:color="auto" w:fill="F4F4F4"/>
        </w:rPr>
        <w:t xml:space="preserve"> Stucco</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MetalSd</w:t>
      </w:r>
      <w:proofErr w:type="spellEnd"/>
      <w:r>
        <w:rPr>
          <w:shd w:val="clear" w:color="auto" w:fill="F4F4F4"/>
        </w:rPr>
        <w:t xml:space="preserve">  Metal</w:t>
      </w:r>
      <w:proofErr w:type="gramEnd"/>
      <w:r>
        <w:rPr>
          <w:shd w:val="clear" w:color="auto" w:fill="F4F4F4"/>
        </w:rPr>
        <w:t xml:space="preserve"> Siding</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Other    </w:t>
      </w:r>
      <w:proofErr w:type="spellStart"/>
      <w:r>
        <w:rPr>
          <w:shd w:val="clear" w:color="auto" w:fill="F4F4F4"/>
        </w:rPr>
        <w:t>Other</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 xml:space="preserve">Plywood  </w:t>
      </w:r>
      <w:proofErr w:type="spellStart"/>
      <w:r>
        <w:rPr>
          <w:shd w:val="clear" w:color="auto" w:fill="F4F4F4"/>
        </w:rPr>
        <w:t>Plywood</w:t>
      </w:r>
      <w:proofErr w:type="spellEnd"/>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PreCast</w:t>
      </w:r>
      <w:proofErr w:type="spellEnd"/>
      <w:r>
        <w:rPr>
          <w:shd w:val="clear" w:color="auto" w:fill="F4F4F4"/>
        </w:rPr>
        <w:t xml:space="preserve">  </w:t>
      </w:r>
      <w:proofErr w:type="spellStart"/>
      <w:r>
        <w:rPr>
          <w:shd w:val="clear" w:color="auto" w:fill="F4F4F4"/>
        </w:rPr>
        <w:t>PreCast</w:t>
      </w:r>
      <w:proofErr w:type="spellEnd"/>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Stone    </w:t>
      </w:r>
      <w:proofErr w:type="spellStart"/>
      <w:r>
        <w:rPr>
          <w:shd w:val="clear" w:color="auto" w:fill="F4F4F4"/>
        </w:rPr>
        <w:t>Stone</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Stucco   </w:t>
      </w:r>
      <w:proofErr w:type="spellStart"/>
      <w:r>
        <w:rPr>
          <w:shd w:val="clear" w:color="auto" w:fill="F4F4F4"/>
        </w:rPr>
        <w:t>Stucco</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VinylSd</w:t>
      </w:r>
      <w:proofErr w:type="spellEnd"/>
      <w:r>
        <w:rPr>
          <w:shd w:val="clear" w:color="auto" w:fill="F4F4F4"/>
        </w:rPr>
        <w:t xml:space="preserve">  Vinyl</w:t>
      </w:r>
      <w:proofErr w:type="gramEnd"/>
      <w:r>
        <w:rPr>
          <w:shd w:val="clear" w:color="auto" w:fill="F4F4F4"/>
        </w:rPr>
        <w:t xml:space="preserve"> Siding</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Wd </w:t>
      </w:r>
      <w:proofErr w:type="spellStart"/>
      <w:proofErr w:type="gramStart"/>
      <w:r>
        <w:rPr>
          <w:shd w:val="clear" w:color="auto" w:fill="F4F4F4"/>
        </w:rPr>
        <w:t>Sdng</w:t>
      </w:r>
      <w:proofErr w:type="spellEnd"/>
      <w:r>
        <w:rPr>
          <w:shd w:val="clear" w:color="auto" w:fill="F4F4F4"/>
        </w:rPr>
        <w:t xml:space="preserve">  Wood</w:t>
      </w:r>
      <w:proofErr w:type="gramEnd"/>
      <w:r>
        <w:rPr>
          <w:shd w:val="clear" w:color="auto" w:fill="F4F4F4"/>
        </w:rPr>
        <w:t xml:space="preserve"> Siding</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WdShing</w:t>
      </w:r>
      <w:proofErr w:type="spellEnd"/>
      <w:r>
        <w:rPr>
          <w:shd w:val="clear" w:color="auto" w:fill="F4F4F4"/>
        </w:rPr>
        <w:t xml:space="preserve">  Wood</w:t>
      </w:r>
      <w:proofErr w:type="gramEnd"/>
      <w:r>
        <w:rPr>
          <w:shd w:val="clear" w:color="auto" w:fill="F4F4F4"/>
        </w:rPr>
        <w:t xml:space="preserve"> Shingles</w:t>
      </w:r>
    </w:p>
    <w:p w:rsidR="00310094" w:rsidRDefault="00E24167">
      <w:pPr>
        <w:shd w:val="clear" w:color="auto" w:fill="FFFFFF"/>
        <w:spacing w:before="158" w:after="158" w:line="240" w:lineRule="auto"/>
        <w:ind w:firstLine="0"/>
      </w:pPr>
      <w:proofErr w:type="spellStart"/>
      <w:r>
        <w:t>MasVnrType</w:t>
      </w:r>
      <w:proofErr w:type="spellEnd"/>
      <w:r>
        <w:t>: Masonry veneer type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BrkCmn</w:t>
      </w:r>
      <w:proofErr w:type="spellEnd"/>
      <w:r>
        <w:rPr>
          <w:shd w:val="clear" w:color="auto" w:fill="F4F4F4"/>
        </w:rPr>
        <w:t xml:space="preserve">   Brick Common</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BrkFace</w:t>
      </w:r>
      <w:proofErr w:type="spellEnd"/>
      <w:r>
        <w:rPr>
          <w:shd w:val="clear" w:color="auto" w:fill="F4F4F4"/>
        </w:rPr>
        <w:t xml:space="preserve">  Brick</w:t>
      </w:r>
      <w:proofErr w:type="gramEnd"/>
      <w:r>
        <w:rPr>
          <w:shd w:val="clear" w:color="auto" w:fill="F4F4F4"/>
        </w:rPr>
        <w:t xml:space="preserve"> Face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CBlock</w:t>
      </w:r>
      <w:proofErr w:type="spellEnd"/>
      <w:r>
        <w:rPr>
          <w:shd w:val="clear" w:color="auto" w:fill="F4F4F4"/>
        </w:rPr>
        <w:t xml:space="preserve">   Cinder Block</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None </w:t>
      </w:r>
      <w:proofErr w:type="spellStart"/>
      <w:r>
        <w:rPr>
          <w:shd w:val="clear" w:color="auto" w:fill="F4F4F4"/>
        </w:rPr>
        <w:t>None</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Stone    </w:t>
      </w:r>
      <w:proofErr w:type="spellStart"/>
      <w:r>
        <w:rPr>
          <w:shd w:val="clear" w:color="auto" w:fill="F4F4F4"/>
        </w:rPr>
        <w:t>Stone</w:t>
      </w:r>
      <w:proofErr w:type="spellEnd"/>
    </w:p>
    <w:p w:rsidR="00310094" w:rsidRDefault="00E24167">
      <w:pPr>
        <w:shd w:val="clear" w:color="auto" w:fill="FFFFFF"/>
        <w:spacing w:before="158" w:after="158" w:line="240" w:lineRule="auto"/>
        <w:ind w:firstLine="0"/>
      </w:pPr>
      <w:proofErr w:type="spellStart"/>
      <w:r>
        <w:t>ExterQual</w:t>
      </w:r>
      <w:proofErr w:type="spellEnd"/>
      <w:r>
        <w:t>: Evaluates the quality of the material on the exterior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Ex   Excellent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Gd</w:t>
      </w:r>
      <w:proofErr w:type="spellEnd"/>
      <w:r>
        <w:rPr>
          <w:shd w:val="clear" w:color="auto" w:fill="F4F4F4"/>
        </w:rPr>
        <w:t xml:space="preserve">   Good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TA   Average/Typical</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Fa   Fair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Po   Poor</w:t>
      </w:r>
    </w:p>
    <w:p w:rsidR="00310094" w:rsidRDefault="00E24167">
      <w:pPr>
        <w:shd w:val="clear" w:color="auto" w:fill="FFFFFF"/>
        <w:spacing w:before="158" w:after="158" w:line="240" w:lineRule="auto"/>
        <w:ind w:firstLine="0"/>
      </w:pPr>
      <w:proofErr w:type="spellStart"/>
      <w:r>
        <w:t>ExterCond</w:t>
      </w:r>
      <w:proofErr w:type="spellEnd"/>
      <w:r>
        <w:t>: Evaluates the present condition of the material on the exterior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Ex   Excellent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Gd</w:t>
      </w:r>
      <w:proofErr w:type="spellEnd"/>
      <w:r>
        <w:rPr>
          <w:shd w:val="clear" w:color="auto" w:fill="F4F4F4"/>
        </w:rPr>
        <w:t xml:space="preserve">   Good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TA   Average/Typical</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Fa   Fair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Po   Poor</w:t>
      </w:r>
    </w:p>
    <w:p w:rsidR="00310094" w:rsidRDefault="00E24167">
      <w:pPr>
        <w:shd w:val="clear" w:color="auto" w:fill="FFFFFF"/>
        <w:spacing w:before="158" w:after="158" w:line="240" w:lineRule="auto"/>
        <w:ind w:firstLine="0"/>
      </w:pPr>
      <w:r>
        <w:t>Foundation: Type of foundation</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BrkTil</w:t>
      </w:r>
      <w:proofErr w:type="spellEnd"/>
      <w:r>
        <w:rPr>
          <w:shd w:val="clear" w:color="auto" w:fill="F4F4F4"/>
        </w:rPr>
        <w:t xml:space="preserve">   Brick &amp; Tile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CBlock</w:t>
      </w:r>
      <w:proofErr w:type="spellEnd"/>
      <w:r>
        <w:rPr>
          <w:shd w:val="clear" w:color="auto" w:fill="F4F4F4"/>
        </w:rPr>
        <w:t xml:space="preserve">   Cinder Block</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PCo</w:t>
      </w:r>
      <w:r>
        <w:rPr>
          <w:shd w:val="clear" w:color="auto" w:fill="F4F4F4"/>
        </w:rPr>
        <w:t>nc</w:t>
      </w:r>
      <w:proofErr w:type="spellEnd"/>
      <w:r>
        <w:rPr>
          <w:shd w:val="clear" w:color="auto" w:fill="F4F4F4"/>
        </w:rPr>
        <w:t xml:space="preserve">    Poured </w:t>
      </w:r>
      <w:proofErr w:type="spellStart"/>
      <w:r>
        <w:rPr>
          <w:shd w:val="clear" w:color="auto" w:fill="F4F4F4"/>
        </w:rPr>
        <w:t>Contrete</w:t>
      </w:r>
      <w:proofErr w:type="spellEnd"/>
      <w:r>
        <w:rPr>
          <w:shd w:val="clear" w:color="auto" w:fill="F4F4F4"/>
        </w:rPr>
        <w:t xml:space="preserve">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Slab </w:t>
      </w:r>
      <w:proofErr w:type="spellStart"/>
      <w:r>
        <w:rPr>
          <w:shd w:val="clear" w:color="auto" w:fill="F4F4F4"/>
        </w:rPr>
        <w:t>Slab</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Stone    </w:t>
      </w:r>
      <w:proofErr w:type="spellStart"/>
      <w:r>
        <w:rPr>
          <w:shd w:val="clear" w:color="auto" w:fill="F4F4F4"/>
        </w:rPr>
        <w:t>Stone</w:t>
      </w:r>
      <w:proofErr w:type="spell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Wood </w:t>
      </w:r>
      <w:proofErr w:type="spellStart"/>
      <w:r>
        <w:rPr>
          <w:shd w:val="clear" w:color="auto" w:fill="F4F4F4"/>
        </w:rPr>
        <w:t>Wood</w:t>
      </w:r>
      <w:proofErr w:type="spellEnd"/>
    </w:p>
    <w:p w:rsidR="00310094" w:rsidRDefault="00E24167">
      <w:pPr>
        <w:shd w:val="clear" w:color="auto" w:fill="FFFFFF"/>
        <w:spacing w:before="158" w:after="158" w:line="240" w:lineRule="auto"/>
        <w:ind w:firstLine="0"/>
      </w:pPr>
      <w:proofErr w:type="spellStart"/>
      <w:r>
        <w:lastRenderedPageBreak/>
        <w:t>BsmtQual</w:t>
      </w:r>
      <w:proofErr w:type="spellEnd"/>
      <w:r>
        <w:t>: Evaluates the height of the basement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Ex   Excellent (100+ inches)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Gd</w:t>
      </w:r>
      <w:proofErr w:type="spellEnd"/>
      <w:r>
        <w:rPr>
          <w:shd w:val="clear" w:color="auto" w:fill="F4F4F4"/>
        </w:rPr>
        <w:t xml:space="preserve">   Good (90-99 inches)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TA   Typical (80-89 inches)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Fa   Fair (70-79 inches)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Po   Poor (&amp;lt;70 inches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 Basement</w:t>
      </w:r>
    </w:p>
    <w:p w:rsidR="00310094" w:rsidRDefault="00E24167">
      <w:pPr>
        <w:shd w:val="clear" w:color="auto" w:fill="FFFFFF"/>
        <w:spacing w:before="158" w:after="158" w:line="240" w:lineRule="auto"/>
        <w:ind w:firstLine="0"/>
      </w:pPr>
      <w:proofErr w:type="spellStart"/>
      <w:r>
        <w:t>BsmtCond</w:t>
      </w:r>
      <w:proofErr w:type="spellEnd"/>
      <w:r>
        <w:t>: Evaluates the general condition of the basement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Ex   Excellent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Gd</w:t>
      </w:r>
      <w:proofErr w:type="spellEnd"/>
      <w:r>
        <w:rPr>
          <w:shd w:val="clear" w:color="auto" w:fill="F4F4F4"/>
        </w:rPr>
        <w:t xml:space="preserve">   Good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TA   Typical - slight dampness allowed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Fa   Fair - dampness or some cracking or settling</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Po   Poor - Severe cracking, settling, or wetness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 Basement</w:t>
      </w:r>
    </w:p>
    <w:p w:rsidR="00310094" w:rsidRDefault="00E24167">
      <w:pPr>
        <w:shd w:val="clear" w:color="auto" w:fill="FFFFFF"/>
        <w:spacing w:before="158" w:after="158" w:line="240" w:lineRule="auto"/>
        <w:ind w:firstLine="0"/>
      </w:pPr>
      <w:proofErr w:type="spellStart"/>
      <w:r>
        <w:t>BsmtExposure</w:t>
      </w:r>
      <w:proofErr w:type="spellEnd"/>
      <w:r>
        <w:t>: Refers to walkout or garden level walls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Gd</w:t>
      </w:r>
      <w:proofErr w:type="spellEnd"/>
      <w:r>
        <w:rPr>
          <w:shd w:val="clear" w:color="auto" w:fill="F4F4F4"/>
        </w:rPr>
        <w:t xml:space="preserve">   Good Exposure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Av   Average Exposure (split levels or foyers typic</w:t>
      </w:r>
      <w:r>
        <w:rPr>
          <w:shd w:val="clear" w:color="auto" w:fill="F4F4F4"/>
        </w:rPr>
        <w:t xml:space="preserve">ally score average or above)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Mn   </w:t>
      </w:r>
      <w:proofErr w:type="spellStart"/>
      <w:r>
        <w:rPr>
          <w:shd w:val="clear" w:color="auto" w:fill="F4F4F4"/>
        </w:rPr>
        <w:t>Mimimum</w:t>
      </w:r>
      <w:proofErr w:type="spellEnd"/>
      <w:r>
        <w:rPr>
          <w:shd w:val="clear" w:color="auto" w:fill="F4F4F4"/>
        </w:rPr>
        <w:t xml:space="preserve"> Exposure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No   </w:t>
      </w:r>
      <w:proofErr w:type="spellStart"/>
      <w:r>
        <w:rPr>
          <w:shd w:val="clear" w:color="auto" w:fill="F4F4F4"/>
        </w:rPr>
        <w:t>No</w:t>
      </w:r>
      <w:proofErr w:type="spellEnd"/>
      <w:r>
        <w:rPr>
          <w:shd w:val="clear" w:color="auto" w:fill="F4F4F4"/>
        </w:rPr>
        <w:t xml:space="preserve"> Exposure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 Basement</w:t>
      </w:r>
    </w:p>
    <w:p w:rsidR="00310094" w:rsidRDefault="00E24167">
      <w:pPr>
        <w:shd w:val="clear" w:color="auto" w:fill="FFFFFF"/>
        <w:spacing w:before="158" w:after="158" w:line="240" w:lineRule="auto"/>
        <w:ind w:firstLine="0"/>
      </w:pPr>
      <w:r>
        <w:t>BsmtFinType1: Rating of basement finished area</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GLQ  Good</w:t>
      </w:r>
      <w:proofErr w:type="gramEnd"/>
      <w:r>
        <w:rPr>
          <w:shd w:val="clear" w:color="auto" w:fill="F4F4F4"/>
        </w:rPr>
        <w:t xml:space="preserve"> Living Quarters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ALQ  Average</w:t>
      </w:r>
      <w:proofErr w:type="gramEnd"/>
      <w:r>
        <w:rPr>
          <w:shd w:val="clear" w:color="auto" w:fill="F4F4F4"/>
        </w:rPr>
        <w:t xml:space="preserve"> Living Quarters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BLQ  Below</w:t>
      </w:r>
      <w:proofErr w:type="gramEnd"/>
      <w:r>
        <w:rPr>
          <w:shd w:val="clear" w:color="auto" w:fill="F4F4F4"/>
        </w:rPr>
        <w:t xml:space="preserve"> Average Living Quarters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Rec  Ave</w:t>
      </w:r>
      <w:r>
        <w:rPr>
          <w:shd w:val="clear" w:color="auto" w:fill="F4F4F4"/>
        </w:rPr>
        <w:t>rage</w:t>
      </w:r>
      <w:proofErr w:type="gramEnd"/>
      <w:r>
        <w:rPr>
          <w:shd w:val="clear" w:color="auto" w:fill="F4F4F4"/>
        </w:rPr>
        <w:t xml:space="preserve"> Rec Room</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LwQ</w:t>
      </w:r>
      <w:proofErr w:type="spellEnd"/>
      <w:r>
        <w:rPr>
          <w:shd w:val="clear" w:color="auto" w:fill="F4F4F4"/>
        </w:rPr>
        <w:t xml:space="preserve">  Low</w:t>
      </w:r>
      <w:proofErr w:type="gramEnd"/>
      <w:r>
        <w:rPr>
          <w:shd w:val="clear" w:color="auto" w:fill="F4F4F4"/>
        </w:rPr>
        <w:t xml:space="preserve"> Quality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Unf</w:t>
      </w:r>
      <w:proofErr w:type="spellEnd"/>
      <w:r>
        <w:rPr>
          <w:shd w:val="clear" w:color="auto" w:fill="F4F4F4"/>
        </w:rPr>
        <w:t xml:space="preserve">  </w:t>
      </w:r>
      <w:proofErr w:type="spellStart"/>
      <w:r>
        <w:rPr>
          <w:shd w:val="clear" w:color="auto" w:fill="F4F4F4"/>
        </w:rPr>
        <w:t>Unfinshed</w:t>
      </w:r>
      <w:proofErr w:type="spellEnd"/>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 Basement</w:t>
      </w:r>
    </w:p>
    <w:p w:rsidR="00310094" w:rsidRDefault="00E24167">
      <w:pPr>
        <w:shd w:val="clear" w:color="auto" w:fill="FFFFFF"/>
        <w:spacing w:before="158" w:after="158" w:line="240" w:lineRule="auto"/>
        <w:ind w:firstLine="0"/>
      </w:pPr>
      <w:r>
        <w:t>BsmtFinType2: Rating of basement finished area (if multiple types)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GLQ  Good</w:t>
      </w:r>
      <w:proofErr w:type="gramEnd"/>
      <w:r>
        <w:rPr>
          <w:shd w:val="clear" w:color="auto" w:fill="F4F4F4"/>
        </w:rPr>
        <w:t xml:space="preserve"> Living Quarters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ALQ  Average</w:t>
      </w:r>
      <w:proofErr w:type="gramEnd"/>
      <w:r>
        <w:rPr>
          <w:shd w:val="clear" w:color="auto" w:fill="F4F4F4"/>
        </w:rPr>
        <w:t xml:space="preserve"> Living Quarters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BLQ  Below</w:t>
      </w:r>
      <w:proofErr w:type="gramEnd"/>
      <w:r>
        <w:rPr>
          <w:shd w:val="clear" w:color="auto" w:fill="F4F4F4"/>
        </w:rPr>
        <w:t xml:space="preserve"> Average Living Quarters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Rec  Average</w:t>
      </w:r>
      <w:proofErr w:type="gramEnd"/>
      <w:r>
        <w:rPr>
          <w:shd w:val="clear" w:color="auto" w:fill="F4F4F4"/>
        </w:rPr>
        <w:t xml:space="preserve"> Rec Room</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LwQ</w:t>
      </w:r>
      <w:proofErr w:type="spellEnd"/>
      <w:r>
        <w:rPr>
          <w:shd w:val="clear" w:color="auto" w:fill="F4F4F4"/>
        </w:rPr>
        <w:t xml:space="preserve">  Low</w:t>
      </w:r>
      <w:proofErr w:type="gramEnd"/>
      <w:r>
        <w:rPr>
          <w:shd w:val="clear" w:color="auto" w:fill="F4F4F4"/>
        </w:rPr>
        <w:t xml:space="preserve"> Quality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Unf</w:t>
      </w:r>
      <w:proofErr w:type="spellEnd"/>
      <w:r>
        <w:rPr>
          <w:shd w:val="clear" w:color="auto" w:fill="F4F4F4"/>
        </w:rPr>
        <w:t xml:space="preserve">  </w:t>
      </w:r>
      <w:proofErr w:type="spellStart"/>
      <w:r>
        <w:rPr>
          <w:shd w:val="clear" w:color="auto" w:fill="F4F4F4"/>
        </w:rPr>
        <w:t>Unfinshed</w:t>
      </w:r>
      <w:proofErr w:type="spellEnd"/>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 Basement</w:t>
      </w:r>
    </w:p>
    <w:p w:rsidR="00310094" w:rsidRDefault="00E24167">
      <w:pPr>
        <w:shd w:val="clear" w:color="auto" w:fill="FFFFFF"/>
        <w:spacing w:before="158" w:after="158" w:line="240" w:lineRule="auto"/>
        <w:ind w:firstLine="0"/>
      </w:pPr>
      <w:r>
        <w:t>Heating: Type of heating</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Floor    </w:t>
      </w:r>
      <w:proofErr w:type="spellStart"/>
      <w:r>
        <w:rPr>
          <w:shd w:val="clear" w:color="auto" w:fill="F4F4F4"/>
        </w:rPr>
        <w:t>Floor</w:t>
      </w:r>
      <w:proofErr w:type="spellEnd"/>
      <w:r>
        <w:rPr>
          <w:shd w:val="clear" w:color="auto" w:fill="F4F4F4"/>
        </w:rPr>
        <w:t xml:space="preserve"> Furnace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GasA</w:t>
      </w:r>
      <w:proofErr w:type="spellEnd"/>
      <w:r>
        <w:rPr>
          <w:shd w:val="clear" w:color="auto" w:fill="F4F4F4"/>
        </w:rPr>
        <w:t xml:space="preserve"> Gas forced warm air furnace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GasW</w:t>
      </w:r>
      <w:proofErr w:type="spellEnd"/>
      <w:r>
        <w:rPr>
          <w:shd w:val="clear" w:color="auto" w:fill="F4F4F4"/>
        </w:rPr>
        <w:t xml:space="preserve"> Gas hot water or steam heat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lastRenderedPageBreak/>
        <w:t xml:space="preserve">   </w:t>
      </w:r>
      <w:proofErr w:type="spellStart"/>
      <w:r>
        <w:rPr>
          <w:shd w:val="clear" w:color="auto" w:fill="F4F4F4"/>
        </w:rPr>
        <w:t>Grav</w:t>
      </w:r>
      <w:proofErr w:type="spellEnd"/>
      <w:r>
        <w:rPr>
          <w:shd w:val="clear" w:color="auto" w:fill="F4F4F4"/>
        </w:rPr>
        <w:t xml:space="preserve"> G</w:t>
      </w:r>
      <w:r>
        <w:rPr>
          <w:shd w:val="clear" w:color="auto" w:fill="F4F4F4"/>
        </w:rPr>
        <w:t xml:space="preserve">ravity furnace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OthW</w:t>
      </w:r>
      <w:proofErr w:type="spellEnd"/>
      <w:r>
        <w:rPr>
          <w:shd w:val="clear" w:color="auto" w:fill="F4F4F4"/>
        </w:rPr>
        <w:t xml:space="preserve"> Hot water or steam heat other than gas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Wall </w:t>
      </w:r>
      <w:proofErr w:type="spellStart"/>
      <w:r>
        <w:rPr>
          <w:shd w:val="clear" w:color="auto" w:fill="F4F4F4"/>
        </w:rPr>
        <w:t>Wall</w:t>
      </w:r>
      <w:proofErr w:type="spellEnd"/>
      <w:r>
        <w:rPr>
          <w:shd w:val="clear" w:color="auto" w:fill="F4F4F4"/>
        </w:rPr>
        <w:t xml:space="preserve"> furnace</w:t>
      </w:r>
    </w:p>
    <w:p w:rsidR="00310094" w:rsidRDefault="00E24167">
      <w:pPr>
        <w:shd w:val="clear" w:color="auto" w:fill="FFFFFF"/>
        <w:spacing w:before="158" w:after="158" w:line="240" w:lineRule="auto"/>
        <w:ind w:firstLine="0"/>
      </w:pPr>
      <w:proofErr w:type="spellStart"/>
      <w:r>
        <w:t>HeatingQC</w:t>
      </w:r>
      <w:proofErr w:type="spellEnd"/>
      <w:r>
        <w:t>: Heating quality and condition</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Ex   Excellent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Gd</w:t>
      </w:r>
      <w:proofErr w:type="spellEnd"/>
      <w:r>
        <w:rPr>
          <w:shd w:val="clear" w:color="auto" w:fill="F4F4F4"/>
        </w:rPr>
        <w:t xml:space="preserve">   Good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TA   Average/Typical</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Fa   Fair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Po   Poor</w:t>
      </w:r>
    </w:p>
    <w:p w:rsidR="00310094" w:rsidRDefault="00E24167">
      <w:pPr>
        <w:shd w:val="clear" w:color="auto" w:fill="FFFFFF"/>
        <w:spacing w:before="158" w:after="158" w:line="240" w:lineRule="auto"/>
        <w:ind w:firstLine="0"/>
      </w:pPr>
      <w:proofErr w:type="spellStart"/>
      <w:r>
        <w:t>CentralAir</w:t>
      </w:r>
      <w:proofErr w:type="spellEnd"/>
      <w:r>
        <w:t>: Central air conditioning</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    No</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Y    Yes</w:t>
      </w:r>
    </w:p>
    <w:p w:rsidR="00310094" w:rsidRDefault="00E24167">
      <w:pPr>
        <w:shd w:val="clear" w:color="auto" w:fill="FFFFFF"/>
        <w:spacing w:before="158" w:after="158" w:line="240" w:lineRule="auto"/>
        <w:ind w:firstLine="0"/>
      </w:pPr>
      <w:r>
        <w:t>Electrical: Electrical system</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SBrkr</w:t>
      </w:r>
      <w:proofErr w:type="spellEnd"/>
      <w:r>
        <w:rPr>
          <w:shd w:val="clear" w:color="auto" w:fill="F4F4F4"/>
        </w:rPr>
        <w:t xml:space="preserve">    Standard Circuit Breakers &amp; Romex</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FuseA</w:t>
      </w:r>
      <w:proofErr w:type="spellEnd"/>
      <w:r>
        <w:rPr>
          <w:shd w:val="clear" w:color="auto" w:fill="F4F4F4"/>
        </w:rPr>
        <w:t xml:space="preserve">    Fuse Box over 60 AMP and all Romex wiring (Average)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FuseF</w:t>
      </w:r>
      <w:proofErr w:type="spellEnd"/>
      <w:r>
        <w:rPr>
          <w:shd w:val="clear" w:color="auto" w:fill="F4F4F4"/>
        </w:rPr>
        <w:t xml:space="preserve">    60 AMP Fuse Box and mostly Romex wiring (Fair)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FuseP</w:t>
      </w:r>
      <w:proofErr w:type="spellEnd"/>
      <w:r>
        <w:rPr>
          <w:shd w:val="clear" w:color="auto" w:fill="F4F4F4"/>
        </w:rPr>
        <w:t xml:space="preserve">    60 AMP Fuse Box and mostly knob &amp; tube wiring (poor)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Mix  Mixed</w:t>
      </w:r>
      <w:proofErr w:type="gramEnd"/>
    </w:p>
    <w:p w:rsidR="00310094" w:rsidRDefault="00E24167">
      <w:pPr>
        <w:shd w:val="clear" w:color="auto" w:fill="FFFFFF"/>
        <w:spacing w:before="158" w:after="158" w:line="240" w:lineRule="auto"/>
        <w:ind w:firstLine="0"/>
      </w:pPr>
      <w:proofErr w:type="spellStart"/>
      <w:r>
        <w:t>KitchenQual</w:t>
      </w:r>
      <w:proofErr w:type="spellEnd"/>
      <w:r>
        <w:t>: Kitchen quality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Ex   Excellent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Gd</w:t>
      </w:r>
      <w:proofErr w:type="spellEnd"/>
      <w:r>
        <w:rPr>
          <w:shd w:val="clear" w:color="auto" w:fill="F4F4F4"/>
        </w:rPr>
        <w:t xml:space="preserve"> </w:t>
      </w:r>
      <w:r>
        <w:rPr>
          <w:shd w:val="clear" w:color="auto" w:fill="F4F4F4"/>
        </w:rPr>
        <w:t xml:space="preserve">  Good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TA   Typical/Average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Fa   Fair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Po   Poor</w:t>
      </w:r>
    </w:p>
    <w:p w:rsidR="00310094" w:rsidRDefault="00E24167">
      <w:pPr>
        <w:shd w:val="clear" w:color="auto" w:fill="FFFFFF"/>
        <w:spacing w:before="158" w:after="158" w:line="240" w:lineRule="auto"/>
        <w:ind w:firstLine="0"/>
      </w:pPr>
      <w:r>
        <w:t>Functional: Home functionality (Assume typical unless deductions are warranted)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Typ</w:t>
      </w:r>
      <w:proofErr w:type="spellEnd"/>
      <w:r>
        <w:rPr>
          <w:shd w:val="clear" w:color="auto" w:fill="F4F4F4"/>
        </w:rPr>
        <w:t xml:space="preserve">  Typical</w:t>
      </w:r>
      <w:proofErr w:type="gramEnd"/>
      <w:r>
        <w:rPr>
          <w:shd w:val="clear" w:color="auto" w:fill="F4F4F4"/>
        </w:rPr>
        <w:t xml:space="preserve"> Functionality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Min1 Minor Deductions 1</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Min2 Minor Deductions 2</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Mod  Moderate</w:t>
      </w:r>
      <w:proofErr w:type="gramEnd"/>
      <w:r>
        <w:rPr>
          <w:shd w:val="clear" w:color="auto" w:fill="F4F4F4"/>
        </w:rPr>
        <w:t xml:space="preserve"> Deductions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Maj1 Major Deductions 1</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Maj2 Major Deductions 2</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Sev</w:t>
      </w:r>
      <w:proofErr w:type="spellEnd"/>
      <w:r>
        <w:rPr>
          <w:shd w:val="clear" w:color="auto" w:fill="F4F4F4"/>
        </w:rPr>
        <w:t xml:space="preserve">  Severely</w:t>
      </w:r>
      <w:proofErr w:type="gramEnd"/>
      <w:r>
        <w:rPr>
          <w:shd w:val="clear" w:color="auto" w:fill="F4F4F4"/>
        </w:rPr>
        <w:t xml:space="preserve"> Damaged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Sal  Salvage</w:t>
      </w:r>
      <w:proofErr w:type="gramEnd"/>
      <w:r>
        <w:rPr>
          <w:shd w:val="clear" w:color="auto" w:fill="F4F4F4"/>
        </w:rPr>
        <w:t xml:space="preserve"> only</w:t>
      </w:r>
    </w:p>
    <w:p w:rsidR="00310094" w:rsidRDefault="00E24167">
      <w:pPr>
        <w:shd w:val="clear" w:color="auto" w:fill="FFFFFF"/>
        <w:spacing w:before="158" w:after="158" w:line="240" w:lineRule="auto"/>
        <w:ind w:firstLine="0"/>
      </w:pPr>
      <w:proofErr w:type="spellStart"/>
      <w:r>
        <w:t>FireplaceQu</w:t>
      </w:r>
      <w:proofErr w:type="spellEnd"/>
      <w:r>
        <w:t>: Fireplace quality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Ex   Excellent - Exceptional Masonry Fireplace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Gd</w:t>
      </w:r>
      <w:proofErr w:type="spellEnd"/>
      <w:r>
        <w:rPr>
          <w:shd w:val="clear" w:color="auto" w:fill="F4F4F4"/>
        </w:rPr>
        <w:t xml:space="preserve">   Good - Masonry Fireplace in main level</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TA   Average - Prefabrica</w:t>
      </w:r>
      <w:r>
        <w:rPr>
          <w:shd w:val="clear" w:color="auto" w:fill="F4F4F4"/>
        </w:rPr>
        <w:t>ted Fireplace in main living area or Masonry Fireplace in basement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Fa   Fair - Prefabricated Fireplace in basement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Po   Poor - Ben Franklin Stove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 Fireplace</w:t>
      </w:r>
    </w:p>
    <w:p w:rsidR="00310094" w:rsidRDefault="00E24167">
      <w:pPr>
        <w:shd w:val="clear" w:color="auto" w:fill="FFFFFF"/>
        <w:spacing w:before="158" w:after="158" w:line="240" w:lineRule="auto"/>
        <w:ind w:firstLine="0"/>
      </w:pPr>
      <w:proofErr w:type="spellStart"/>
      <w:r>
        <w:lastRenderedPageBreak/>
        <w:t>GarageType</w:t>
      </w:r>
      <w:proofErr w:type="spellEnd"/>
      <w:r>
        <w:t>: Garage location</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2Types   More than one type of garage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Attchd</w:t>
      </w:r>
      <w:proofErr w:type="spellEnd"/>
      <w:r>
        <w:rPr>
          <w:shd w:val="clear" w:color="auto" w:fill="F4F4F4"/>
        </w:rPr>
        <w:t xml:space="preserve">   At</w:t>
      </w:r>
      <w:r>
        <w:rPr>
          <w:shd w:val="clear" w:color="auto" w:fill="F4F4F4"/>
        </w:rPr>
        <w:t>tached to home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Basment</w:t>
      </w:r>
      <w:proofErr w:type="spellEnd"/>
      <w:r>
        <w:rPr>
          <w:shd w:val="clear" w:color="auto" w:fill="F4F4F4"/>
        </w:rPr>
        <w:t xml:space="preserve">  Basement</w:t>
      </w:r>
      <w:proofErr w:type="gramEnd"/>
      <w:r>
        <w:rPr>
          <w:shd w:val="clear" w:color="auto" w:fill="F4F4F4"/>
        </w:rPr>
        <w:t xml:space="preserve"> Garage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BuiltIn</w:t>
      </w:r>
      <w:proofErr w:type="spellEnd"/>
      <w:r>
        <w:rPr>
          <w:shd w:val="clear" w:color="auto" w:fill="F4F4F4"/>
        </w:rPr>
        <w:t xml:space="preserve">  Built</w:t>
      </w:r>
      <w:proofErr w:type="gramEnd"/>
      <w:r>
        <w:rPr>
          <w:shd w:val="clear" w:color="auto" w:fill="F4F4F4"/>
        </w:rPr>
        <w:t>-In (Garage part of house - typically has room above garage)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CarPort</w:t>
      </w:r>
      <w:proofErr w:type="spellEnd"/>
      <w:r>
        <w:rPr>
          <w:shd w:val="clear" w:color="auto" w:fill="F4F4F4"/>
        </w:rPr>
        <w:t xml:space="preserve">  Car</w:t>
      </w:r>
      <w:proofErr w:type="gramEnd"/>
      <w:r>
        <w:rPr>
          <w:shd w:val="clear" w:color="auto" w:fill="F4F4F4"/>
        </w:rPr>
        <w:t xml:space="preserve"> Port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Detchd</w:t>
      </w:r>
      <w:proofErr w:type="spellEnd"/>
      <w:r>
        <w:rPr>
          <w:shd w:val="clear" w:color="auto" w:fill="F4F4F4"/>
        </w:rPr>
        <w:t xml:space="preserve">   Detached from home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 Garage</w:t>
      </w:r>
    </w:p>
    <w:p w:rsidR="00310094" w:rsidRDefault="00E24167">
      <w:pPr>
        <w:shd w:val="clear" w:color="auto" w:fill="FFFFFF"/>
        <w:spacing w:before="158" w:after="158" w:line="240" w:lineRule="auto"/>
        <w:ind w:firstLine="0"/>
      </w:pPr>
      <w:proofErr w:type="spellStart"/>
      <w:r>
        <w:t>GarageFinish</w:t>
      </w:r>
      <w:proofErr w:type="spellEnd"/>
      <w:r>
        <w:t>: Interior finish of the garage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Fin  Finished</w:t>
      </w:r>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R</w:t>
      </w:r>
      <w:r>
        <w:rPr>
          <w:shd w:val="clear" w:color="auto" w:fill="F4F4F4"/>
        </w:rPr>
        <w:t>Fn</w:t>
      </w:r>
      <w:proofErr w:type="spellEnd"/>
      <w:r>
        <w:rPr>
          <w:shd w:val="clear" w:color="auto" w:fill="F4F4F4"/>
        </w:rPr>
        <w:t xml:space="preserve">  Rough</w:t>
      </w:r>
      <w:proofErr w:type="gramEnd"/>
      <w:r>
        <w:rPr>
          <w:shd w:val="clear" w:color="auto" w:fill="F4F4F4"/>
        </w:rPr>
        <w:t xml:space="preserve"> Finished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Unf</w:t>
      </w:r>
      <w:proofErr w:type="spellEnd"/>
      <w:r>
        <w:rPr>
          <w:shd w:val="clear" w:color="auto" w:fill="F4F4F4"/>
        </w:rPr>
        <w:t xml:space="preserve">  Unfinished</w:t>
      </w:r>
      <w:proofErr w:type="gramEnd"/>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 Garage</w:t>
      </w:r>
    </w:p>
    <w:p w:rsidR="00310094" w:rsidRDefault="00E24167">
      <w:pPr>
        <w:shd w:val="clear" w:color="auto" w:fill="FFFFFF"/>
        <w:spacing w:before="158" w:after="158" w:line="240" w:lineRule="auto"/>
        <w:ind w:firstLine="0"/>
      </w:pPr>
      <w:proofErr w:type="spellStart"/>
      <w:r>
        <w:t>GarageQual</w:t>
      </w:r>
      <w:proofErr w:type="spellEnd"/>
      <w:r>
        <w:t>: Garage quality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Ex   Excellent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Gd</w:t>
      </w:r>
      <w:proofErr w:type="spellEnd"/>
      <w:r>
        <w:rPr>
          <w:shd w:val="clear" w:color="auto" w:fill="F4F4F4"/>
        </w:rPr>
        <w:t xml:space="preserve">   Good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TA   Typical/Average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Fa   Fair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Po   Poor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 Garage</w:t>
      </w:r>
    </w:p>
    <w:p w:rsidR="00310094" w:rsidRDefault="00E24167">
      <w:pPr>
        <w:shd w:val="clear" w:color="auto" w:fill="FFFFFF"/>
        <w:spacing w:before="158" w:after="158" w:line="240" w:lineRule="auto"/>
        <w:ind w:firstLine="0"/>
      </w:pPr>
      <w:proofErr w:type="spellStart"/>
      <w:r>
        <w:t>GarageCond</w:t>
      </w:r>
      <w:proofErr w:type="spellEnd"/>
      <w:r>
        <w:t>: Garage condition</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Ex   Excellent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Gd</w:t>
      </w:r>
      <w:proofErr w:type="spellEnd"/>
      <w:r>
        <w:rPr>
          <w:shd w:val="clear" w:color="auto" w:fill="F4F4F4"/>
        </w:rPr>
        <w:t xml:space="preserve">   Good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TA   Typical/Average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Fa   Fair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Po   Poor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 Garage</w:t>
      </w:r>
    </w:p>
    <w:p w:rsidR="00310094" w:rsidRDefault="00E24167">
      <w:pPr>
        <w:shd w:val="clear" w:color="auto" w:fill="FFFFFF"/>
        <w:spacing w:before="158" w:after="158" w:line="240" w:lineRule="auto"/>
        <w:ind w:firstLine="0"/>
      </w:pPr>
      <w:proofErr w:type="spellStart"/>
      <w:r>
        <w:t>PavedDrive</w:t>
      </w:r>
      <w:proofErr w:type="spellEnd"/>
      <w:r>
        <w:t>: Paved driveway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Y    Paved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P    Partial Pavement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    Dirt/Gravel</w:t>
      </w:r>
    </w:p>
    <w:p w:rsidR="00310094" w:rsidRDefault="00E24167">
      <w:pPr>
        <w:shd w:val="clear" w:color="auto" w:fill="FFFFFF"/>
        <w:spacing w:before="158" w:after="158" w:line="240" w:lineRule="auto"/>
        <w:ind w:firstLine="0"/>
      </w:pPr>
      <w:proofErr w:type="spellStart"/>
      <w:r>
        <w:t>PoolQC</w:t>
      </w:r>
      <w:proofErr w:type="spellEnd"/>
      <w:r>
        <w:t>: Pool quality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Ex   Excellent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Gd</w:t>
      </w:r>
      <w:proofErr w:type="spellEnd"/>
      <w:r>
        <w:rPr>
          <w:shd w:val="clear" w:color="auto" w:fill="F4F4F4"/>
        </w:rPr>
        <w:t xml:space="preserve">   Good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TA   Average/Typical</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Fa   Fair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 Pool</w:t>
      </w:r>
    </w:p>
    <w:p w:rsidR="00310094" w:rsidRDefault="00E24167">
      <w:pPr>
        <w:shd w:val="clear" w:color="auto" w:fill="FFFFFF"/>
        <w:spacing w:before="158" w:after="158" w:line="240" w:lineRule="auto"/>
        <w:ind w:firstLine="0"/>
      </w:pPr>
      <w:r>
        <w:t>Fence: Fence quality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GdPrv</w:t>
      </w:r>
      <w:proofErr w:type="spellEnd"/>
      <w:r>
        <w:rPr>
          <w:shd w:val="clear" w:color="auto" w:fill="F4F4F4"/>
        </w:rPr>
        <w:t xml:space="preserve">    Good Privacy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lastRenderedPageBreak/>
        <w:t xml:space="preserve">   </w:t>
      </w:r>
      <w:proofErr w:type="spellStart"/>
      <w:r>
        <w:rPr>
          <w:shd w:val="clear" w:color="auto" w:fill="F4F4F4"/>
        </w:rPr>
        <w:t>MnPrv</w:t>
      </w:r>
      <w:proofErr w:type="spellEnd"/>
      <w:r>
        <w:rPr>
          <w:shd w:val="clear" w:color="auto" w:fill="F4F4F4"/>
        </w:rPr>
        <w:t xml:space="preserve">    Minimum Privacy</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GdWo</w:t>
      </w:r>
      <w:proofErr w:type="spellEnd"/>
      <w:r>
        <w:rPr>
          <w:shd w:val="clear" w:color="auto" w:fill="F4F4F4"/>
        </w:rPr>
        <w:t xml:space="preserve"> Good Wood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MnWw</w:t>
      </w:r>
      <w:proofErr w:type="spellEnd"/>
      <w:r>
        <w:rPr>
          <w:shd w:val="clear" w:color="auto" w:fill="F4F4F4"/>
        </w:rPr>
        <w:t xml:space="preserve"> Minimum Wood/Wire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 Fence</w:t>
      </w:r>
    </w:p>
    <w:p w:rsidR="00310094" w:rsidRDefault="00E24167">
      <w:pPr>
        <w:shd w:val="clear" w:color="auto" w:fill="FFFFFF"/>
        <w:spacing w:before="158" w:after="158" w:line="240" w:lineRule="auto"/>
        <w:ind w:firstLine="0"/>
      </w:pPr>
      <w:proofErr w:type="spellStart"/>
      <w:r>
        <w:t>MiscFeature</w:t>
      </w:r>
      <w:proofErr w:type="spellEnd"/>
      <w:r>
        <w:t>: Miscellaneous feature not covered in other categories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Elev</w:t>
      </w:r>
      <w:proofErr w:type="spellEnd"/>
      <w:r>
        <w:rPr>
          <w:shd w:val="clear" w:color="auto" w:fill="F4F4F4"/>
        </w:rPr>
        <w:t xml:space="preserve"> Elevator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Gar2 2nd Garage (i</w:t>
      </w:r>
      <w:r>
        <w:rPr>
          <w:shd w:val="clear" w:color="auto" w:fill="F4F4F4"/>
        </w:rPr>
        <w:t>f not described in garage section)</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Othr</w:t>
      </w:r>
      <w:proofErr w:type="spellEnd"/>
      <w:r>
        <w:rPr>
          <w:shd w:val="clear" w:color="auto" w:fill="F4F4F4"/>
        </w:rPr>
        <w:t xml:space="preserve"> Other</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Shed </w:t>
      </w:r>
      <w:proofErr w:type="spellStart"/>
      <w:r>
        <w:rPr>
          <w:shd w:val="clear" w:color="auto" w:fill="F4F4F4"/>
        </w:rPr>
        <w:t>Shed</w:t>
      </w:r>
      <w:proofErr w:type="spellEnd"/>
      <w:r>
        <w:rPr>
          <w:shd w:val="clear" w:color="auto" w:fill="F4F4F4"/>
        </w:rPr>
        <w:t xml:space="preserve"> (over 100 SF)</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TenC</w:t>
      </w:r>
      <w:proofErr w:type="spellEnd"/>
      <w:r>
        <w:rPr>
          <w:shd w:val="clear" w:color="auto" w:fill="F4F4F4"/>
        </w:rPr>
        <w:t xml:space="preserve"> Tennis Court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NA   None</w:t>
      </w:r>
    </w:p>
    <w:p w:rsidR="00310094" w:rsidRDefault="00E24167">
      <w:pPr>
        <w:shd w:val="clear" w:color="auto" w:fill="FFFFFF"/>
        <w:spacing w:before="158" w:after="158" w:line="240" w:lineRule="auto"/>
        <w:ind w:firstLine="0"/>
      </w:pPr>
      <w:proofErr w:type="spellStart"/>
      <w:r>
        <w:t>SaleType</w:t>
      </w:r>
      <w:proofErr w:type="spellEnd"/>
      <w:r>
        <w:t>: Type of sale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WD   Warranty Deed - Conventional</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CWD  Warranty</w:t>
      </w:r>
      <w:proofErr w:type="gramEnd"/>
      <w:r>
        <w:rPr>
          <w:shd w:val="clear" w:color="auto" w:fill="F4F4F4"/>
        </w:rPr>
        <w:t xml:space="preserve"> Deed - Cash</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VWD  Warranty</w:t>
      </w:r>
      <w:proofErr w:type="gramEnd"/>
      <w:r>
        <w:rPr>
          <w:shd w:val="clear" w:color="auto" w:fill="F4F4F4"/>
        </w:rPr>
        <w:t xml:space="preserve"> Deed - VA Loan</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New  Home</w:t>
      </w:r>
      <w:proofErr w:type="gramEnd"/>
      <w:r>
        <w:rPr>
          <w:shd w:val="clear" w:color="auto" w:fill="F4F4F4"/>
        </w:rPr>
        <w:t xml:space="preserve"> just constru</w:t>
      </w:r>
      <w:r>
        <w:rPr>
          <w:shd w:val="clear" w:color="auto" w:fill="F4F4F4"/>
        </w:rPr>
        <w:t>cted and sold</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COD  Court</w:t>
      </w:r>
      <w:proofErr w:type="gramEnd"/>
      <w:r>
        <w:rPr>
          <w:shd w:val="clear" w:color="auto" w:fill="F4F4F4"/>
        </w:rPr>
        <w:t xml:space="preserve"> Officer Deed/Estate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gramStart"/>
      <w:r>
        <w:rPr>
          <w:shd w:val="clear" w:color="auto" w:fill="F4F4F4"/>
        </w:rPr>
        <w:t>Con  Contract</w:t>
      </w:r>
      <w:proofErr w:type="gramEnd"/>
      <w:r>
        <w:rPr>
          <w:shd w:val="clear" w:color="auto" w:fill="F4F4F4"/>
        </w:rPr>
        <w:t xml:space="preserve"> 15% Down payment regular terms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ConLw</w:t>
      </w:r>
      <w:proofErr w:type="spellEnd"/>
      <w:r>
        <w:rPr>
          <w:shd w:val="clear" w:color="auto" w:fill="F4F4F4"/>
        </w:rPr>
        <w:t xml:space="preserve">    Contract Low Down payment and low interest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ConLI</w:t>
      </w:r>
      <w:proofErr w:type="spellEnd"/>
      <w:r>
        <w:rPr>
          <w:shd w:val="clear" w:color="auto" w:fill="F4F4F4"/>
        </w:rPr>
        <w:t xml:space="preserve">    Contract Low Interest</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ConLD</w:t>
      </w:r>
      <w:proofErr w:type="spellEnd"/>
      <w:r>
        <w:rPr>
          <w:shd w:val="clear" w:color="auto" w:fill="F4F4F4"/>
        </w:rPr>
        <w:t xml:space="preserve">    Contract Low Down</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Oth</w:t>
      </w:r>
      <w:proofErr w:type="spellEnd"/>
      <w:r>
        <w:rPr>
          <w:shd w:val="clear" w:color="auto" w:fill="F4F4F4"/>
        </w:rPr>
        <w:t xml:space="preserve">  Other</w:t>
      </w:r>
      <w:proofErr w:type="gramEnd"/>
    </w:p>
    <w:p w:rsidR="00310094" w:rsidRDefault="00E24167">
      <w:pPr>
        <w:shd w:val="clear" w:color="auto" w:fill="FFFFFF"/>
        <w:spacing w:before="158" w:after="158" w:line="240" w:lineRule="auto"/>
        <w:ind w:firstLine="0"/>
      </w:pPr>
      <w:proofErr w:type="spellStart"/>
      <w:r>
        <w:t>SaleCondition</w:t>
      </w:r>
      <w:proofErr w:type="spellEnd"/>
      <w:r>
        <w:t>: Condition of sale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Normal   </w:t>
      </w:r>
      <w:proofErr w:type="spellStart"/>
      <w:r>
        <w:rPr>
          <w:shd w:val="clear" w:color="auto" w:fill="F4F4F4"/>
        </w:rPr>
        <w:t>Normal</w:t>
      </w:r>
      <w:proofErr w:type="spellEnd"/>
      <w:r>
        <w:rPr>
          <w:shd w:val="clear" w:color="auto" w:fill="F4F4F4"/>
        </w:rPr>
        <w:t xml:space="preserve"> Sale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Abnorml</w:t>
      </w:r>
      <w:proofErr w:type="spellEnd"/>
      <w:r>
        <w:rPr>
          <w:shd w:val="clear" w:color="auto" w:fill="F4F4F4"/>
        </w:rPr>
        <w:t xml:space="preserve">  Abnormal</w:t>
      </w:r>
      <w:proofErr w:type="gramEnd"/>
      <w:r>
        <w:rPr>
          <w:shd w:val="clear" w:color="auto" w:fill="F4F4F4"/>
        </w:rPr>
        <w:t xml:space="preserve"> Sale -  trade, foreclosure, short sale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proofErr w:type="gramStart"/>
      <w:r>
        <w:rPr>
          <w:shd w:val="clear" w:color="auto" w:fill="F4F4F4"/>
        </w:rPr>
        <w:t>AdjLand</w:t>
      </w:r>
      <w:proofErr w:type="spellEnd"/>
      <w:r>
        <w:rPr>
          <w:shd w:val="clear" w:color="auto" w:fill="F4F4F4"/>
        </w:rPr>
        <w:t xml:space="preserve">  Adjoining</w:t>
      </w:r>
      <w:proofErr w:type="gramEnd"/>
      <w:r>
        <w:rPr>
          <w:shd w:val="clear" w:color="auto" w:fill="F4F4F4"/>
        </w:rPr>
        <w:t xml:space="preserve"> Land Purchase</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w:t>
      </w:r>
      <w:proofErr w:type="spellStart"/>
      <w:r>
        <w:rPr>
          <w:shd w:val="clear" w:color="auto" w:fill="F4F4F4"/>
        </w:rPr>
        <w:t>Alloca</w:t>
      </w:r>
      <w:proofErr w:type="spellEnd"/>
      <w:r>
        <w:rPr>
          <w:shd w:val="clear" w:color="auto" w:fill="F4F4F4"/>
        </w:rPr>
        <w:t xml:space="preserve">   Allocation - two linked properties with separate deeds, typically condo with a garage unit  </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shd w:val="clear" w:color="auto" w:fill="F4F4F4"/>
        </w:rPr>
      </w:pPr>
      <w:r>
        <w:rPr>
          <w:shd w:val="clear" w:color="auto" w:fill="F4F4F4"/>
        </w:rPr>
        <w:t xml:space="preserve">   Family   Sale between family members</w:t>
      </w:r>
    </w:p>
    <w:p w:rsidR="00310094" w:rsidRDefault="00E2416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
        <w:rPr>
          <w:shd w:val="clear" w:color="auto" w:fill="F4F4F4"/>
        </w:rPr>
        <w:t xml:space="preserve">   </w:t>
      </w:r>
      <w:proofErr w:type="gramStart"/>
      <w:r>
        <w:rPr>
          <w:shd w:val="clear" w:color="auto" w:fill="F4F4F4"/>
        </w:rPr>
        <w:t>Partial  Home</w:t>
      </w:r>
      <w:proofErr w:type="gramEnd"/>
      <w:r>
        <w:rPr>
          <w:shd w:val="clear" w:color="auto" w:fill="F4F4F4"/>
        </w:rPr>
        <w:t xml:space="preserve"> was not completed when last assessed (associated with New Homes</w:t>
      </w:r>
    </w:p>
    <w:p w:rsidR="00310094" w:rsidRDefault="00310094"/>
    <w:p w:rsidR="00310094" w:rsidRDefault="00E24167">
      <w:pPr>
        <w:rPr>
          <w:sz w:val="22"/>
          <w:szCs w:val="22"/>
        </w:rPr>
      </w:pPr>
      <w:r>
        <w:br w:type="page"/>
      </w:r>
    </w:p>
    <w:p w:rsidR="00310094" w:rsidRDefault="00E24167">
      <w:pPr>
        <w:pBdr>
          <w:top w:val="nil"/>
          <w:left w:val="nil"/>
          <w:bottom w:val="nil"/>
          <w:right w:val="nil"/>
          <w:between w:val="nil"/>
        </w:pBdr>
        <w:ind w:firstLine="0"/>
        <w:jc w:val="center"/>
        <w:rPr>
          <w:color w:val="000000"/>
        </w:rPr>
      </w:pPr>
      <w:r>
        <w:rPr>
          <w:color w:val="000000"/>
        </w:rPr>
        <w:lastRenderedPageBreak/>
        <w:t>References</w:t>
      </w:r>
    </w:p>
    <w:p w:rsidR="00310094" w:rsidRDefault="00E24167">
      <w:pPr>
        <w:pBdr>
          <w:top w:val="nil"/>
          <w:left w:val="nil"/>
          <w:bottom w:val="nil"/>
          <w:right w:val="nil"/>
          <w:between w:val="nil"/>
        </w:pBdr>
        <w:ind w:firstLine="0"/>
        <w:rPr>
          <w:color w:val="222222"/>
          <w:highlight w:val="white"/>
        </w:rPr>
      </w:pPr>
      <w:r>
        <w:rPr>
          <w:color w:val="222222"/>
          <w:highlight w:val="white"/>
        </w:rPr>
        <w:t>De Cock, D. (2011). Ames, Iowa: Alternative to the Boston housing data as an end of semester</w:t>
      </w:r>
    </w:p>
    <w:p w:rsidR="00310094" w:rsidRDefault="00E24167">
      <w:pPr>
        <w:pBdr>
          <w:top w:val="nil"/>
          <w:left w:val="nil"/>
          <w:bottom w:val="nil"/>
          <w:right w:val="nil"/>
          <w:between w:val="nil"/>
        </w:pBdr>
        <w:ind w:firstLine="0"/>
        <w:rPr>
          <w:color w:val="222222"/>
          <w:highlight w:val="white"/>
        </w:rPr>
      </w:pPr>
      <w:r>
        <w:rPr>
          <w:color w:val="222222"/>
          <w:highlight w:val="white"/>
        </w:rPr>
        <w:t>regression project. Journal of Statistics Education, 19(3).</w:t>
      </w:r>
    </w:p>
    <w:p w:rsidR="00310094" w:rsidRDefault="00E24167">
      <w:pPr>
        <w:pBdr>
          <w:top w:val="nil"/>
          <w:left w:val="nil"/>
          <w:bottom w:val="nil"/>
          <w:right w:val="nil"/>
          <w:between w:val="nil"/>
        </w:pBdr>
        <w:ind w:firstLine="0"/>
        <w:rPr>
          <w:color w:val="222222"/>
          <w:highlight w:val="white"/>
        </w:rPr>
      </w:pPr>
      <w:r>
        <w:rPr>
          <w:color w:val="222222"/>
          <w:highlight w:val="white"/>
        </w:rPr>
        <w:t>Fox, J. &amp; Weisberg, S. (2011). An {R} Companion to Applied Regression, Second Edition. Thousand Oaks CA</w:t>
      </w:r>
      <w:r>
        <w:rPr>
          <w:color w:val="222222"/>
          <w:highlight w:val="white"/>
        </w:rPr>
        <w:t>: Sage. URL:</w:t>
      </w:r>
      <w:hyperlink r:id="rId19">
        <w:r>
          <w:rPr>
            <w:color w:val="1155CC"/>
            <w:highlight w:val="white"/>
            <w:u w:val="single"/>
          </w:rPr>
          <w:t>http://socserv.socsci.mcmaster.ca/jfox/Books/Companion</w:t>
        </w:r>
      </w:hyperlink>
    </w:p>
    <w:p w:rsidR="00310094" w:rsidRDefault="00E24167">
      <w:pPr>
        <w:pBdr>
          <w:top w:val="nil"/>
          <w:left w:val="nil"/>
          <w:bottom w:val="nil"/>
          <w:right w:val="nil"/>
          <w:between w:val="nil"/>
        </w:pBdr>
        <w:ind w:firstLine="0"/>
        <w:rPr>
          <w:color w:val="222222"/>
          <w:highlight w:val="white"/>
        </w:rPr>
      </w:pPr>
      <w:proofErr w:type="spellStart"/>
      <w:r>
        <w:rPr>
          <w:color w:val="222222"/>
          <w:highlight w:val="white"/>
        </w:rPr>
        <w:t>Grothendieck</w:t>
      </w:r>
      <w:proofErr w:type="spellEnd"/>
      <w:r>
        <w:rPr>
          <w:color w:val="222222"/>
          <w:highlight w:val="white"/>
        </w:rPr>
        <w:t xml:space="preserve">, G. (2017). </w:t>
      </w:r>
      <w:proofErr w:type="spellStart"/>
      <w:r>
        <w:rPr>
          <w:color w:val="222222"/>
          <w:highlight w:val="white"/>
        </w:rPr>
        <w:t>sqldf</w:t>
      </w:r>
      <w:proofErr w:type="spellEnd"/>
      <w:r>
        <w:rPr>
          <w:color w:val="222222"/>
          <w:highlight w:val="white"/>
        </w:rPr>
        <w:t xml:space="preserve">: Manipulate R Data Frames Using SQL. R package version 0.4-11. </w:t>
      </w:r>
      <w:hyperlink r:id="rId20">
        <w:r>
          <w:rPr>
            <w:color w:val="1155CC"/>
            <w:highlight w:val="white"/>
            <w:u w:val="single"/>
          </w:rPr>
          <w:t>https://CRAN.R-project.org/package=sqldf</w:t>
        </w:r>
      </w:hyperlink>
    </w:p>
    <w:p w:rsidR="00310094" w:rsidRDefault="00E24167">
      <w:pPr>
        <w:pBdr>
          <w:top w:val="nil"/>
          <w:left w:val="nil"/>
          <w:bottom w:val="nil"/>
          <w:right w:val="nil"/>
          <w:between w:val="nil"/>
        </w:pBdr>
        <w:ind w:firstLine="0"/>
        <w:rPr>
          <w:color w:val="222222"/>
          <w:highlight w:val="white"/>
        </w:rPr>
      </w:pPr>
      <w:r>
        <w:rPr>
          <w:color w:val="222222"/>
          <w:highlight w:val="white"/>
        </w:rPr>
        <w:t xml:space="preserve">James, G., Witten, D., Hastie, T., &amp; </w:t>
      </w:r>
      <w:proofErr w:type="spellStart"/>
      <w:r>
        <w:rPr>
          <w:color w:val="222222"/>
          <w:highlight w:val="white"/>
        </w:rPr>
        <w:t>Tibshirani</w:t>
      </w:r>
      <w:proofErr w:type="spellEnd"/>
      <w:r>
        <w:rPr>
          <w:color w:val="222222"/>
          <w:highlight w:val="white"/>
        </w:rPr>
        <w:t>, R. (2013). An introduction to statistical learning (Vol. 112, p. 18). New York: springer.</w:t>
      </w:r>
    </w:p>
    <w:p w:rsidR="00310094" w:rsidRDefault="00E24167">
      <w:pPr>
        <w:pBdr>
          <w:top w:val="nil"/>
          <w:left w:val="nil"/>
          <w:bottom w:val="nil"/>
          <w:right w:val="nil"/>
          <w:between w:val="nil"/>
        </w:pBdr>
        <w:ind w:firstLine="0"/>
        <w:rPr>
          <w:color w:val="222222"/>
          <w:highlight w:val="white"/>
        </w:rPr>
      </w:pPr>
      <w:r>
        <w:rPr>
          <w:color w:val="222222"/>
          <w:highlight w:val="white"/>
        </w:rPr>
        <w:t xml:space="preserve">James, G., Witten, D., Hastie, T., &amp; </w:t>
      </w:r>
      <w:proofErr w:type="spellStart"/>
      <w:r>
        <w:rPr>
          <w:color w:val="222222"/>
          <w:highlight w:val="white"/>
        </w:rPr>
        <w:t>Tibshirani</w:t>
      </w:r>
      <w:proofErr w:type="spellEnd"/>
      <w:r>
        <w:rPr>
          <w:color w:val="222222"/>
          <w:highlight w:val="white"/>
        </w:rPr>
        <w:t>, R. (2017). ISLR: Data for an Introduction to</w:t>
      </w:r>
    </w:p>
    <w:p w:rsidR="00310094" w:rsidRDefault="00E24167">
      <w:pPr>
        <w:pBdr>
          <w:top w:val="nil"/>
          <w:left w:val="nil"/>
          <w:bottom w:val="nil"/>
          <w:right w:val="nil"/>
          <w:between w:val="nil"/>
        </w:pBdr>
        <w:ind w:firstLine="0"/>
        <w:rPr>
          <w:color w:val="222222"/>
          <w:highlight w:val="white"/>
        </w:rPr>
      </w:pPr>
      <w:r>
        <w:rPr>
          <w:color w:val="222222"/>
          <w:highlight w:val="white"/>
        </w:rPr>
        <w:t>Statistical Learning with Applications in R. R package version 1.2.</w:t>
      </w:r>
    </w:p>
    <w:p w:rsidR="00310094" w:rsidRDefault="00E24167">
      <w:pPr>
        <w:pBdr>
          <w:top w:val="nil"/>
          <w:left w:val="nil"/>
          <w:bottom w:val="nil"/>
          <w:right w:val="nil"/>
          <w:between w:val="nil"/>
        </w:pBdr>
        <w:ind w:firstLine="0"/>
        <w:rPr>
          <w:color w:val="222222"/>
          <w:highlight w:val="white"/>
        </w:rPr>
      </w:pPr>
      <w:hyperlink r:id="rId21">
        <w:r>
          <w:rPr>
            <w:color w:val="1155CC"/>
            <w:highlight w:val="white"/>
            <w:u w:val="single"/>
          </w:rPr>
          <w:t>https://CRAN.R-project.org/package=ISLR</w:t>
        </w:r>
      </w:hyperlink>
    </w:p>
    <w:p w:rsidR="00310094" w:rsidRDefault="00E24167">
      <w:pPr>
        <w:pBdr>
          <w:top w:val="nil"/>
          <w:left w:val="nil"/>
          <w:bottom w:val="nil"/>
          <w:right w:val="nil"/>
          <w:between w:val="nil"/>
        </w:pBdr>
        <w:ind w:firstLine="0"/>
        <w:rPr>
          <w:color w:val="222222"/>
          <w:highlight w:val="white"/>
        </w:rPr>
      </w:pPr>
      <w:proofErr w:type="spellStart"/>
      <w:r>
        <w:rPr>
          <w:color w:val="222222"/>
          <w:highlight w:val="white"/>
        </w:rPr>
        <w:t>Liaw</w:t>
      </w:r>
      <w:proofErr w:type="spellEnd"/>
      <w:r>
        <w:rPr>
          <w:color w:val="222222"/>
          <w:highlight w:val="white"/>
        </w:rPr>
        <w:t>, A. &amp; Wiener, M. (2002). Cl</w:t>
      </w:r>
      <w:r>
        <w:rPr>
          <w:color w:val="222222"/>
          <w:highlight w:val="white"/>
        </w:rPr>
        <w:t xml:space="preserve">assification and Regression by </w:t>
      </w:r>
      <w:proofErr w:type="spellStart"/>
      <w:r>
        <w:rPr>
          <w:color w:val="222222"/>
          <w:highlight w:val="white"/>
        </w:rPr>
        <w:t>randomForest</w:t>
      </w:r>
      <w:proofErr w:type="spellEnd"/>
      <w:r>
        <w:rPr>
          <w:color w:val="222222"/>
          <w:highlight w:val="white"/>
        </w:rPr>
        <w:t xml:space="preserve">. </w:t>
      </w:r>
      <w:proofErr w:type="spellStart"/>
      <w:r>
        <w:rPr>
          <w:color w:val="222222"/>
          <w:highlight w:val="white"/>
        </w:rPr>
        <w:t>RNews</w:t>
      </w:r>
      <w:proofErr w:type="spellEnd"/>
      <w:r>
        <w:rPr>
          <w:color w:val="222222"/>
          <w:highlight w:val="white"/>
        </w:rPr>
        <w:t xml:space="preserve"> 2(3),</w:t>
      </w:r>
    </w:p>
    <w:p w:rsidR="00310094" w:rsidRDefault="00E24167">
      <w:pPr>
        <w:pBdr>
          <w:top w:val="nil"/>
          <w:left w:val="nil"/>
          <w:bottom w:val="nil"/>
          <w:right w:val="nil"/>
          <w:between w:val="nil"/>
        </w:pBdr>
        <w:ind w:firstLine="0"/>
        <w:rPr>
          <w:color w:val="222222"/>
          <w:highlight w:val="white"/>
        </w:rPr>
      </w:pPr>
      <w:r>
        <w:rPr>
          <w:color w:val="222222"/>
          <w:highlight w:val="white"/>
        </w:rPr>
        <w:t>18--22.</w:t>
      </w:r>
    </w:p>
    <w:p w:rsidR="00310094" w:rsidRDefault="00E24167">
      <w:pPr>
        <w:pBdr>
          <w:top w:val="nil"/>
          <w:left w:val="nil"/>
          <w:bottom w:val="nil"/>
          <w:right w:val="nil"/>
          <w:between w:val="nil"/>
        </w:pBdr>
        <w:ind w:firstLine="0"/>
        <w:rPr>
          <w:color w:val="222222"/>
          <w:highlight w:val="white"/>
        </w:rPr>
      </w:pPr>
      <w:r>
        <w:rPr>
          <w:color w:val="222222"/>
          <w:highlight w:val="white"/>
        </w:rPr>
        <w:t>Kuhn, M., Contributions from Wing, J., Weston, S., Williams, A., Keefer, C., Engelhardt, A.,</w:t>
      </w:r>
    </w:p>
    <w:p w:rsidR="00310094" w:rsidRDefault="00E24167">
      <w:pPr>
        <w:pBdr>
          <w:top w:val="nil"/>
          <w:left w:val="nil"/>
          <w:bottom w:val="nil"/>
          <w:right w:val="nil"/>
          <w:between w:val="nil"/>
        </w:pBdr>
        <w:ind w:firstLine="0"/>
        <w:rPr>
          <w:color w:val="222222"/>
          <w:highlight w:val="white"/>
        </w:rPr>
      </w:pPr>
      <w:r>
        <w:rPr>
          <w:color w:val="222222"/>
          <w:highlight w:val="white"/>
        </w:rPr>
        <w:t xml:space="preserve">Cooper, T., Mayer, Z., </w:t>
      </w:r>
      <w:proofErr w:type="spellStart"/>
      <w:r>
        <w:rPr>
          <w:color w:val="222222"/>
          <w:highlight w:val="white"/>
        </w:rPr>
        <w:t>Kenkel</w:t>
      </w:r>
      <w:proofErr w:type="spellEnd"/>
      <w:r>
        <w:rPr>
          <w:color w:val="222222"/>
          <w:highlight w:val="white"/>
        </w:rPr>
        <w:t xml:space="preserve">, B., R Core Team, </w:t>
      </w:r>
      <w:proofErr w:type="spellStart"/>
      <w:r>
        <w:rPr>
          <w:color w:val="222222"/>
          <w:highlight w:val="white"/>
        </w:rPr>
        <w:t>Benesty</w:t>
      </w:r>
      <w:proofErr w:type="spellEnd"/>
      <w:r>
        <w:rPr>
          <w:color w:val="222222"/>
          <w:highlight w:val="white"/>
        </w:rPr>
        <w:t xml:space="preserve">, M., </w:t>
      </w:r>
      <w:proofErr w:type="spellStart"/>
      <w:r>
        <w:rPr>
          <w:color w:val="222222"/>
          <w:highlight w:val="white"/>
        </w:rPr>
        <w:t>Lescarbeau</w:t>
      </w:r>
      <w:proofErr w:type="spellEnd"/>
      <w:r>
        <w:rPr>
          <w:color w:val="222222"/>
          <w:highlight w:val="white"/>
        </w:rPr>
        <w:t xml:space="preserve">, R., </w:t>
      </w:r>
      <w:proofErr w:type="spellStart"/>
      <w:r>
        <w:rPr>
          <w:color w:val="222222"/>
          <w:highlight w:val="white"/>
        </w:rPr>
        <w:t>Ziem</w:t>
      </w:r>
      <w:proofErr w:type="spellEnd"/>
      <w:r>
        <w:rPr>
          <w:color w:val="222222"/>
          <w:highlight w:val="white"/>
        </w:rPr>
        <w:t>, A.,</w:t>
      </w:r>
    </w:p>
    <w:p w:rsidR="00310094" w:rsidRDefault="00E24167">
      <w:pPr>
        <w:pBdr>
          <w:top w:val="nil"/>
          <w:left w:val="nil"/>
          <w:bottom w:val="nil"/>
          <w:right w:val="nil"/>
          <w:between w:val="nil"/>
        </w:pBdr>
        <w:ind w:firstLine="0"/>
        <w:rPr>
          <w:color w:val="222222"/>
          <w:highlight w:val="white"/>
        </w:rPr>
      </w:pPr>
      <w:proofErr w:type="spellStart"/>
      <w:r>
        <w:rPr>
          <w:color w:val="222222"/>
          <w:highlight w:val="white"/>
        </w:rPr>
        <w:t>Scrucca</w:t>
      </w:r>
      <w:proofErr w:type="spellEnd"/>
      <w:r>
        <w:rPr>
          <w:color w:val="222222"/>
          <w:highlight w:val="white"/>
        </w:rPr>
        <w:t>, L.</w:t>
      </w:r>
      <w:r>
        <w:rPr>
          <w:color w:val="222222"/>
          <w:highlight w:val="white"/>
        </w:rPr>
        <w:t xml:space="preserve">, Tang, Y., </w:t>
      </w:r>
      <w:proofErr w:type="spellStart"/>
      <w:r>
        <w:rPr>
          <w:color w:val="222222"/>
          <w:highlight w:val="white"/>
        </w:rPr>
        <w:t>Candan</w:t>
      </w:r>
      <w:proofErr w:type="spellEnd"/>
      <w:r>
        <w:rPr>
          <w:color w:val="222222"/>
          <w:highlight w:val="white"/>
        </w:rPr>
        <w:t>, C., &amp; Hunt, T. (2019). caret: Classification and Regression</w:t>
      </w:r>
    </w:p>
    <w:p w:rsidR="00310094" w:rsidRDefault="00E24167">
      <w:pPr>
        <w:pBdr>
          <w:top w:val="nil"/>
          <w:left w:val="nil"/>
          <w:bottom w:val="nil"/>
          <w:right w:val="nil"/>
          <w:between w:val="nil"/>
        </w:pBdr>
        <w:ind w:firstLine="0"/>
        <w:rPr>
          <w:color w:val="222222"/>
          <w:highlight w:val="white"/>
        </w:rPr>
      </w:pPr>
      <w:r>
        <w:rPr>
          <w:color w:val="222222"/>
          <w:highlight w:val="white"/>
        </w:rPr>
        <w:t>Training. R package version 6.0-84.</w:t>
      </w:r>
      <w:hyperlink r:id="rId22">
        <w:r>
          <w:rPr>
            <w:color w:val="222222"/>
            <w:highlight w:val="white"/>
          </w:rPr>
          <w:t xml:space="preserve"> </w:t>
        </w:r>
      </w:hyperlink>
      <w:hyperlink r:id="rId23">
        <w:r>
          <w:rPr>
            <w:color w:val="1155CC"/>
            <w:highlight w:val="white"/>
            <w:u w:val="single"/>
          </w:rPr>
          <w:t>https://CRAN.R-proje</w:t>
        </w:r>
        <w:r>
          <w:rPr>
            <w:color w:val="1155CC"/>
            <w:highlight w:val="white"/>
            <w:u w:val="single"/>
          </w:rPr>
          <w:t>ct.org/package=caret</w:t>
        </w:r>
      </w:hyperlink>
    </w:p>
    <w:p w:rsidR="00310094" w:rsidRDefault="00E24167">
      <w:pPr>
        <w:pBdr>
          <w:top w:val="nil"/>
          <w:left w:val="nil"/>
          <w:bottom w:val="nil"/>
          <w:right w:val="nil"/>
          <w:between w:val="nil"/>
        </w:pBdr>
        <w:ind w:firstLine="0"/>
        <w:rPr>
          <w:color w:val="222222"/>
          <w:highlight w:val="white"/>
        </w:rPr>
      </w:pPr>
      <w:r>
        <w:rPr>
          <w:color w:val="222222"/>
          <w:highlight w:val="white"/>
        </w:rPr>
        <w:t>Makowski, D. (2018). The Psycho Package: An Efficient and Publishing-Oriented Workflow for Psychological Science. Journal of Open Source Software, 3(22), 470. Available from</w:t>
      </w:r>
    </w:p>
    <w:p w:rsidR="00310094" w:rsidRDefault="00E24167">
      <w:pPr>
        <w:pBdr>
          <w:top w:val="nil"/>
          <w:left w:val="nil"/>
          <w:bottom w:val="nil"/>
          <w:right w:val="nil"/>
          <w:between w:val="nil"/>
        </w:pBdr>
        <w:ind w:firstLine="0"/>
        <w:rPr>
          <w:color w:val="222222"/>
          <w:highlight w:val="white"/>
        </w:rPr>
      </w:pPr>
      <w:hyperlink r:id="rId24">
        <w:r>
          <w:rPr>
            <w:color w:val="1155CC"/>
            <w:highlight w:val="white"/>
            <w:u w:val="single"/>
          </w:rPr>
          <w:t>https://github.com/neuropsychology/psycho.R</w:t>
        </w:r>
      </w:hyperlink>
    </w:p>
    <w:p w:rsidR="00310094" w:rsidRDefault="00E24167">
      <w:pPr>
        <w:pBdr>
          <w:top w:val="nil"/>
          <w:left w:val="nil"/>
          <w:bottom w:val="nil"/>
          <w:right w:val="nil"/>
          <w:between w:val="nil"/>
        </w:pBdr>
        <w:ind w:firstLine="0"/>
        <w:rPr>
          <w:color w:val="222222"/>
          <w:highlight w:val="white"/>
        </w:rPr>
      </w:pPr>
      <w:proofErr w:type="spellStart"/>
      <w:r>
        <w:rPr>
          <w:color w:val="222222"/>
          <w:highlight w:val="white"/>
        </w:rPr>
        <w:t>Milborrow</w:t>
      </w:r>
      <w:proofErr w:type="spellEnd"/>
      <w:r>
        <w:rPr>
          <w:color w:val="222222"/>
          <w:highlight w:val="white"/>
        </w:rPr>
        <w:t xml:space="preserve">, S. (2019). </w:t>
      </w:r>
      <w:proofErr w:type="spellStart"/>
      <w:proofErr w:type="gramStart"/>
      <w:r>
        <w:rPr>
          <w:color w:val="222222"/>
          <w:highlight w:val="white"/>
        </w:rPr>
        <w:t>rpart.plot</w:t>
      </w:r>
      <w:proofErr w:type="spellEnd"/>
      <w:proofErr w:type="gramEnd"/>
      <w:r>
        <w:rPr>
          <w:color w:val="222222"/>
          <w:highlight w:val="white"/>
        </w:rPr>
        <w:t>: Plot '</w:t>
      </w:r>
      <w:proofErr w:type="spellStart"/>
      <w:r>
        <w:rPr>
          <w:color w:val="222222"/>
          <w:highlight w:val="white"/>
        </w:rPr>
        <w:t>rpart</w:t>
      </w:r>
      <w:proofErr w:type="spellEnd"/>
      <w:r>
        <w:rPr>
          <w:color w:val="222222"/>
          <w:highlight w:val="white"/>
        </w:rPr>
        <w:t>' Models: An Enhanced Version of '</w:t>
      </w:r>
      <w:proofErr w:type="spellStart"/>
      <w:r>
        <w:rPr>
          <w:color w:val="222222"/>
          <w:highlight w:val="white"/>
        </w:rPr>
        <w:t>plot.rpart</w:t>
      </w:r>
      <w:proofErr w:type="spellEnd"/>
      <w:r>
        <w:rPr>
          <w:color w:val="222222"/>
          <w:highlight w:val="white"/>
        </w:rPr>
        <w:t>'. R</w:t>
      </w:r>
    </w:p>
    <w:p w:rsidR="00310094" w:rsidRDefault="00E24167">
      <w:pPr>
        <w:pBdr>
          <w:top w:val="nil"/>
          <w:left w:val="nil"/>
          <w:bottom w:val="nil"/>
          <w:right w:val="nil"/>
          <w:between w:val="nil"/>
        </w:pBdr>
        <w:ind w:firstLine="0"/>
        <w:rPr>
          <w:color w:val="222222"/>
          <w:highlight w:val="white"/>
        </w:rPr>
      </w:pPr>
      <w:r>
        <w:rPr>
          <w:color w:val="222222"/>
          <w:highlight w:val="white"/>
        </w:rPr>
        <w:t>package version 3.0.7.</w:t>
      </w:r>
      <w:hyperlink r:id="rId25">
        <w:r>
          <w:rPr>
            <w:color w:val="222222"/>
            <w:highlight w:val="white"/>
          </w:rPr>
          <w:t xml:space="preserve"> </w:t>
        </w:r>
      </w:hyperlink>
      <w:hyperlink r:id="rId26">
        <w:r>
          <w:rPr>
            <w:color w:val="1155CC"/>
            <w:highlight w:val="white"/>
            <w:u w:val="single"/>
          </w:rPr>
          <w:t>https://CRAN.R-project.org/package=rpart.plot</w:t>
        </w:r>
      </w:hyperlink>
    </w:p>
    <w:p w:rsidR="00310094" w:rsidRDefault="00E24167">
      <w:pPr>
        <w:pBdr>
          <w:top w:val="nil"/>
          <w:left w:val="nil"/>
          <w:bottom w:val="nil"/>
          <w:right w:val="nil"/>
          <w:between w:val="nil"/>
        </w:pBdr>
        <w:ind w:firstLine="0"/>
        <w:rPr>
          <w:color w:val="222222"/>
          <w:highlight w:val="white"/>
        </w:rPr>
      </w:pPr>
      <w:r>
        <w:rPr>
          <w:color w:val="222222"/>
          <w:highlight w:val="white"/>
        </w:rPr>
        <w:lastRenderedPageBreak/>
        <w:t xml:space="preserve">Neuwirth, E. (2014). </w:t>
      </w:r>
      <w:proofErr w:type="spellStart"/>
      <w:r>
        <w:rPr>
          <w:color w:val="222222"/>
          <w:highlight w:val="white"/>
        </w:rPr>
        <w:t>RColorBrewer</w:t>
      </w:r>
      <w:proofErr w:type="spellEnd"/>
      <w:r>
        <w:rPr>
          <w:color w:val="222222"/>
          <w:highlight w:val="white"/>
        </w:rPr>
        <w:t xml:space="preserve">: </w:t>
      </w:r>
      <w:proofErr w:type="spellStart"/>
      <w:r>
        <w:rPr>
          <w:color w:val="222222"/>
          <w:highlight w:val="white"/>
        </w:rPr>
        <w:t>ColorBrewer</w:t>
      </w:r>
      <w:proofErr w:type="spellEnd"/>
      <w:r>
        <w:rPr>
          <w:color w:val="222222"/>
          <w:highlight w:val="white"/>
        </w:rPr>
        <w:t xml:space="preserve"> Palettes. R package version 1.1-2.</w:t>
      </w:r>
    </w:p>
    <w:p w:rsidR="00310094" w:rsidRDefault="00E24167">
      <w:pPr>
        <w:pBdr>
          <w:top w:val="nil"/>
          <w:left w:val="nil"/>
          <w:bottom w:val="nil"/>
          <w:right w:val="nil"/>
          <w:between w:val="nil"/>
        </w:pBdr>
        <w:ind w:firstLine="0"/>
        <w:rPr>
          <w:color w:val="222222"/>
          <w:highlight w:val="white"/>
        </w:rPr>
      </w:pPr>
      <w:hyperlink r:id="rId27">
        <w:r>
          <w:rPr>
            <w:color w:val="1155CC"/>
            <w:highlight w:val="white"/>
            <w:u w:val="single"/>
          </w:rPr>
          <w:t>https://CRAN.R-project.org/package=RColorBrewer</w:t>
        </w:r>
      </w:hyperlink>
    </w:p>
    <w:p w:rsidR="00310094" w:rsidRDefault="00E24167">
      <w:pPr>
        <w:pBdr>
          <w:top w:val="nil"/>
          <w:left w:val="nil"/>
          <w:bottom w:val="nil"/>
          <w:right w:val="nil"/>
          <w:between w:val="nil"/>
        </w:pBdr>
        <w:ind w:firstLine="0"/>
        <w:rPr>
          <w:color w:val="222222"/>
          <w:highlight w:val="white"/>
        </w:rPr>
      </w:pPr>
      <w:r>
        <w:rPr>
          <w:color w:val="222222"/>
          <w:highlight w:val="white"/>
        </w:rPr>
        <w:t>Venables, W. N. &amp; Ripley, B. D. (2002) Modern Applied Statistics with S. Fourth Edition.</w:t>
      </w:r>
    </w:p>
    <w:p w:rsidR="00310094" w:rsidRDefault="00E24167">
      <w:pPr>
        <w:pBdr>
          <w:top w:val="nil"/>
          <w:left w:val="nil"/>
          <w:bottom w:val="nil"/>
          <w:right w:val="nil"/>
          <w:between w:val="nil"/>
        </w:pBdr>
        <w:ind w:firstLine="0"/>
        <w:rPr>
          <w:color w:val="222222"/>
          <w:highlight w:val="white"/>
        </w:rPr>
      </w:pPr>
      <w:r>
        <w:rPr>
          <w:color w:val="222222"/>
          <w:highlight w:val="white"/>
        </w:rPr>
        <w:t>Springer, New York. ISBN 0-387-95457-0</w:t>
      </w:r>
    </w:p>
    <w:p w:rsidR="00310094" w:rsidRDefault="00E24167">
      <w:pPr>
        <w:pBdr>
          <w:top w:val="nil"/>
          <w:left w:val="nil"/>
          <w:bottom w:val="nil"/>
          <w:right w:val="nil"/>
          <w:between w:val="nil"/>
        </w:pBdr>
        <w:ind w:firstLine="0"/>
        <w:rPr>
          <w:color w:val="222222"/>
          <w:highlight w:val="white"/>
        </w:rPr>
      </w:pPr>
      <w:r>
        <w:rPr>
          <w:color w:val="222222"/>
          <w:highlight w:val="white"/>
        </w:rPr>
        <w:t>Wickham., H.</w:t>
      </w:r>
      <w:r>
        <w:rPr>
          <w:color w:val="222222"/>
          <w:highlight w:val="white"/>
        </w:rPr>
        <w:t xml:space="preserve"> ggplot2: Elegant Graphics for Data Analysis. Springer-Verlag New York, 2016.</w:t>
      </w:r>
    </w:p>
    <w:p w:rsidR="00310094" w:rsidRDefault="00E24167">
      <w:pPr>
        <w:pBdr>
          <w:top w:val="nil"/>
          <w:left w:val="nil"/>
          <w:bottom w:val="nil"/>
          <w:right w:val="nil"/>
          <w:between w:val="nil"/>
        </w:pBdr>
        <w:ind w:firstLine="0"/>
        <w:rPr>
          <w:color w:val="222222"/>
          <w:highlight w:val="white"/>
        </w:rPr>
      </w:pPr>
      <w:r>
        <w:rPr>
          <w:color w:val="222222"/>
          <w:highlight w:val="white"/>
        </w:rPr>
        <w:t xml:space="preserve">Wickham., H (2017). </w:t>
      </w:r>
      <w:proofErr w:type="spellStart"/>
      <w:r>
        <w:rPr>
          <w:color w:val="222222"/>
          <w:highlight w:val="white"/>
        </w:rPr>
        <w:t>tidyverse</w:t>
      </w:r>
      <w:proofErr w:type="spellEnd"/>
      <w:r>
        <w:rPr>
          <w:color w:val="222222"/>
          <w:highlight w:val="white"/>
        </w:rPr>
        <w:t>: Easily Install and Load the '</w:t>
      </w:r>
      <w:proofErr w:type="spellStart"/>
      <w:r>
        <w:rPr>
          <w:color w:val="222222"/>
          <w:highlight w:val="white"/>
        </w:rPr>
        <w:t>Tidyverse</w:t>
      </w:r>
      <w:proofErr w:type="spellEnd"/>
      <w:r>
        <w:rPr>
          <w:color w:val="222222"/>
          <w:highlight w:val="white"/>
        </w:rPr>
        <w:t>'. R package version 1.2.1.</w:t>
      </w:r>
      <w:hyperlink r:id="rId28">
        <w:r>
          <w:rPr>
            <w:color w:val="222222"/>
            <w:highlight w:val="white"/>
          </w:rPr>
          <w:t xml:space="preserve"> </w:t>
        </w:r>
      </w:hyperlink>
      <w:hyperlink r:id="rId29">
        <w:r>
          <w:rPr>
            <w:color w:val="1155CC"/>
            <w:highlight w:val="white"/>
            <w:u w:val="single"/>
          </w:rPr>
          <w:t>https://CRAN.R-project.org/package=tidyverse</w:t>
        </w:r>
      </w:hyperlink>
    </w:p>
    <w:p w:rsidR="00310094" w:rsidRDefault="00E24167">
      <w:pPr>
        <w:pBdr>
          <w:top w:val="nil"/>
          <w:left w:val="nil"/>
          <w:bottom w:val="nil"/>
          <w:right w:val="nil"/>
          <w:between w:val="nil"/>
        </w:pBdr>
        <w:ind w:firstLine="0"/>
        <w:rPr>
          <w:color w:val="222222"/>
          <w:highlight w:val="white"/>
        </w:rPr>
      </w:pPr>
      <w:r>
        <w:rPr>
          <w:color w:val="222222"/>
          <w:highlight w:val="white"/>
        </w:rPr>
        <w:t>Williams, G. J. (2011), Data Mining with Rattle and R: The Art of Excavating Data for</w:t>
      </w:r>
    </w:p>
    <w:p w:rsidR="00310094" w:rsidRDefault="00E24167">
      <w:pPr>
        <w:pBdr>
          <w:top w:val="nil"/>
          <w:left w:val="nil"/>
          <w:bottom w:val="nil"/>
          <w:right w:val="nil"/>
          <w:between w:val="nil"/>
        </w:pBdr>
        <w:ind w:firstLine="0"/>
        <w:rPr>
          <w:color w:val="222222"/>
          <w:highlight w:val="white"/>
        </w:rPr>
      </w:pPr>
      <w:r>
        <w:rPr>
          <w:color w:val="222222"/>
          <w:highlight w:val="white"/>
        </w:rPr>
        <w:t xml:space="preserve">Knowledge Discovery, Use </w:t>
      </w:r>
      <w:proofErr w:type="gramStart"/>
      <w:r>
        <w:rPr>
          <w:color w:val="222222"/>
          <w:highlight w:val="white"/>
        </w:rPr>
        <w:t>R!,</w:t>
      </w:r>
      <w:proofErr w:type="gramEnd"/>
      <w:r>
        <w:rPr>
          <w:color w:val="222222"/>
          <w:highlight w:val="white"/>
        </w:rPr>
        <w:t xml:space="preserve"> Springer.</w:t>
      </w:r>
    </w:p>
    <w:p w:rsidR="00310094" w:rsidRDefault="00E24167">
      <w:pPr>
        <w:pBdr>
          <w:top w:val="nil"/>
          <w:left w:val="nil"/>
          <w:bottom w:val="nil"/>
          <w:right w:val="nil"/>
          <w:between w:val="nil"/>
        </w:pBdr>
        <w:ind w:firstLine="0"/>
        <w:rPr>
          <w:color w:val="222222"/>
          <w:highlight w:val="white"/>
        </w:rPr>
      </w:pPr>
      <w:proofErr w:type="spellStart"/>
      <w:r>
        <w:rPr>
          <w:color w:val="222222"/>
          <w:highlight w:val="white"/>
        </w:rPr>
        <w:t>Therneau</w:t>
      </w:r>
      <w:proofErr w:type="spellEnd"/>
      <w:r>
        <w:rPr>
          <w:color w:val="222222"/>
          <w:highlight w:val="white"/>
        </w:rPr>
        <w:t xml:space="preserve">, T. &amp; Atkinson, B. (2018). </w:t>
      </w:r>
      <w:proofErr w:type="spellStart"/>
      <w:r>
        <w:rPr>
          <w:color w:val="222222"/>
          <w:highlight w:val="white"/>
        </w:rPr>
        <w:t>rpa</w:t>
      </w:r>
      <w:r>
        <w:rPr>
          <w:color w:val="222222"/>
          <w:highlight w:val="white"/>
        </w:rPr>
        <w:t>rt</w:t>
      </w:r>
      <w:proofErr w:type="spellEnd"/>
      <w:r>
        <w:rPr>
          <w:color w:val="222222"/>
          <w:highlight w:val="white"/>
        </w:rPr>
        <w:t>: Recursive Partitioning and Regression Trees. R</w:t>
      </w:r>
    </w:p>
    <w:p w:rsidR="00310094" w:rsidRDefault="00E24167">
      <w:pPr>
        <w:pBdr>
          <w:top w:val="nil"/>
          <w:left w:val="nil"/>
          <w:bottom w:val="nil"/>
          <w:right w:val="nil"/>
          <w:between w:val="nil"/>
        </w:pBdr>
        <w:ind w:firstLine="0"/>
        <w:rPr>
          <w:color w:val="1155CC"/>
          <w:highlight w:val="white"/>
          <w:u w:val="single"/>
        </w:rPr>
      </w:pPr>
      <w:r>
        <w:rPr>
          <w:color w:val="222222"/>
          <w:highlight w:val="white"/>
        </w:rPr>
        <w:t>package version 4.1-13.</w:t>
      </w:r>
      <w:hyperlink r:id="rId30">
        <w:r>
          <w:rPr>
            <w:color w:val="222222"/>
            <w:highlight w:val="white"/>
          </w:rPr>
          <w:t xml:space="preserve"> </w:t>
        </w:r>
      </w:hyperlink>
      <w:r>
        <w:fldChar w:fldCharType="begin"/>
      </w:r>
      <w:r>
        <w:instrText xml:space="preserve"> HYPERLINK "https://cran.r-project.org/package=rpart" </w:instrText>
      </w:r>
      <w:r>
        <w:fldChar w:fldCharType="separate"/>
      </w:r>
      <w:r>
        <w:rPr>
          <w:color w:val="1155CC"/>
          <w:highlight w:val="white"/>
          <w:u w:val="single"/>
        </w:rPr>
        <w:t>https://CRAN.R-project.org/package=rpart</w:t>
      </w:r>
    </w:p>
    <w:p w:rsidR="00310094" w:rsidRDefault="00E24167">
      <w:pPr>
        <w:pBdr>
          <w:top w:val="nil"/>
          <w:left w:val="nil"/>
          <w:bottom w:val="nil"/>
          <w:right w:val="nil"/>
          <w:between w:val="nil"/>
        </w:pBdr>
        <w:ind w:firstLine="0"/>
        <w:rPr>
          <w:color w:val="222222"/>
          <w:highlight w:val="white"/>
        </w:rPr>
      </w:pPr>
      <w:r>
        <w:fldChar w:fldCharType="end"/>
      </w:r>
    </w:p>
    <w:p w:rsidR="00310094" w:rsidRDefault="00310094">
      <w:pPr>
        <w:pBdr>
          <w:top w:val="nil"/>
          <w:left w:val="nil"/>
          <w:bottom w:val="nil"/>
          <w:right w:val="nil"/>
          <w:between w:val="nil"/>
        </w:pBdr>
        <w:ind w:firstLine="0"/>
        <w:rPr>
          <w:rFonts w:ascii="Arial" w:eastAsia="Arial" w:hAnsi="Arial" w:cs="Arial"/>
          <w:color w:val="222222"/>
          <w:sz w:val="20"/>
          <w:szCs w:val="20"/>
          <w:highlight w:val="white"/>
        </w:rPr>
      </w:pPr>
    </w:p>
    <w:sectPr w:rsidR="00310094">
      <w:headerReference w:type="default" r:id="rId31"/>
      <w:footerReference w:type="default" r:id="rId32"/>
      <w:headerReference w:type="first" r:id="rId3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167" w:rsidRDefault="00E24167">
      <w:pPr>
        <w:spacing w:line="240" w:lineRule="auto"/>
      </w:pPr>
      <w:r>
        <w:separator/>
      </w:r>
    </w:p>
  </w:endnote>
  <w:endnote w:type="continuationSeparator" w:id="0">
    <w:p w:rsidR="00E24167" w:rsidRDefault="00E24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094" w:rsidRDefault="00E24167">
    <w:pPr>
      <w:jc w:val="right"/>
    </w:pPr>
    <w:r>
      <w:fldChar w:fldCharType="begin"/>
    </w:r>
    <w:r>
      <w:instrText>PAGE</w:instrText>
    </w:r>
    <w:r w:rsidR="00C861E8">
      <w:fldChar w:fldCharType="separate"/>
    </w:r>
    <w:r w:rsidR="00C861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167" w:rsidRDefault="00E24167">
      <w:pPr>
        <w:spacing w:line="240" w:lineRule="auto"/>
      </w:pPr>
      <w:r>
        <w:separator/>
      </w:r>
    </w:p>
  </w:footnote>
  <w:footnote w:type="continuationSeparator" w:id="0">
    <w:p w:rsidR="00E24167" w:rsidRDefault="00E241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094" w:rsidRDefault="00E24167">
    <w:pPr>
      <w:pBdr>
        <w:top w:val="nil"/>
        <w:left w:val="nil"/>
        <w:bottom w:val="nil"/>
        <w:right w:val="nil"/>
        <w:between w:val="nil"/>
      </w:pBdr>
      <w:spacing w:line="240" w:lineRule="auto"/>
      <w:ind w:firstLine="0"/>
      <w:rPr>
        <w:i/>
        <w:color w:val="000000"/>
      </w:rPr>
    </w:pPr>
    <w:r>
      <w:rPr>
        <w:i/>
      </w:rPr>
      <w:t>Predictive models for housing prices in Ames, Iowa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094" w:rsidRDefault="00310094">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50C4"/>
    <w:multiLevelType w:val="multilevel"/>
    <w:tmpl w:val="779AE56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094"/>
    <w:rsid w:val="00310094"/>
    <w:rsid w:val="00C861E8"/>
    <w:rsid w:val="00E2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723C"/>
  <w15:docId w15:val="{954B8690-FCED-4511-B837-FAA29436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semiHidden/>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ran.r-project.org/package=rpart.plot" TargetMode="External"/><Relationship Id="rId3" Type="http://schemas.openxmlformats.org/officeDocument/2006/relationships/settings" Target="settings.xml"/><Relationship Id="rId21" Type="http://schemas.openxmlformats.org/officeDocument/2006/relationships/hyperlink" Target="https://cran.r-project.org/package=ISLR"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ran.r-project.org/package=rpart.plot"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ran.r-project.org/package=sqldf" TargetMode="External"/><Relationship Id="rId29" Type="http://schemas.openxmlformats.org/officeDocument/2006/relationships/hyperlink" Target="https://cran.r-project.org/package=tidyver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neuropsychology/psycho.R"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ran.r-project.org/package=caret" TargetMode="External"/><Relationship Id="rId28" Type="http://schemas.openxmlformats.org/officeDocument/2006/relationships/hyperlink" Target="https://cran.r-project.org/package=tidyverse" TargetMode="External"/><Relationship Id="rId10" Type="http://schemas.openxmlformats.org/officeDocument/2006/relationships/image" Target="media/image4.png"/><Relationship Id="rId19" Type="http://schemas.openxmlformats.org/officeDocument/2006/relationships/hyperlink" Target="http://socserv.socsci.mcmaster.ca/jfox/Books/Companion"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ran.r-project.org/package=caret" TargetMode="External"/><Relationship Id="rId27" Type="http://schemas.openxmlformats.org/officeDocument/2006/relationships/hyperlink" Target="https://cran.r-project.org/package=RColorBrewer" TargetMode="External"/><Relationship Id="rId30" Type="http://schemas.openxmlformats.org/officeDocument/2006/relationships/hyperlink" Target="https://cran.r-project.org/package=rpar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4807</Words>
  <Characters>27400</Characters>
  <Application>Microsoft Office Word</Application>
  <DocSecurity>0</DocSecurity>
  <Lines>228</Lines>
  <Paragraphs>64</Paragraphs>
  <ScaleCrop>false</ScaleCrop>
  <Company/>
  <LinksUpToDate>false</LinksUpToDate>
  <CharactersWithSpaces>32143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Japneet</cp:lastModifiedBy>
  <cp:revision>2</cp:revision>
  <dcterms:created xsi:type="dcterms:W3CDTF">2019-05-13T20:06:00Z</dcterms:created>
  <dcterms:modified xsi:type="dcterms:W3CDTF">2019-05-13T20:09:00Z</dcterms:modified>
</cp:coreProperties>
</file>