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F5D3A35" wp14:paraId="2C078E63" wp14:textId="3ECF7394">
      <w:pPr>
        <w:pStyle w:val="Normal"/>
        <w:suppressLineNumbers w:val="0"/>
        <w:bidi w:val="0"/>
        <w:spacing w:before="0" w:beforeAutospacing="off" w:after="160" w:afterAutospacing="off" w:line="279" w:lineRule="auto"/>
        <w:ind w:left="0" w:right="0"/>
        <w:jc w:val="left"/>
      </w:pPr>
      <w:r w:rsidR="1CDCA480">
        <w:rPr/>
        <w:t>Week</w:t>
      </w:r>
      <w:r w:rsidR="28557EAD">
        <w:rPr/>
        <w:t xml:space="preserve"> </w:t>
      </w:r>
      <w:r w:rsidR="524B5D1D">
        <w:rPr/>
        <w:t>7 Digest BIM/Engineering Tools</w:t>
      </w:r>
    </w:p>
    <w:p w:rsidR="1D269F9C" w:rsidP="5F5D3A35" w:rsidRDefault="1D269F9C" w14:paraId="714E6777" w14:textId="1D4789DE">
      <w:pPr>
        <w:spacing w:before="299" w:beforeAutospacing="off" w:after="299" w:afterAutospacing="off"/>
      </w:pPr>
      <w:r w:rsidR="1CDCA480">
        <w:rPr/>
        <w:t>Jacob Appling</w:t>
      </w:r>
    </w:p>
    <w:p w:rsidR="6169A65C" w:rsidP="5F5D3A35" w:rsidRDefault="6169A65C" w14:paraId="66F99C66" w14:textId="2FBC2258">
      <w:pPr>
        <w:pStyle w:val="Heading2"/>
        <w:shd w:val="clear" w:color="auto" w:fill="FFFFFF" w:themeFill="background1"/>
        <w:spacing w:before="299" w:beforeAutospacing="off" w:after="299" w:afterAutospacing="off"/>
      </w:pPr>
      <w:r w:rsidRPr="5F5D3A35" w:rsidR="6169A65C">
        <w:rPr>
          <w:rFonts w:ascii="Segoe UI" w:hAnsi="Segoe UI" w:eastAsia="Segoe UI" w:cs="Segoe UI"/>
          <w:b w:val="1"/>
          <w:bCs w:val="1"/>
          <w:i w:val="0"/>
          <w:iCs w:val="0"/>
          <w:caps w:val="0"/>
          <w:smallCaps w:val="0"/>
          <w:noProof w:val="0"/>
          <w:color w:val="242424"/>
          <w:sz w:val="36"/>
          <w:szCs w:val="36"/>
          <w:lang w:val="en-US"/>
        </w:rPr>
        <w:t>1) Main findings and arguments</w:t>
      </w:r>
    </w:p>
    <w:p w:rsidR="6169A65C" w:rsidP="5F5D3A35" w:rsidRDefault="6169A65C" w14:paraId="125FB568" w14:textId="238FB1CA">
      <w:pPr>
        <w:pStyle w:val="ListParagraph"/>
        <w:numPr>
          <w:ilvl w:val="0"/>
          <w:numId w:val="27"/>
        </w:numPr>
        <w:shd w:val="clear" w:color="auto" w:fill="FFFFFF" w:themeFill="background1"/>
        <w:spacing w:before="225" w:beforeAutospacing="off" w:after="225" w:afterAutospacing="off"/>
        <w:rPr>
          <w:rFonts w:ascii="Segoe UI" w:hAnsi="Segoe UI" w:eastAsia="Segoe UI" w:cs="Segoe UI"/>
          <w:b w:val="0"/>
          <w:bCs w:val="0"/>
          <w:i w:val="0"/>
          <w:iCs w:val="0"/>
          <w:caps w:val="0"/>
          <w:smallCaps w:val="0"/>
          <w:noProof w:val="0"/>
          <w:color w:val="242424"/>
          <w:sz w:val="22"/>
          <w:szCs w:val="22"/>
          <w:lang w:val="en-US"/>
        </w:rPr>
      </w:pPr>
      <w:r w:rsidRPr="5F5D3A35" w:rsidR="6169A65C">
        <w:rPr>
          <w:rFonts w:ascii="Segoe UI" w:hAnsi="Segoe UI" w:eastAsia="Segoe UI" w:cs="Segoe UI"/>
          <w:b w:val="0"/>
          <w:bCs w:val="0"/>
          <w:i w:val="0"/>
          <w:iCs w:val="0"/>
          <w:caps w:val="0"/>
          <w:smallCaps w:val="0"/>
          <w:noProof w:val="0"/>
          <w:color w:val="242424"/>
          <w:sz w:val="22"/>
          <w:szCs w:val="22"/>
          <w:lang w:val="en-US"/>
        </w:rPr>
        <w:t xml:space="preserve">Core argument: The paper argues that AI can meaningfully improve interoperability between BIM and Building Energy Performance Simulation (BEPS) when the exchange is done through IFC (Industry Foundation Classes), which is widely used but still error-prone and inefficient in practice. </w:t>
      </w:r>
    </w:p>
    <w:p w:rsidR="6169A65C" w:rsidP="5F5D3A35" w:rsidRDefault="6169A65C" w14:paraId="2CF1A0EA" w14:textId="101231A8">
      <w:pPr>
        <w:pStyle w:val="ListParagraph"/>
        <w:numPr>
          <w:ilvl w:val="0"/>
          <w:numId w:val="27"/>
        </w:numPr>
        <w:shd w:val="clear" w:color="auto" w:fill="FFFFFF" w:themeFill="background1"/>
        <w:spacing w:before="225" w:beforeAutospacing="off" w:after="225" w:afterAutospacing="off"/>
        <w:rPr>
          <w:rFonts w:ascii="Segoe UI" w:hAnsi="Segoe UI" w:eastAsia="Segoe UI" w:cs="Segoe UI"/>
          <w:b w:val="0"/>
          <w:bCs w:val="0"/>
          <w:i w:val="0"/>
          <w:iCs w:val="0"/>
          <w:caps w:val="0"/>
          <w:smallCaps w:val="0"/>
          <w:noProof w:val="0"/>
          <w:color w:val="242424"/>
          <w:sz w:val="22"/>
          <w:szCs w:val="22"/>
          <w:lang w:val="en-US"/>
        </w:rPr>
      </w:pPr>
      <w:r w:rsidRPr="5F5D3A35" w:rsidR="6169A65C">
        <w:rPr>
          <w:rFonts w:ascii="Segoe UI" w:hAnsi="Segoe UI" w:eastAsia="Segoe UI" w:cs="Segoe UI"/>
          <w:b w:val="0"/>
          <w:bCs w:val="0"/>
          <w:i w:val="0"/>
          <w:iCs w:val="0"/>
          <w:caps w:val="0"/>
          <w:smallCaps w:val="0"/>
          <w:noProof w:val="0"/>
          <w:color w:val="242424"/>
          <w:sz w:val="22"/>
          <w:szCs w:val="22"/>
          <w:lang w:val="en-US"/>
        </w:rPr>
        <w:t>What the authors do: It’s essentially a structured literature review / mapping study that:</w:t>
      </w:r>
    </w:p>
    <w:p w:rsidR="6169A65C" w:rsidP="5F5D3A35" w:rsidRDefault="6169A65C" w14:paraId="4B60DCDD" w14:textId="3D3581F6">
      <w:pPr>
        <w:pStyle w:val="ListParagraph"/>
        <w:numPr>
          <w:ilvl w:val="1"/>
          <w:numId w:val="27"/>
        </w:numPr>
        <w:shd w:val="clear" w:color="auto" w:fill="FFFFFF" w:themeFill="background1"/>
        <w:spacing w:before="225" w:beforeAutospacing="off" w:after="225" w:afterAutospacing="off"/>
        <w:rPr>
          <w:rFonts w:ascii="Segoe UI" w:hAnsi="Segoe UI" w:eastAsia="Segoe UI" w:cs="Segoe UI"/>
          <w:b w:val="0"/>
          <w:bCs w:val="0"/>
          <w:i w:val="0"/>
          <w:iCs w:val="0"/>
          <w:caps w:val="0"/>
          <w:smallCaps w:val="0"/>
          <w:noProof w:val="0"/>
          <w:color w:val="242424"/>
          <w:sz w:val="22"/>
          <w:szCs w:val="22"/>
          <w:lang w:val="en-US"/>
        </w:rPr>
      </w:pPr>
      <w:r w:rsidRPr="5F5D3A35" w:rsidR="6169A65C">
        <w:rPr>
          <w:rFonts w:ascii="Segoe UI" w:hAnsi="Segoe UI" w:eastAsia="Segoe UI" w:cs="Segoe UI"/>
          <w:b w:val="0"/>
          <w:bCs w:val="0"/>
          <w:i w:val="0"/>
          <w:iCs w:val="0"/>
          <w:caps w:val="0"/>
          <w:smallCaps w:val="0"/>
          <w:noProof w:val="0"/>
          <w:color w:val="242424"/>
          <w:sz w:val="22"/>
          <w:szCs w:val="22"/>
          <w:lang w:val="en-US"/>
        </w:rPr>
        <w:t>identifies where BIM→BEPS workflows break down when exporting/importing IFC,</w:t>
      </w:r>
    </w:p>
    <w:p w:rsidR="6169A65C" w:rsidP="5F5D3A35" w:rsidRDefault="6169A65C" w14:paraId="5D277A2A" w14:textId="427D9282">
      <w:pPr>
        <w:pStyle w:val="ListParagraph"/>
        <w:numPr>
          <w:ilvl w:val="1"/>
          <w:numId w:val="27"/>
        </w:numPr>
        <w:shd w:val="clear" w:color="auto" w:fill="FFFFFF" w:themeFill="background1"/>
        <w:spacing w:before="225" w:beforeAutospacing="off" w:after="225" w:afterAutospacing="off"/>
        <w:rPr>
          <w:rFonts w:ascii="Segoe UI" w:hAnsi="Segoe UI" w:eastAsia="Segoe UI" w:cs="Segoe UI"/>
          <w:b w:val="0"/>
          <w:bCs w:val="0"/>
          <w:i w:val="0"/>
          <w:iCs w:val="0"/>
          <w:caps w:val="0"/>
          <w:smallCaps w:val="0"/>
          <w:noProof w:val="0"/>
          <w:color w:val="242424"/>
          <w:sz w:val="22"/>
          <w:szCs w:val="22"/>
          <w:lang w:val="en-US"/>
        </w:rPr>
      </w:pPr>
      <w:r w:rsidRPr="5F5D3A35" w:rsidR="6169A65C">
        <w:rPr>
          <w:rFonts w:ascii="Segoe UI" w:hAnsi="Segoe UI" w:eastAsia="Segoe UI" w:cs="Segoe UI"/>
          <w:b w:val="0"/>
          <w:bCs w:val="0"/>
          <w:i w:val="0"/>
          <w:iCs w:val="0"/>
          <w:caps w:val="0"/>
          <w:smallCaps w:val="0"/>
          <w:noProof w:val="0"/>
          <w:color w:val="242424"/>
          <w:sz w:val="22"/>
          <w:szCs w:val="22"/>
          <w:lang w:val="en-US"/>
        </w:rPr>
        <w:t>groups these issues into categories (modeling/export quality vs. IFC schema/structure issues),</w:t>
      </w:r>
    </w:p>
    <w:p w:rsidR="6169A65C" w:rsidP="5F5D3A35" w:rsidRDefault="6169A65C" w14:paraId="0F3B7278" w14:textId="1ECDB420">
      <w:pPr>
        <w:pStyle w:val="ListParagraph"/>
        <w:numPr>
          <w:ilvl w:val="1"/>
          <w:numId w:val="27"/>
        </w:numPr>
        <w:shd w:val="clear" w:color="auto" w:fill="FFFFFF" w:themeFill="background1"/>
        <w:spacing w:before="225" w:beforeAutospacing="off" w:after="225" w:afterAutospacing="off"/>
        <w:rPr>
          <w:rFonts w:ascii="Segoe UI" w:hAnsi="Segoe UI" w:eastAsia="Segoe UI" w:cs="Segoe UI"/>
          <w:b w:val="0"/>
          <w:bCs w:val="0"/>
          <w:i w:val="0"/>
          <w:iCs w:val="0"/>
          <w:caps w:val="0"/>
          <w:smallCaps w:val="0"/>
          <w:noProof w:val="0"/>
          <w:color w:val="242424"/>
          <w:sz w:val="22"/>
          <w:szCs w:val="22"/>
          <w:lang w:val="en-US"/>
        </w:rPr>
      </w:pPr>
      <w:r w:rsidRPr="5F5D3A35" w:rsidR="6169A65C">
        <w:rPr>
          <w:rFonts w:ascii="Segoe UI" w:hAnsi="Segoe UI" w:eastAsia="Segoe UI" w:cs="Segoe UI"/>
          <w:b w:val="0"/>
          <w:bCs w:val="0"/>
          <w:i w:val="0"/>
          <w:iCs w:val="0"/>
          <w:caps w:val="0"/>
          <w:smallCaps w:val="0"/>
          <w:noProof w:val="0"/>
          <w:color w:val="242424"/>
          <w:sz w:val="22"/>
          <w:szCs w:val="22"/>
          <w:lang w:val="en-US"/>
        </w:rPr>
        <w:t xml:space="preserve">and maps AI-enabled solution approaches to those problem types. </w:t>
      </w:r>
    </w:p>
    <w:p w:rsidR="6169A65C" w:rsidP="5F5D3A35" w:rsidRDefault="6169A65C" w14:paraId="6E3A5018" w14:textId="457D146D">
      <w:pPr>
        <w:pStyle w:val="ListParagraph"/>
        <w:numPr>
          <w:ilvl w:val="0"/>
          <w:numId w:val="27"/>
        </w:numPr>
        <w:shd w:val="clear" w:color="auto" w:fill="FFFFFF" w:themeFill="background1"/>
        <w:spacing w:before="225" w:beforeAutospacing="off" w:after="225" w:afterAutospacing="off"/>
        <w:rPr>
          <w:rFonts w:ascii="Segoe UI" w:hAnsi="Segoe UI" w:eastAsia="Segoe UI" w:cs="Segoe UI"/>
          <w:b w:val="0"/>
          <w:bCs w:val="0"/>
          <w:i w:val="0"/>
          <w:iCs w:val="0"/>
          <w:caps w:val="0"/>
          <w:smallCaps w:val="0"/>
          <w:noProof w:val="0"/>
          <w:color w:val="242424"/>
          <w:sz w:val="22"/>
          <w:szCs w:val="22"/>
          <w:lang w:val="en-US"/>
        </w:rPr>
      </w:pPr>
      <w:r w:rsidRPr="5F5D3A35" w:rsidR="6169A65C">
        <w:rPr>
          <w:rFonts w:ascii="Segoe UI" w:hAnsi="Segoe UI" w:eastAsia="Segoe UI" w:cs="Segoe UI"/>
          <w:b w:val="0"/>
          <w:bCs w:val="0"/>
          <w:i w:val="0"/>
          <w:iCs w:val="0"/>
          <w:caps w:val="0"/>
          <w:smallCaps w:val="0"/>
          <w:noProof w:val="0"/>
          <w:color w:val="242424"/>
          <w:sz w:val="22"/>
          <w:szCs w:val="22"/>
          <w:lang w:val="en-US"/>
        </w:rPr>
        <w:t>Key solution areas highlighted: The paper points to AI (and AI-adjacent methods) helping most in:</w:t>
      </w:r>
    </w:p>
    <w:p w:rsidR="6169A65C" w:rsidP="5F5D3A35" w:rsidRDefault="6169A65C" w14:paraId="6FF914EB" w14:textId="5D993139">
      <w:pPr>
        <w:pStyle w:val="ListParagraph"/>
        <w:numPr>
          <w:ilvl w:val="1"/>
          <w:numId w:val="27"/>
        </w:numPr>
        <w:shd w:val="clear" w:color="auto" w:fill="FFFFFF" w:themeFill="background1"/>
        <w:spacing w:before="225" w:beforeAutospacing="off" w:after="225" w:afterAutospacing="off"/>
        <w:rPr>
          <w:rFonts w:ascii="Segoe UI" w:hAnsi="Segoe UI" w:eastAsia="Segoe UI" w:cs="Segoe UI"/>
          <w:b w:val="0"/>
          <w:bCs w:val="0"/>
          <w:i w:val="0"/>
          <w:iCs w:val="0"/>
          <w:caps w:val="0"/>
          <w:smallCaps w:val="0"/>
          <w:noProof w:val="0"/>
          <w:color w:val="242424"/>
          <w:sz w:val="22"/>
          <w:szCs w:val="22"/>
          <w:lang w:val="en-US"/>
        </w:rPr>
      </w:pPr>
      <w:r w:rsidRPr="5F5D3A35" w:rsidR="6169A65C">
        <w:rPr>
          <w:rFonts w:ascii="Segoe UI" w:hAnsi="Segoe UI" w:eastAsia="Segoe UI" w:cs="Segoe UI"/>
          <w:b w:val="0"/>
          <w:bCs w:val="0"/>
          <w:i w:val="0"/>
          <w:iCs w:val="0"/>
          <w:caps w:val="0"/>
          <w:smallCaps w:val="0"/>
          <w:noProof w:val="0"/>
          <w:color w:val="242424"/>
          <w:sz w:val="22"/>
          <w:szCs w:val="22"/>
          <w:lang w:val="en-US"/>
        </w:rPr>
        <w:t>automating geometry extraction from IFC for simulation-ready models,</w:t>
      </w:r>
    </w:p>
    <w:p w:rsidR="6169A65C" w:rsidP="5F5D3A35" w:rsidRDefault="6169A65C" w14:paraId="7F9BFA0E" w14:textId="7A86459A">
      <w:pPr>
        <w:pStyle w:val="ListParagraph"/>
        <w:numPr>
          <w:ilvl w:val="1"/>
          <w:numId w:val="27"/>
        </w:numPr>
        <w:shd w:val="clear" w:color="auto" w:fill="FFFFFF" w:themeFill="background1"/>
        <w:spacing w:before="225" w:beforeAutospacing="off" w:after="225" w:afterAutospacing="off"/>
        <w:rPr>
          <w:rFonts w:ascii="Segoe UI" w:hAnsi="Segoe UI" w:eastAsia="Segoe UI" w:cs="Segoe UI"/>
          <w:b w:val="0"/>
          <w:bCs w:val="0"/>
          <w:i w:val="0"/>
          <w:iCs w:val="0"/>
          <w:caps w:val="0"/>
          <w:smallCaps w:val="0"/>
          <w:noProof w:val="0"/>
          <w:color w:val="242424"/>
          <w:sz w:val="22"/>
          <w:szCs w:val="22"/>
          <w:lang w:val="en-US"/>
        </w:rPr>
      </w:pPr>
      <w:r w:rsidRPr="5F5D3A35" w:rsidR="6169A65C">
        <w:rPr>
          <w:rFonts w:ascii="Segoe UI" w:hAnsi="Segoe UI" w:eastAsia="Segoe UI" w:cs="Segoe UI"/>
          <w:b w:val="0"/>
          <w:bCs w:val="0"/>
          <w:i w:val="0"/>
          <w:iCs w:val="0"/>
          <w:caps w:val="0"/>
          <w:smallCaps w:val="0"/>
          <w:noProof w:val="0"/>
          <w:color w:val="242424"/>
          <w:sz w:val="22"/>
          <w:szCs w:val="22"/>
          <w:lang w:val="en-US"/>
        </w:rPr>
        <w:t>geometric and data “enrichment” (filling gaps, adding missing simulation-relevant properties),</w:t>
      </w:r>
    </w:p>
    <w:p w:rsidR="6169A65C" w:rsidP="5F5D3A35" w:rsidRDefault="6169A65C" w14:paraId="4B19AB14" w14:textId="3A242696">
      <w:pPr>
        <w:pStyle w:val="ListParagraph"/>
        <w:numPr>
          <w:ilvl w:val="1"/>
          <w:numId w:val="27"/>
        </w:numPr>
        <w:shd w:val="clear" w:color="auto" w:fill="FFFFFF" w:themeFill="background1"/>
        <w:spacing w:before="225" w:beforeAutospacing="off" w:after="225" w:afterAutospacing="off"/>
        <w:rPr>
          <w:rFonts w:ascii="Segoe UI" w:hAnsi="Segoe UI" w:eastAsia="Segoe UI" w:cs="Segoe UI"/>
          <w:b w:val="0"/>
          <w:bCs w:val="0"/>
          <w:i w:val="0"/>
          <w:iCs w:val="0"/>
          <w:caps w:val="0"/>
          <w:smallCaps w:val="0"/>
          <w:noProof w:val="0"/>
          <w:color w:val="242424"/>
          <w:sz w:val="22"/>
          <w:szCs w:val="22"/>
          <w:lang w:val="en-US"/>
        </w:rPr>
      </w:pPr>
      <w:r w:rsidRPr="5F5D3A35" w:rsidR="6169A65C">
        <w:rPr>
          <w:rFonts w:ascii="Segoe UI" w:hAnsi="Segoe UI" w:eastAsia="Segoe UI" w:cs="Segoe UI"/>
          <w:b w:val="0"/>
          <w:bCs w:val="0"/>
          <w:i w:val="0"/>
          <w:iCs w:val="0"/>
          <w:caps w:val="0"/>
          <w:smallCaps w:val="0"/>
          <w:noProof w:val="0"/>
          <w:color w:val="242424"/>
          <w:sz w:val="22"/>
          <w:szCs w:val="22"/>
          <w:lang w:val="en-US"/>
        </w:rPr>
        <w:t>inconsistency/error detection (finding conflicts, malformed spaces/zones, missing or misinterpreted attributes),</w:t>
      </w:r>
    </w:p>
    <w:p w:rsidR="6169A65C" w:rsidP="5F5D3A35" w:rsidRDefault="6169A65C" w14:paraId="67E029F9" w14:textId="64F42001">
      <w:pPr>
        <w:pStyle w:val="ListParagraph"/>
        <w:numPr>
          <w:ilvl w:val="1"/>
          <w:numId w:val="27"/>
        </w:numPr>
        <w:shd w:val="clear" w:color="auto" w:fill="FFFFFF" w:themeFill="background1"/>
        <w:spacing w:before="225" w:beforeAutospacing="off" w:after="225" w:afterAutospacing="off"/>
        <w:rPr>
          <w:rFonts w:ascii="Segoe UI" w:hAnsi="Segoe UI" w:eastAsia="Segoe UI" w:cs="Segoe UI"/>
          <w:b w:val="0"/>
          <w:bCs w:val="0"/>
          <w:i w:val="0"/>
          <w:iCs w:val="0"/>
          <w:caps w:val="0"/>
          <w:smallCaps w:val="0"/>
          <w:noProof w:val="0"/>
          <w:color w:val="242424"/>
          <w:sz w:val="22"/>
          <w:szCs w:val="22"/>
          <w:lang w:val="en-US"/>
        </w:rPr>
      </w:pPr>
      <w:r w:rsidRPr="5F5D3A35" w:rsidR="6169A65C">
        <w:rPr>
          <w:rFonts w:ascii="Segoe UI" w:hAnsi="Segoe UI" w:eastAsia="Segoe UI" w:cs="Segoe UI"/>
          <w:b w:val="0"/>
          <w:bCs w:val="0"/>
          <w:i w:val="0"/>
          <w:iCs w:val="0"/>
          <w:caps w:val="0"/>
          <w:smallCaps w:val="0"/>
          <w:noProof w:val="0"/>
          <w:color w:val="242424"/>
          <w:sz w:val="22"/>
          <w:szCs w:val="22"/>
          <w:lang w:val="en-US"/>
        </w:rPr>
        <w:t xml:space="preserve">and rule-checking frameworks (notably ontologies + rules) combined with ML for classification/verification tasks. </w:t>
      </w:r>
    </w:p>
    <w:p w:rsidR="6169A65C" w:rsidP="5F5D3A35" w:rsidRDefault="6169A65C" w14:paraId="49B0F84C" w14:textId="1D96FE99">
      <w:pPr>
        <w:pStyle w:val="ListParagraph"/>
        <w:numPr>
          <w:ilvl w:val="0"/>
          <w:numId w:val="27"/>
        </w:numPr>
        <w:shd w:val="clear" w:color="auto" w:fill="FFFFFF" w:themeFill="background1"/>
        <w:spacing w:before="225" w:beforeAutospacing="off" w:after="225" w:afterAutospacing="off"/>
        <w:rPr>
          <w:rFonts w:ascii="Segoe UI" w:hAnsi="Segoe UI" w:eastAsia="Segoe UI" w:cs="Segoe UI"/>
          <w:b w:val="0"/>
          <w:bCs w:val="0"/>
          <w:i w:val="0"/>
          <w:iCs w:val="0"/>
          <w:caps w:val="0"/>
          <w:smallCaps w:val="0"/>
          <w:noProof w:val="0"/>
          <w:color w:val="242424"/>
          <w:sz w:val="22"/>
          <w:szCs w:val="22"/>
          <w:lang w:val="en-US"/>
        </w:rPr>
      </w:pPr>
      <w:r w:rsidRPr="5F5D3A35" w:rsidR="6169A65C">
        <w:rPr>
          <w:rFonts w:ascii="Segoe UI" w:hAnsi="Segoe UI" w:eastAsia="Segoe UI" w:cs="Segoe UI"/>
          <w:b w:val="0"/>
          <w:bCs w:val="0"/>
          <w:i w:val="0"/>
          <w:iCs w:val="0"/>
          <w:caps w:val="0"/>
          <w:smallCaps w:val="0"/>
          <w:noProof w:val="0"/>
          <w:color w:val="242424"/>
          <w:sz w:val="22"/>
          <w:szCs w:val="22"/>
          <w:lang w:val="en-US"/>
        </w:rPr>
        <w:t xml:space="preserve">Adoption reality check: The authors emphasize that AI won’t “magically fix” bad workflows—quality inputs, clear modeling requirements, and standardized processes are still essential to get value. </w:t>
      </w:r>
    </w:p>
    <w:p w:rsidR="5F5D3A35" w:rsidP="5F5D3A35" w:rsidRDefault="5F5D3A35" w14:paraId="31A4F7B3" w14:textId="205AF3E9">
      <w:pPr>
        <w:shd w:val="clear" w:color="auto" w:fill="FFFFFF" w:themeFill="background1"/>
        <w:spacing w:before="225" w:beforeAutospacing="off" w:after="225" w:afterAutospacing="off"/>
      </w:pPr>
    </w:p>
    <w:p w:rsidR="6169A65C" w:rsidP="5F5D3A35" w:rsidRDefault="6169A65C" w14:paraId="166D055C" w14:textId="72B80ECC">
      <w:pPr>
        <w:pStyle w:val="Heading2"/>
        <w:shd w:val="clear" w:color="auto" w:fill="FFFFFF" w:themeFill="background1"/>
        <w:spacing w:before="299" w:beforeAutospacing="off" w:after="299" w:afterAutospacing="off"/>
      </w:pPr>
      <w:r w:rsidRPr="5F5D3A35" w:rsidR="6169A65C">
        <w:rPr>
          <w:rFonts w:ascii="Segoe UI" w:hAnsi="Segoe UI" w:eastAsia="Segoe UI" w:cs="Segoe UI"/>
          <w:b w:val="1"/>
          <w:bCs w:val="1"/>
          <w:i w:val="0"/>
          <w:iCs w:val="0"/>
          <w:caps w:val="0"/>
          <w:smallCaps w:val="0"/>
          <w:noProof w:val="0"/>
          <w:color w:val="242424"/>
          <w:sz w:val="36"/>
          <w:szCs w:val="36"/>
          <w:lang w:val="en-US"/>
        </w:rPr>
        <w:t>2) Broader implications for society</w:t>
      </w:r>
    </w:p>
    <w:p w:rsidR="6169A65C" w:rsidP="5F5D3A35" w:rsidRDefault="6169A65C" w14:paraId="76A16647" w14:textId="621FF9D8">
      <w:pPr>
        <w:pStyle w:val="ListParagraph"/>
        <w:numPr>
          <w:ilvl w:val="0"/>
          <w:numId w:val="28"/>
        </w:numPr>
        <w:shd w:val="clear" w:color="auto" w:fill="FFFFFF" w:themeFill="background1"/>
        <w:spacing w:before="225" w:beforeAutospacing="off" w:after="225" w:afterAutospacing="off"/>
        <w:rPr>
          <w:rFonts w:ascii="Segoe UI" w:hAnsi="Segoe UI" w:eastAsia="Segoe UI" w:cs="Segoe UI"/>
          <w:b w:val="0"/>
          <w:bCs w:val="0"/>
          <w:i w:val="0"/>
          <w:iCs w:val="0"/>
          <w:caps w:val="0"/>
          <w:smallCaps w:val="0"/>
          <w:noProof w:val="0"/>
          <w:color w:val="242424"/>
          <w:sz w:val="22"/>
          <w:szCs w:val="22"/>
          <w:lang w:val="en-US"/>
        </w:rPr>
      </w:pPr>
      <w:r w:rsidRPr="5F5D3A35" w:rsidR="6169A65C">
        <w:rPr>
          <w:rFonts w:ascii="Segoe UI" w:hAnsi="Segoe UI" w:eastAsia="Segoe UI" w:cs="Segoe UI"/>
          <w:b w:val="0"/>
          <w:bCs w:val="0"/>
          <w:i w:val="0"/>
          <w:iCs w:val="0"/>
          <w:caps w:val="0"/>
          <w:smallCaps w:val="0"/>
          <w:noProof w:val="0"/>
          <w:color w:val="242424"/>
          <w:sz w:val="22"/>
          <w:szCs w:val="22"/>
          <w:lang w:val="en-US"/>
        </w:rPr>
        <w:t xml:space="preserve">Better energy outcomes at scale: If BIM→BEPS integration becomes more reliable and automated, energy simulation can be used earlier and more often, supporting design decisions that reduce energy use and carbon impacts over a building’s lifecycle. </w:t>
      </w:r>
    </w:p>
    <w:p w:rsidR="6169A65C" w:rsidP="5F5D3A35" w:rsidRDefault="6169A65C" w14:paraId="105E699C" w14:textId="4623D070">
      <w:pPr>
        <w:pStyle w:val="ListParagraph"/>
        <w:numPr>
          <w:ilvl w:val="0"/>
          <w:numId w:val="28"/>
        </w:numPr>
        <w:shd w:val="clear" w:color="auto" w:fill="FFFFFF" w:themeFill="background1"/>
        <w:spacing w:before="225" w:beforeAutospacing="off" w:after="225" w:afterAutospacing="off"/>
        <w:rPr>
          <w:rFonts w:ascii="Segoe UI" w:hAnsi="Segoe UI" w:eastAsia="Segoe UI" w:cs="Segoe UI"/>
          <w:b w:val="0"/>
          <w:bCs w:val="0"/>
          <w:i w:val="0"/>
          <w:iCs w:val="0"/>
          <w:caps w:val="0"/>
          <w:smallCaps w:val="0"/>
          <w:noProof w:val="0"/>
          <w:color w:val="242424"/>
          <w:sz w:val="22"/>
          <w:szCs w:val="22"/>
          <w:lang w:val="en-US"/>
        </w:rPr>
      </w:pPr>
      <w:r w:rsidRPr="5F5D3A35" w:rsidR="6169A65C">
        <w:rPr>
          <w:rFonts w:ascii="Segoe UI" w:hAnsi="Segoe UI" w:eastAsia="Segoe UI" w:cs="Segoe UI"/>
          <w:b w:val="0"/>
          <w:bCs w:val="0"/>
          <w:i w:val="0"/>
          <w:iCs w:val="0"/>
          <w:caps w:val="0"/>
          <w:smallCaps w:val="0"/>
          <w:noProof w:val="0"/>
          <w:color w:val="242424"/>
          <w:sz w:val="22"/>
          <w:szCs w:val="22"/>
          <w:lang w:val="en-US"/>
        </w:rPr>
        <w:t xml:space="preserve">Shifting expertise and workforce needs: Wider AI adoption increases demand for professionals who can manage data quality, standards, and model governance, not just “run the software.” That implies changes in training, roles, and expectations across AEC. </w:t>
      </w:r>
    </w:p>
    <w:p w:rsidR="6169A65C" w:rsidP="5F5D3A35" w:rsidRDefault="6169A65C" w14:paraId="6ABAD0C5" w14:textId="72D0C9C8">
      <w:pPr>
        <w:pStyle w:val="ListParagraph"/>
        <w:numPr>
          <w:ilvl w:val="0"/>
          <w:numId w:val="28"/>
        </w:numPr>
        <w:shd w:val="clear" w:color="auto" w:fill="FFFFFF" w:themeFill="background1"/>
        <w:spacing w:before="225" w:beforeAutospacing="off" w:after="225" w:afterAutospacing="off"/>
        <w:rPr>
          <w:rFonts w:ascii="Segoe UI" w:hAnsi="Segoe UI" w:eastAsia="Segoe UI" w:cs="Segoe UI"/>
          <w:b w:val="0"/>
          <w:bCs w:val="0"/>
          <w:i w:val="0"/>
          <w:iCs w:val="0"/>
          <w:caps w:val="0"/>
          <w:smallCaps w:val="0"/>
          <w:noProof w:val="0"/>
          <w:color w:val="242424"/>
          <w:sz w:val="22"/>
          <w:szCs w:val="22"/>
          <w:lang w:val="en-US"/>
        </w:rPr>
      </w:pPr>
      <w:r w:rsidRPr="5F5D3A35" w:rsidR="6169A65C">
        <w:rPr>
          <w:rFonts w:ascii="Segoe UI" w:hAnsi="Segoe UI" w:eastAsia="Segoe UI" w:cs="Segoe UI"/>
          <w:b w:val="0"/>
          <w:bCs w:val="0"/>
          <w:i w:val="0"/>
          <w:iCs w:val="0"/>
          <w:caps w:val="0"/>
          <w:smallCaps w:val="0"/>
          <w:noProof w:val="0"/>
          <w:color w:val="242424"/>
          <w:sz w:val="22"/>
          <w:szCs w:val="22"/>
          <w:lang w:val="en-US"/>
        </w:rPr>
        <w:t xml:space="preserve">Trust and accountability: Using AI to infer missing properties or “fix” models raises societal questions about transparency and validation—who is responsible if an AI-enriched model produces misleading simulation results? (The paper frames this through barriers to adoption and workflow discipline.) </w:t>
      </w:r>
    </w:p>
    <w:p w:rsidR="5F5D3A35" w:rsidP="5F5D3A35" w:rsidRDefault="5F5D3A35" w14:paraId="57806CB0" w14:textId="0237EFFB">
      <w:pPr>
        <w:shd w:val="clear" w:color="auto" w:fill="FFFFFF" w:themeFill="background1"/>
        <w:spacing w:before="225" w:beforeAutospacing="off" w:after="225" w:afterAutospacing="off"/>
      </w:pPr>
    </w:p>
    <w:p w:rsidR="6169A65C" w:rsidP="5F5D3A35" w:rsidRDefault="6169A65C" w14:paraId="432CCE3E" w14:textId="511D0AFD">
      <w:pPr>
        <w:pStyle w:val="Heading2"/>
        <w:shd w:val="clear" w:color="auto" w:fill="FFFFFF" w:themeFill="background1"/>
        <w:spacing w:before="299" w:beforeAutospacing="off" w:after="299" w:afterAutospacing="off"/>
      </w:pPr>
      <w:r w:rsidRPr="5F5D3A35" w:rsidR="6169A65C">
        <w:rPr>
          <w:rFonts w:ascii="Segoe UI" w:hAnsi="Segoe UI" w:eastAsia="Segoe UI" w:cs="Segoe UI"/>
          <w:b w:val="1"/>
          <w:bCs w:val="1"/>
          <w:i w:val="0"/>
          <w:iCs w:val="0"/>
          <w:caps w:val="0"/>
          <w:smallCaps w:val="0"/>
          <w:noProof w:val="0"/>
          <w:color w:val="242424"/>
          <w:sz w:val="36"/>
          <w:szCs w:val="36"/>
          <w:lang w:val="en-US"/>
        </w:rPr>
        <w:t>3) Relevance and potential influence on the construction industry</w:t>
      </w:r>
    </w:p>
    <w:p w:rsidR="6169A65C" w:rsidP="5F5D3A35" w:rsidRDefault="6169A65C" w14:paraId="418F3C16" w14:textId="2000C2D5">
      <w:pPr>
        <w:pStyle w:val="ListParagraph"/>
        <w:numPr>
          <w:ilvl w:val="0"/>
          <w:numId w:val="29"/>
        </w:numPr>
        <w:shd w:val="clear" w:color="auto" w:fill="FFFFFF" w:themeFill="background1"/>
        <w:spacing w:before="225" w:beforeAutospacing="off" w:after="225" w:afterAutospacing="off"/>
        <w:rPr>
          <w:rFonts w:ascii="Segoe UI" w:hAnsi="Segoe UI" w:eastAsia="Segoe UI" w:cs="Segoe UI"/>
          <w:b w:val="0"/>
          <w:bCs w:val="0"/>
          <w:i w:val="0"/>
          <w:iCs w:val="0"/>
          <w:caps w:val="0"/>
          <w:smallCaps w:val="0"/>
          <w:noProof w:val="0"/>
          <w:color w:val="242424"/>
          <w:sz w:val="22"/>
          <w:szCs w:val="22"/>
          <w:lang w:val="en-US"/>
        </w:rPr>
      </w:pPr>
      <w:r w:rsidRPr="5F5D3A35" w:rsidR="6169A65C">
        <w:rPr>
          <w:rFonts w:ascii="Segoe UI" w:hAnsi="Segoe UI" w:eastAsia="Segoe UI" w:cs="Segoe UI"/>
          <w:b w:val="0"/>
          <w:bCs w:val="0"/>
          <w:i w:val="0"/>
          <w:iCs w:val="0"/>
          <w:caps w:val="0"/>
          <w:smallCaps w:val="0"/>
          <w:noProof w:val="0"/>
          <w:color w:val="242424"/>
          <w:sz w:val="22"/>
          <w:szCs w:val="22"/>
          <w:lang w:val="en-US"/>
        </w:rPr>
        <w:t xml:space="preserve">Practical impact on BIM/VDC + sustainability workflows: The work targets a real pain point: BIM models often aren’t simulation-ready, and IFC transfers can be messy. AI-assisted extraction, enrichment, and checking could reduce manual remodeling, speed up iteration cycles, and improve design-to-performance decision-making. </w:t>
      </w:r>
    </w:p>
    <w:p w:rsidR="6169A65C" w:rsidP="5F5D3A35" w:rsidRDefault="6169A65C" w14:paraId="770FA99D" w14:textId="5D92CC2E">
      <w:pPr>
        <w:pStyle w:val="ListParagraph"/>
        <w:numPr>
          <w:ilvl w:val="0"/>
          <w:numId w:val="29"/>
        </w:numPr>
        <w:shd w:val="clear" w:color="auto" w:fill="FFFFFF" w:themeFill="background1"/>
        <w:spacing w:before="225" w:beforeAutospacing="off" w:after="225" w:afterAutospacing="off"/>
        <w:rPr>
          <w:rFonts w:ascii="Segoe UI" w:hAnsi="Segoe UI" w:eastAsia="Segoe UI" w:cs="Segoe UI"/>
          <w:b w:val="0"/>
          <w:bCs w:val="0"/>
          <w:i w:val="0"/>
          <w:iCs w:val="0"/>
          <w:caps w:val="0"/>
          <w:smallCaps w:val="0"/>
          <w:noProof w:val="0"/>
          <w:color w:val="242424"/>
          <w:sz w:val="22"/>
          <w:szCs w:val="22"/>
          <w:lang w:val="en-US"/>
        </w:rPr>
      </w:pPr>
      <w:r w:rsidRPr="5F5D3A35" w:rsidR="6169A65C">
        <w:rPr>
          <w:rFonts w:ascii="Segoe UI" w:hAnsi="Segoe UI" w:eastAsia="Segoe UI" w:cs="Segoe UI"/>
          <w:b w:val="0"/>
          <w:bCs w:val="0"/>
          <w:i w:val="0"/>
          <w:iCs w:val="0"/>
          <w:caps w:val="0"/>
          <w:smallCaps w:val="0"/>
          <w:noProof w:val="0"/>
          <w:color w:val="242424"/>
          <w:sz w:val="22"/>
          <w:szCs w:val="22"/>
          <w:lang w:val="en-US"/>
        </w:rPr>
        <w:t xml:space="preserve">Standardization becomes even more valuable: The authors stress that the industry needs well-defined modeling requirements, level-of-detail expectations, and process maps for different analysis types—otherwise AI tools will be limited by inconsistent inputs. </w:t>
      </w:r>
    </w:p>
    <w:p w:rsidR="6169A65C" w:rsidP="5F5D3A35" w:rsidRDefault="6169A65C" w14:paraId="357A16D3" w14:textId="3965298E">
      <w:pPr>
        <w:pStyle w:val="ListParagraph"/>
        <w:numPr>
          <w:ilvl w:val="0"/>
          <w:numId w:val="29"/>
        </w:numPr>
        <w:shd w:val="clear" w:color="auto" w:fill="FFFFFF" w:themeFill="background1"/>
        <w:spacing w:before="225" w:beforeAutospacing="off" w:after="225" w:afterAutospacing="off"/>
        <w:rPr>
          <w:rFonts w:ascii="Segoe UI" w:hAnsi="Segoe UI" w:eastAsia="Segoe UI" w:cs="Segoe UI"/>
          <w:b w:val="0"/>
          <w:bCs w:val="0"/>
          <w:i w:val="0"/>
          <w:iCs w:val="0"/>
          <w:caps w:val="0"/>
          <w:smallCaps w:val="0"/>
          <w:noProof w:val="0"/>
          <w:color w:val="242424"/>
          <w:sz w:val="22"/>
          <w:szCs w:val="22"/>
          <w:lang w:val="en-US"/>
        </w:rPr>
      </w:pPr>
      <w:r w:rsidRPr="5F5D3A35" w:rsidR="6169A65C">
        <w:rPr>
          <w:rFonts w:ascii="Segoe UI" w:hAnsi="Segoe UI" w:eastAsia="Segoe UI" w:cs="Segoe UI"/>
          <w:b w:val="0"/>
          <w:bCs w:val="0"/>
          <w:i w:val="0"/>
          <w:iCs w:val="0"/>
          <w:caps w:val="0"/>
          <w:smallCaps w:val="0"/>
          <w:noProof w:val="0"/>
          <w:color w:val="242424"/>
          <w:sz w:val="22"/>
          <w:szCs w:val="22"/>
          <w:lang w:val="en-US"/>
        </w:rPr>
        <w:t xml:space="preserve">Signals where tools may evolve next: The paper highlights opportunities around IFC4 and future IFC generations, and especially hybrid approaches (ontology/rules + ML) as a likely direction for more robust, scalable BIM→BEPS interoperability tooling.  </w:t>
      </w:r>
    </w:p>
    <w:p w:rsidR="5F5D3A35" w:rsidRDefault="5F5D3A35" w14:paraId="303AF79E" w14:textId="0B095357"/>
    <w:p w:rsidR="768CD4C8" w:rsidRDefault="768CD4C8" w14:paraId="73125354" w14:textId="43B9A5FA">
      <w:pPr>
        <w:rPr>
          <w:b w:val="0"/>
          <w:bCs w:val="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9">
    <w:nsid w:val="5a5d3f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3f993b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9bb9e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bf37e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839e7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2e61b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2a024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2f195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55248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bc19e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d139e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4d799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aec66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c6ad6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08f6e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72c2e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d8e42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4f200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7dae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4dc37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dc514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1a1be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72364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fcac3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60c8a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6d358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a1afb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99ce6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6f6c1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AC61249"/>
    <w:rsid w:val="08A9D149"/>
    <w:rsid w:val="0E2474BA"/>
    <w:rsid w:val="1CDCA480"/>
    <w:rsid w:val="1D269F9C"/>
    <w:rsid w:val="272AE5E9"/>
    <w:rsid w:val="28557EAD"/>
    <w:rsid w:val="29917B48"/>
    <w:rsid w:val="2AC61249"/>
    <w:rsid w:val="30850A64"/>
    <w:rsid w:val="3E1EFAD3"/>
    <w:rsid w:val="46B4F201"/>
    <w:rsid w:val="4820CEC2"/>
    <w:rsid w:val="524B5D1D"/>
    <w:rsid w:val="5501CA85"/>
    <w:rsid w:val="5F5D3A35"/>
    <w:rsid w:val="6169A65C"/>
    <w:rsid w:val="768CD4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61249"/>
  <w15:chartTrackingRefBased/>
  <w15:docId w15:val="{337B484E-0A75-4080-947A-8E62D2FF301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30850A6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0850A64"/>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30850A64"/>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91c1674f3284b7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2026-02-13T19:41:00.9521897Z</dcterms:created>
  <dcterms:modified xsi:type="dcterms:W3CDTF">2026-02-27T14:00:05.7499771Z</dcterms:modified>
  <dc:creator>Jacob Appling</dc:creator>
  <lastModifiedBy>Jacob Appling</lastModifiedBy>
</coreProperties>
</file>