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6B0227" wp14:paraId="041BA5D2" wp14:textId="5089BABB">
      <w:pPr>
        <w:pStyle w:val="Normal"/>
        <w:suppressLineNumbers w:val="0"/>
        <w:shd w:val="clear" w:color="auto" w:fill="FFFFFF" w:themeFill="background1"/>
        <w:spacing w:before="0" w:beforeAutospacing="off" w:after="0" w:afterAutospacing="off"/>
        <w:jc w:val="left"/>
      </w:pPr>
      <w:r w:rsidR="6FFBFA49">
        <w:rPr/>
        <w:t>Week</w:t>
      </w:r>
      <w:r w:rsidR="7CF22485">
        <w:rPr/>
        <w:t>12</w:t>
      </w:r>
      <w:r w:rsidR="1A377C7E">
        <w:rPr/>
        <w:t xml:space="preserve"> Di</w:t>
      </w:r>
      <w:r w:rsidRPr="2E6B0227" w:rsidR="1A377C7E">
        <w:rPr>
          <w:rFonts w:ascii="Aptos" w:hAnsi="Aptos" w:eastAsia="" w:cs="" w:asciiTheme="minorAscii" w:hAnsiTheme="minorAscii" w:eastAsiaTheme="minorEastAsia" w:cstheme="minorBidi"/>
          <w:color w:val="auto"/>
          <w:sz w:val="24"/>
          <w:szCs w:val="24"/>
          <w:lang w:eastAsia="ja-JP" w:bidi="ar-SA"/>
        </w:rPr>
        <w:t xml:space="preserve">gest </w:t>
      </w:r>
      <w:r w:rsidRPr="2E6B0227" w:rsidR="619191D0">
        <w:rPr>
          <w:rFonts w:ascii="Aptos" w:hAnsi="Aptos" w:eastAsia="" w:cs="" w:asciiTheme="minorAscii" w:hAnsiTheme="minorAscii" w:eastAsiaTheme="minorEastAsia" w:cstheme="minorBidi"/>
          <w:noProof w:val="0"/>
          <w:color w:val="auto"/>
          <w:sz w:val="24"/>
          <w:szCs w:val="24"/>
          <w:lang w:val="en-US" w:eastAsia="ja-JP" w:bidi="ar-SA"/>
        </w:rPr>
        <w:t>Government Policy &amp; Rules</w:t>
      </w:r>
    </w:p>
    <w:p xmlns:wp14="http://schemas.microsoft.com/office/word/2010/wordml" w:rsidP="2E6B0227" wp14:paraId="2C078E63" wp14:textId="5E88E4DB">
      <w:pPr>
        <w:pStyle w:val="Normal"/>
        <w:suppressLineNumbers w:val="0"/>
        <w:bidi w:val="0"/>
        <w:spacing w:before="0" w:beforeAutospacing="off" w:after="160" w:afterAutospacing="off" w:line="279" w:lineRule="auto"/>
        <w:ind w:left="0" w:right="0"/>
        <w:jc w:val="left"/>
      </w:pPr>
    </w:p>
    <w:p w:rsidR="1D269F9C" w:rsidP="5F5D3A35" w:rsidRDefault="1D269F9C" w14:paraId="714E6777" w14:textId="1D4789DE">
      <w:pPr>
        <w:spacing w:before="299" w:beforeAutospacing="off" w:after="299" w:afterAutospacing="off"/>
      </w:pPr>
      <w:r w:rsidR="6FFBFA49">
        <w:rPr/>
        <w:t>Jacob Appling</w:t>
      </w:r>
    </w:p>
    <w:p w:rsidR="4CC06FD0" w:rsidP="2E6B0227" w:rsidRDefault="4CC06FD0" w14:paraId="439D5CD3" w14:textId="15E0BEAB">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1. Main Findings and Arguments</w:t>
      </w:r>
    </w:p>
    <w:p w:rsidR="2E6B0227" w:rsidP="2E6B0227" w:rsidRDefault="2E6B0227" w14:paraId="7F16015C" w14:textId="792524E0">
      <w:pPr>
        <w:shd w:val="clear" w:color="auto" w:fill="FFFFFF" w:themeFill="background1"/>
        <w:spacing w:before="225" w:beforeAutospacing="off" w:after="225" w:afterAutospacing="off"/>
      </w:pPr>
    </w:p>
    <w:p w:rsidR="4CC06FD0" w:rsidP="2E6B0227" w:rsidRDefault="4CC06FD0" w14:paraId="0C209379" w14:textId="641567F4">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This executive order argues that the United States needs a single, light-touch national AI policy instead of many different state AI laws. Its main claim is that too much state regulation slows innovation, hurts startups, and weakens U.S. competitiveness in the global AI race.</w:t>
      </w:r>
    </w:p>
    <w:p w:rsidR="2E6B0227" w:rsidP="2E6B0227" w:rsidRDefault="2E6B0227" w14:paraId="1023D58A" w14:textId="526AF62D">
      <w:pPr>
        <w:shd w:val="clear" w:color="auto" w:fill="FFFFFF" w:themeFill="background1"/>
        <w:spacing w:before="225" w:beforeAutospacing="off" w:after="225" w:afterAutospacing="off"/>
      </w:pPr>
    </w:p>
    <w:p w:rsidR="4CC06FD0" w:rsidP="2E6B0227" w:rsidRDefault="4CC06FD0" w14:paraId="0CC672FB" w14:textId="1DE60666">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Key points:</w:t>
      </w:r>
    </w:p>
    <w:p w:rsidR="4CC06FD0" w:rsidP="2E6B0227" w:rsidRDefault="4CC06FD0" w14:paraId="0AF41B3C" w14:textId="7F86A4A1">
      <w:pPr>
        <w:pStyle w:val="ListParagraph"/>
        <w:numPr>
          <w:ilvl w:val="0"/>
          <w:numId w:val="30"/>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The order says the U.S. is in a strategic competition for AI leadership and must reduce barriers to innovation.</w:t>
      </w:r>
    </w:p>
    <w:p w:rsidR="4CC06FD0" w:rsidP="2E6B0227" w:rsidRDefault="4CC06FD0" w14:paraId="0B00D2A6" w14:textId="08E8F8A6">
      <w:pPr>
        <w:pStyle w:val="ListParagraph"/>
        <w:numPr>
          <w:ilvl w:val="0"/>
          <w:numId w:val="30"/>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It criticizes state-by-state AI regulation as creating a confusing patchwork of rules that makes compliance difficult.</w:t>
      </w:r>
    </w:p>
    <w:p w:rsidR="4CC06FD0" w:rsidP="2E6B0227" w:rsidRDefault="4CC06FD0" w14:paraId="40F95604" w14:textId="5E5C10E5">
      <w:pPr>
        <w:pStyle w:val="ListParagraph"/>
        <w:numPr>
          <w:ilvl w:val="0"/>
          <w:numId w:val="30"/>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It argues some state laws may force AI systems to change or suppress truthful outputs, which the order frames as ideological bias or even deceptive conduct.</w:t>
      </w:r>
    </w:p>
    <w:p w:rsidR="4CC06FD0" w:rsidP="2E6B0227" w:rsidRDefault="4CC06FD0" w14:paraId="66234FE8" w14:textId="06620B4B">
      <w:pPr>
        <w:pStyle w:val="ListParagraph"/>
        <w:numPr>
          <w:ilvl w:val="0"/>
          <w:numId w:val="30"/>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It creates an AI Litigation Task Force in the Justice Department to challenge state AI laws seen as inconsistent with federal policy.</w:t>
      </w:r>
    </w:p>
    <w:p w:rsidR="4CC06FD0" w:rsidP="2E6B0227" w:rsidRDefault="4CC06FD0" w14:paraId="7E596F57" w14:textId="233CD7F3">
      <w:pPr>
        <w:pStyle w:val="ListParagraph"/>
        <w:numPr>
          <w:ilvl w:val="0"/>
          <w:numId w:val="30"/>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It directs the Commerce Department to review state AI laws and identify ones considered too burdensome.</w:t>
      </w:r>
    </w:p>
    <w:p w:rsidR="4CC06FD0" w:rsidP="2E6B0227" w:rsidRDefault="4CC06FD0" w14:paraId="1516D3CF" w14:textId="6AE47DC5">
      <w:pPr>
        <w:pStyle w:val="ListParagraph"/>
        <w:numPr>
          <w:ilvl w:val="0"/>
          <w:numId w:val="30"/>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It also proposes using federal funding pressure by limiting some grants or broadband-related funds for states with disfavored AI laws.</w:t>
      </w:r>
    </w:p>
    <w:p w:rsidR="4CC06FD0" w:rsidP="2E6B0227" w:rsidRDefault="4CC06FD0" w14:paraId="41C6ED4C" w14:textId="4C5FC4F9">
      <w:pPr>
        <w:pStyle w:val="ListParagraph"/>
        <w:numPr>
          <w:ilvl w:val="0"/>
          <w:numId w:val="30"/>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The order pushes toward future federal legislation that would preempt conflicting state AI laws, while still allowing states to regulate some areas like child safety, AI infrastructure, and state government use of AI.</w:t>
      </w:r>
    </w:p>
    <w:p w:rsidR="2E6B0227" w:rsidP="2E6B0227" w:rsidRDefault="2E6B0227" w14:paraId="17615247" w14:textId="74FC5DEB">
      <w:pPr>
        <w:shd w:val="clear" w:color="auto" w:fill="FFFFFF" w:themeFill="background1"/>
        <w:spacing w:before="225" w:beforeAutospacing="off" w:after="225" w:afterAutospacing="off"/>
      </w:pPr>
    </w:p>
    <w:p w:rsidR="4CC06FD0" w:rsidP="2E6B0227" w:rsidRDefault="4CC06FD0" w14:paraId="4EFFC2EE" w14:textId="0F1A1E74">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Overall argument: national AI dominance requires regulatory uniformity and minimal restrictions, with the federal government taking the lead over the states.</w:t>
      </w:r>
    </w:p>
    <w:p w:rsidR="2E6B0227" w:rsidP="2E6B0227" w:rsidRDefault="2E6B0227" w14:paraId="5AB1D48D" w14:textId="1D305A24">
      <w:pPr>
        <w:shd w:val="clear" w:color="auto" w:fill="FFFFFF" w:themeFill="background1"/>
        <w:spacing w:before="225" w:beforeAutospacing="off" w:after="225" w:afterAutospacing="off"/>
      </w:pPr>
    </w:p>
    <w:p w:rsidR="4CC06FD0" w:rsidP="2E6B0227" w:rsidRDefault="4CC06FD0" w14:paraId="3A93F2E3" w14:textId="58135B19">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2. Broader Implications for Society</w:t>
      </w:r>
    </w:p>
    <w:p w:rsidR="2E6B0227" w:rsidP="2E6B0227" w:rsidRDefault="2E6B0227" w14:paraId="000A7F15" w14:textId="3E6069D3">
      <w:pPr>
        <w:shd w:val="clear" w:color="auto" w:fill="FFFFFF" w:themeFill="background1"/>
        <w:spacing w:before="225" w:beforeAutospacing="off" w:after="225" w:afterAutospacing="off"/>
      </w:pPr>
    </w:p>
    <w:p w:rsidR="4CC06FD0" w:rsidP="2E6B0227" w:rsidRDefault="4CC06FD0" w14:paraId="67572FC9" w14:textId="7CE5914A">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This order could have major effects on how AI is governed in the U.S.</w:t>
      </w:r>
    </w:p>
    <w:p w:rsidR="2E6B0227" w:rsidP="2E6B0227" w:rsidRDefault="2E6B0227" w14:paraId="7F88C3E5" w14:textId="02A53E00">
      <w:pPr>
        <w:shd w:val="clear" w:color="auto" w:fill="FFFFFF" w:themeFill="background1"/>
        <w:spacing w:before="225" w:beforeAutospacing="off" w:after="225" w:afterAutospacing="off"/>
      </w:pPr>
    </w:p>
    <w:p w:rsidR="4CC06FD0" w:rsidP="2E6B0227" w:rsidRDefault="4CC06FD0" w14:paraId="0C7B44D6" w14:textId="1310B978">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Main societal implications:</w:t>
      </w:r>
    </w:p>
    <w:p w:rsidR="4CC06FD0" w:rsidP="2E6B0227" w:rsidRDefault="4CC06FD0" w14:paraId="2D72BCC4" w14:textId="13FB44B9">
      <w:pPr>
        <w:pStyle w:val="ListParagraph"/>
        <w:numPr>
          <w:ilvl w:val="0"/>
          <w:numId w:val="3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It signals a strong shift toward federal control over AI policy, reducing the power of individual states to set their own rules.</w:t>
      </w:r>
    </w:p>
    <w:p w:rsidR="4CC06FD0" w:rsidP="2E6B0227" w:rsidRDefault="4CC06FD0" w14:paraId="18D70D34" w14:textId="255FCDD8">
      <w:pPr>
        <w:pStyle w:val="ListParagraph"/>
        <w:numPr>
          <w:ilvl w:val="0"/>
          <w:numId w:val="3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Supporters would likely argue this could speed up innovation, attract investment, and help the U.S. compete globally.</w:t>
      </w:r>
    </w:p>
    <w:p w:rsidR="4CC06FD0" w:rsidP="2E6B0227" w:rsidRDefault="4CC06FD0" w14:paraId="637F4AC9" w14:textId="58F5F4B1">
      <w:pPr>
        <w:pStyle w:val="ListParagraph"/>
        <w:numPr>
          <w:ilvl w:val="0"/>
          <w:numId w:val="3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Critics would likely worry it weakens protections against harms such as bias, misinformation, privacy violations, and lack of transparency.</w:t>
      </w:r>
    </w:p>
    <w:p w:rsidR="4CC06FD0" w:rsidP="2E6B0227" w:rsidRDefault="4CC06FD0" w14:paraId="3E9230C7" w14:textId="42CBA5F9">
      <w:pPr>
        <w:pStyle w:val="ListParagraph"/>
        <w:numPr>
          <w:ilvl w:val="0"/>
          <w:numId w:val="3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The order suggests a tension between innovation and regulation: it prioritizes economic growth and global competition over more cautious oversight.</w:t>
      </w:r>
    </w:p>
    <w:p w:rsidR="4CC06FD0" w:rsidP="2E6B0227" w:rsidRDefault="4CC06FD0" w14:paraId="64688E4F" w14:textId="493354ED">
      <w:pPr>
        <w:pStyle w:val="ListParagraph"/>
        <w:numPr>
          <w:ilvl w:val="0"/>
          <w:numId w:val="3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It may increase legal and political conflict between federal and state governments, especially around constitutional questions like interstate commerce and free speech.</w:t>
      </w:r>
    </w:p>
    <w:p w:rsidR="4CC06FD0" w:rsidP="2E6B0227" w:rsidRDefault="4CC06FD0" w14:paraId="12053F4F" w14:textId="3609BAA5">
      <w:pPr>
        <w:pStyle w:val="ListParagraph"/>
        <w:numPr>
          <w:ilvl w:val="0"/>
          <w:numId w:val="3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Society could see faster AI deployment, but potentially with fewer local safeguards unless Congress creates a balanced national framework.</w:t>
      </w:r>
    </w:p>
    <w:p w:rsidR="2E6B0227" w:rsidP="2E6B0227" w:rsidRDefault="2E6B0227" w14:paraId="20A59507" w14:textId="2B8FE77A">
      <w:pPr>
        <w:shd w:val="clear" w:color="auto" w:fill="FFFFFF" w:themeFill="background1"/>
        <w:spacing w:before="225" w:beforeAutospacing="off" w:after="225" w:afterAutospacing="off"/>
      </w:pPr>
    </w:p>
    <w:p w:rsidR="4CC06FD0" w:rsidP="2E6B0227" w:rsidRDefault="4CC06FD0" w14:paraId="58B63246" w14:textId="57974091">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In short, the order reflects a belief that AI should be governed primarily as a matter of national power, economic strategy, and federal supremacy, rather than through diverse state protections.</w:t>
      </w:r>
    </w:p>
    <w:p w:rsidR="2E6B0227" w:rsidP="2E6B0227" w:rsidRDefault="2E6B0227" w14:paraId="47E06CB5" w14:textId="18678C21">
      <w:pPr>
        <w:shd w:val="clear" w:color="auto" w:fill="FFFFFF" w:themeFill="background1"/>
        <w:spacing w:before="225" w:beforeAutospacing="off" w:after="225" w:afterAutospacing="off"/>
      </w:pPr>
    </w:p>
    <w:p w:rsidR="4CC06FD0" w:rsidP="2E6B0227" w:rsidRDefault="4CC06FD0" w14:paraId="2AFCEBB4" w14:textId="42E2B4D8">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3. Relevance or Potential Influence on the Construction Industry</w:t>
      </w:r>
    </w:p>
    <w:p w:rsidR="2E6B0227" w:rsidP="2E6B0227" w:rsidRDefault="2E6B0227" w14:paraId="6B4B0DDC" w14:textId="1C3239E8">
      <w:pPr>
        <w:shd w:val="clear" w:color="auto" w:fill="FFFFFF" w:themeFill="background1"/>
        <w:spacing w:before="225" w:beforeAutospacing="off" w:after="225" w:afterAutospacing="off"/>
      </w:pPr>
    </w:p>
    <w:p w:rsidR="4CC06FD0" w:rsidP="2E6B0227" w:rsidRDefault="4CC06FD0" w14:paraId="11BDE29E" w14:textId="4B460A92">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This order could affect construction both directly and indirectly, especially as AI becomes more common in design, planning, safety, logistics, and facility operations.</w:t>
      </w:r>
    </w:p>
    <w:p w:rsidR="2E6B0227" w:rsidP="2E6B0227" w:rsidRDefault="2E6B0227" w14:paraId="603FA174" w14:textId="6BF426D2">
      <w:pPr>
        <w:shd w:val="clear" w:color="auto" w:fill="FFFFFF" w:themeFill="background1"/>
        <w:spacing w:before="225" w:beforeAutospacing="off" w:after="225" w:afterAutospacing="off"/>
      </w:pPr>
    </w:p>
    <w:p w:rsidR="4CC06FD0" w:rsidP="2E6B0227" w:rsidRDefault="4CC06FD0" w14:paraId="485B5017" w14:textId="523BFBD8">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Potential impacts on construction:</w:t>
      </w:r>
    </w:p>
    <w:p w:rsidR="4CC06FD0" w:rsidP="2E6B0227" w:rsidRDefault="4CC06FD0" w14:paraId="3FA5D145" w14:textId="606DE3DA">
      <w:pPr>
        <w:pStyle w:val="ListParagraph"/>
        <w:numPr>
          <w:ilvl w:val="0"/>
          <w:numId w:val="3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A lighter national AI framework could make it easier for construction firms to adopt AI tools across multiple states without dealing with different state regulations.</w:t>
      </w:r>
    </w:p>
    <w:p w:rsidR="4CC06FD0" w:rsidP="2E6B0227" w:rsidRDefault="4CC06FD0" w14:paraId="2ABF346B" w14:textId="718E7471">
      <w:pPr>
        <w:pStyle w:val="ListParagraph"/>
        <w:numPr>
          <w:ilvl w:val="0"/>
          <w:numId w:val="3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Large contractors, consultants, and software vendors could benefit from more uniform rules when using AI for scheduling, estimating, clash detection, risk analysis, document review, and project controls.</w:t>
      </w:r>
    </w:p>
    <w:p w:rsidR="4CC06FD0" w:rsidP="2E6B0227" w:rsidRDefault="4CC06FD0" w14:paraId="6E65AA2D" w14:textId="2A9F6F84">
      <w:pPr>
        <w:pStyle w:val="ListParagraph"/>
        <w:numPr>
          <w:ilvl w:val="0"/>
          <w:numId w:val="3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Startups in construction tech may find it easier to scale AI products nationally if compliance becomes simpler.</w:t>
      </w:r>
    </w:p>
    <w:p w:rsidR="4CC06FD0" w:rsidP="2E6B0227" w:rsidRDefault="4CC06FD0" w14:paraId="058D978A" w14:textId="76150179">
      <w:pPr>
        <w:pStyle w:val="ListParagraph"/>
        <w:numPr>
          <w:ilvl w:val="0"/>
          <w:numId w:val="3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AI adoption in areas like predictive maintenance, jobsite monitoring, workforce planning, procurement, and BIM-related analytics could accelerate.</w:t>
      </w:r>
    </w:p>
    <w:p w:rsidR="4CC06FD0" w:rsidP="2E6B0227" w:rsidRDefault="4CC06FD0" w14:paraId="4BE87AC2" w14:textId="090E4BE9">
      <w:pPr>
        <w:pStyle w:val="ListParagraph"/>
        <w:numPr>
          <w:ilvl w:val="0"/>
          <w:numId w:val="3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On the other hand, fewer state restrictions could raise concerns about accountability if AI tools make flawed recommendations related to safety, hiring, design coordination, or cost forecasting.</w:t>
      </w:r>
    </w:p>
    <w:p w:rsidR="4CC06FD0" w:rsidP="2E6B0227" w:rsidRDefault="4CC06FD0" w14:paraId="0A40AA51" w14:textId="43AD2742">
      <w:pPr>
        <w:pStyle w:val="ListParagraph"/>
        <w:numPr>
          <w:ilvl w:val="0"/>
          <w:numId w:val="3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For owners and contractors, the order may encourage broader experimentation with AI, but it may also create uncertainty until federal standards are fully defined.</w:t>
      </w:r>
    </w:p>
    <w:p w:rsidR="2E6B0227" w:rsidP="2E6B0227" w:rsidRDefault="2E6B0227" w14:paraId="405C5A35" w14:textId="5C3F0B41">
      <w:pPr>
        <w:shd w:val="clear" w:color="auto" w:fill="FFFFFF" w:themeFill="background1"/>
        <w:spacing w:before="225" w:beforeAutospacing="off" w:after="225" w:afterAutospacing="off"/>
      </w:pPr>
    </w:p>
    <w:p w:rsidR="4CC06FD0" w:rsidP="2E6B0227" w:rsidRDefault="4CC06FD0" w14:paraId="401314C9" w14:textId="1BD9E4D6">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Bottom line for construction:</w:t>
      </w:r>
    </w:p>
    <w:p w:rsidR="4CC06FD0" w:rsidP="2E6B0227" w:rsidRDefault="4CC06FD0" w14:paraId="605D5B77" w14:textId="0179BF9D">
      <w:pPr>
        <w:shd w:val="clear" w:color="auto" w:fill="FFFFFF" w:themeFill="background1"/>
        <w:spacing w:before="225" w:beforeAutospacing="off" w:after="225" w:afterAutospacing="off"/>
      </w:pPr>
      <w:r w:rsidRPr="2E6B0227" w:rsidR="4CC06FD0">
        <w:rPr>
          <w:rFonts w:ascii="Segoe UI" w:hAnsi="Segoe UI" w:eastAsia="Segoe UI" w:cs="Segoe UI"/>
          <w:b w:val="0"/>
          <w:bCs w:val="0"/>
          <w:i w:val="0"/>
          <w:iCs w:val="0"/>
          <w:caps w:val="0"/>
          <w:smallCaps w:val="0"/>
          <w:noProof w:val="0"/>
          <w:color w:val="000000" w:themeColor="text1" w:themeTint="FF" w:themeShade="FF"/>
          <w:sz w:val="22"/>
          <w:szCs w:val="22"/>
          <w:lang w:val="en-US"/>
        </w:rPr>
        <w:t>The order generally favors faster AI adoption and fewer regulatory obstacles, which could help construction firms improve efficiency and innovation. But it also raises concerns about whether worker protections, fairness, and transparency will keep pace as AI use expands.</w:t>
      </w:r>
    </w:p>
    <w:p w:rsidR="2E6B0227" w:rsidP="2E6B0227" w:rsidRDefault="2E6B0227" w14:paraId="4B69B518" w14:textId="023EB0FA">
      <w:pPr>
        <w:spacing w:before="299" w:beforeAutospacing="off" w:after="299" w:afterAutospacing="off"/>
      </w:pPr>
    </w:p>
    <w:p w:rsidR="768CD4C8" w:rsidRDefault="768CD4C8" w14:paraId="73125354" w14:textId="43B9A5FA">
      <w:pPr>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417b6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9451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bbe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a5d3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993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bb9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37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39e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2e61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2a02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2f19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5524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bc19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139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d79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ec6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6ad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08f6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2c2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8e4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f20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da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dc3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c51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a1b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236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cac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0c8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d35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1af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9ce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f6c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C61249"/>
    <w:rsid w:val="08A9D149"/>
    <w:rsid w:val="0E2474BA"/>
    <w:rsid w:val="0EFCA835"/>
    <w:rsid w:val="1A377C7E"/>
    <w:rsid w:val="1CDCA480"/>
    <w:rsid w:val="1D269F9C"/>
    <w:rsid w:val="272AE5E9"/>
    <w:rsid w:val="28557EAD"/>
    <w:rsid w:val="29917B48"/>
    <w:rsid w:val="2AC61249"/>
    <w:rsid w:val="2E6B0227"/>
    <w:rsid w:val="30850A64"/>
    <w:rsid w:val="3E1EFAD3"/>
    <w:rsid w:val="46B4F201"/>
    <w:rsid w:val="4820CEC2"/>
    <w:rsid w:val="4CC06FD0"/>
    <w:rsid w:val="524B5D1D"/>
    <w:rsid w:val="5501CA85"/>
    <w:rsid w:val="5C23177C"/>
    <w:rsid w:val="5F5D3A35"/>
    <w:rsid w:val="6169A65C"/>
    <w:rsid w:val="619191D0"/>
    <w:rsid w:val="6FFBFA49"/>
    <w:rsid w:val="768CD4C8"/>
    <w:rsid w:val="7CF22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1249"/>
  <w15:chartTrackingRefBased/>
  <w15:docId w15:val="{337B484E-0A75-4080-947A-8E62D2FF30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0850A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850A6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850A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1c1674f3284b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2026-02-13T19:41:00.9521897Z</dcterms:created>
  <dcterms:modified xsi:type="dcterms:W3CDTF">2026-04-03T18:21:15.7083060Z</dcterms:modified>
  <dc:creator>Jacob Appling</dc:creator>
  <lastModifiedBy>Jacob Appling</lastModifiedBy>
</coreProperties>
</file>