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03784" w14:textId="4A40CCE3" w:rsidR="009D5E62" w:rsidRDefault="00FA78A7" w:rsidP="009D5E62">
      <w:pPr>
        <w:jc w:val="center"/>
        <w:rPr>
          <w:b/>
          <w:bCs/>
        </w:rPr>
      </w:pPr>
      <w:r>
        <w:rPr>
          <w:b/>
          <w:bCs/>
        </w:rPr>
        <w:fldChar w:fldCharType="begin"/>
      </w:r>
      <w:r>
        <w:rPr>
          <w:b/>
          <w:bCs/>
        </w:rPr>
        <w:instrText xml:space="preserve"> MACROBUTTON MTEditEquationSection2 </w:instrText>
      </w:r>
      <w:r w:rsidRPr="00FA78A7">
        <w:rPr>
          <w:rStyle w:val="MTEquationSection"/>
        </w:rPr>
        <w:instrText>Equation Chapter 1 Section 1</w:instrText>
      </w:r>
      <w:r>
        <w:rPr>
          <w:b/>
          <w:bCs/>
        </w:rPr>
        <w:fldChar w:fldCharType="begin"/>
      </w:r>
      <w:r>
        <w:rPr>
          <w:b/>
          <w:bCs/>
        </w:rPr>
        <w:instrText xml:space="preserve"> SEQ MTEqn \r \h \* MERGEFORMAT </w:instrText>
      </w:r>
      <w:r>
        <w:rPr>
          <w:b/>
          <w:bCs/>
        </w:rPr>
        <w:fldChar w:fldCharType="end"/>
      </w:r>
      <w:r>
        <w:rPr>
          <w:b/>
          <w:bCs/>
        </w:rPr>
        <w:fldChar w:fldCharType="begin"/>
      </w:r>
      <w:r>
        <w:rPr>
          <w:b/>
          <w:bCs/>
        </w:rPr>
        <w:instrText xml:space="preserve"> SEQ MTSec \r 1 \h \* MERGEFORMAT </w:instrText>
      </w:r>
      <w:r>
        <w:rPr>
          <w:b/>
          <w:bCs/>
        </w:rPr>
        <w:fldChar w:fldCharType="end"/>
      </w:r>
      <w:r>
        <w:rPr>
          <w:b/>
          <w:bCs/>
        </w:rPr>
        <w:fldChar w:fldCharType="begin"/>
      </w:r>
      <w:r>
        <w:rPr>
          <w:b/>
          <w:bCs/>
        </w:rPr>
        <w:instrText xml:space="preserve"> SEQ MTChap \r 1 \h \* MERGEFORMAT </w:instrText>
      </w:r>
      <w:r>
        <w:rPr>
          <w:b/>
          <w:bCs/>
        </w:rPr>
        <w:fldChar w:fldCharType="end"/>
      </w:r>
      <w:r>
        <w:rPr>
          <w:b/>
          <w:bCs/>
        </w:rPr>
        <w:fldChar w:fldCharType="end"/>
      </w:r>
      <w:r w:rsidR="00470F18" w:rsidRPr="00470F18">
        <w:t xml:space="preserve"> </w:t>
      </w:r>
      <w:r w:rsidR="009D5E62" w:rsidRPr="009D5E62">
        <w:rPr>
          <w:b/>
          <w:bCs/>
        </w:rPr>
        <w:t>Assessing the Implications of Spousal Disparities on the Analysis of Gender Inequality in Agricultural Technology Adoption</w:t>
      </w:r>
    </w:p>
    <w:p w14:paraId="0C7EB914" w14:textId="24DA79D9" w:rsidR="008143D6" w:rsidRDefault="005142EE" w:rsidP="00A62951">
      <w:pPr>
        <w:pStyle w:val="Heading1"/>
      </w:pPr>
      <w:r>
        <w:t>Abstract</w:t>
      </w:r>
    </w:p>
    <w:p w14:paraId="5FD31BB7" w14:textId="3AAB9A90" w:rsidR="00AF3CC5" w:rsidRDefault="008A1E6E" w:rsidP="00B04D5D">
      <w:bookmarkStart w:id="1" w:name="_Hlk153578000"/>
      <w:r>
        <w:t xml:space="preserve">Closing the gender </w:t>
      </w:r>
      <w:r w:rsidR="00EA0117">
        <w:t xml:space="preserve">technology </w:t>
      </w:r>
      <w:r>
        <w:t xml:space="preserve">gap in agriculture </w:t>
      </w:r>
      <w:r w:rsidR="00EA0117">
        <w:t xml:space="preserve">underlies equitable agricultural development interventions. </w:t>
      </w:r>
      <w:r w:rsidR="00903486" w:rsidRPr="00903486">
        <w:t>Understanding the nuances of gender disparities in technology adoption</w:t>
      </w:r>
      <w:r w:rsidR="009D6029">
        <w:t xml:space="preserve"> </w:t>
      </w:r>
      <w:r w:rsidR="006F075B">
        <w:t xml:space="preserve">by </w:t>
      </w:r>
      <w:r w:rsidR="009D6029">
        <w:t>accurately</w:t>
      </w:r>
      <w:r w:rsidR="00065D36">
        <w:t xml:space="preserve"> measuring adoption </w:t>
      </w:r>
      <w:r w:rsidR="009D6029">
        <w:t>for men and women</w:t>
      </w:r>
      <w:r w:rsidR="00903486" w:rsidRPr="00903486">
        <w:t xml:space="preserve"> is pivotal for effective agricultural polic</w:t>
      </w:r>
      <w:r w:rsidR="004677A9">
        <w:t>y formulation</w:t>
      </w:r>
      <w:r w:rsidR="00903486" w:rsidRPr="00903486">
        <w:t xml:space="preserve">. </w:t>
      </w:r>
      <w:bookmarkEnd w:id="1"/>
      <w:r w:rsidR="00E93C07">
        <w:t xml:space="preserve">While a growing body of research has examined gender inequality in technology adoption and measurement errors in self-reported data, </w:t>
      </w:r>
      <w:r w:rsidR="00C44880" w:rsidRPr="00C44880">
        <w:t xml:space="preserve">this </w:t>
      </w:r>
      <w:r w:rsidR="00D66AF8">
        <w:t>study</w:t>
      </w:r>
      <w:r w:rsidR="00C44880" w:rsidRPr="00C44880">
        <w:t xml:space="preserve"> </w:t>
      </w:r>
      <w:r w:rsidR="00D7434A">
        <w:t xml:space="preserve">links </w:t>
      </w:r>
      <w:r w:rsidR="00C44880" w:rsidRPr="00C44880">
        <w:t>these two domains</w:t>
      </w:r>
      <w:r w:rsidR="00DB4B7C">
        <w:t xml:space="preserve"> in agriculture</w:t>
      </w:r>
      <w:r w:rsidR="00C44880" w:rsidRPr="00C44880">
        <w:t>.</w:t>
      </w:r>
      <w:r w:rsidR="00313E8E">
        <w:t xml:space="preserve"> </w:t>
      </w:r>
      <w:r w:rsidR="00002441">
        <w:t xml:space="preserve">By </w:t>
      </w:r>
      <w:r w:rsidR="00002441" w:rsidRPr="00002441">
        <w:t>integrat</w:t>
      </w:r>
      <w:r w:rsidR="00002441">
        <w:t>ing intrahousehold data with</w:t>
      </w:r>
      <w:r w:rsidR="00002441" w:rsidRPr="00002441">
        <w:t xml:space="preserve"> DNA fingerprinting tests of improved cassava variety (ICV) adoption at the household level in Nigeria</w:t>
      </w:r>
      <w:r w:rsidR="00002441">
        <w:t xml:space="preserve">, we identified </w:t>
      </w:r>
      <w:r w:rsidR="00A56736">
        <w:t>significant</w:t>
      </w:r>
      <w:r w:rsidR="00002441">
        <w:t xml:space="preserve"> spousal </w:t>
      </w:r>
      <w:r w:rsidR="00A56736">
        <w:t xml:space="preserve">disparities. </w:t>
      </w:r>
      <w:r w:rsidR="00A56736" w:rsidRPr="00A56736">
        <w:t>Our analytical and empirical analyses highlight the measurement errors arising from neglecting these spousal disparities, ultimately leading to attenuated estimations in gender inequality analysis.</w:t>
      </w:r>
      <w:r w:rsidR="00AD2BC2">
        <w:t xml:space="preserve"> </w:t>
      </w:r>
      <w:r w:rsidR="001711AD">
        <w:t xml:space="preserve">The findings underscore the intrahousehold gender inequality and shed light on the importance of unit of analysis and participant selection in gender inequality analysis. </w:t>
      </w:r>
      <w:commentRangeStart w:id="2"/>
      <w:commentRangeEnd w:id="2"/>
      <w:r w:rsidR="002E2671">
        <w:rPr>
          <w:rStyle w:val="CommentReference"/>
        </w:rPr>
        <w:commentReference w:id="2"/>
      </w:r>
      <w:r w:rsidR="006A4D02">
        <w:t>Through a</w:t>
      </w:r>
      <w:r w:rsidR="00AD6941">
        <w:t xml:space="preserve"> decomposition </w:t>
      </w:r>
      <w:r w:rsidR="006A4D02">
        <w:t>analysis, we further</w:t>
      </w:r>
      <w:r w:rsidR="00AD6941">
        <w:t xml:space="preserve"> reveal </w:t>
      </w:r>
      <w:r w:rsidR="001711AD">
        <w:t xml:space="preserve">the mechanism </w:t>
      </w:r>
      <w:r w:rsidR="00AD6941">
        <w:t xml:space="preserve">of the gender inequality in ICV adoption. Our </w:t>
      </w:r>
      <w:r w:rsidR="008D0DD5">
        <w:t xml:space="preserve">study </w:t>
      </w:r>
      <w:r w:rsidR="00C31722" w:rsidRPr="00C31722">
        <w:t>offer</w:t>
      </w:r>
      <w:r w:rsidR="008D0DD5">
        <w:t>s</w:t>
      </w:r>
      <w:r w:rsidR="00C31722" w:rsidRPr="00C31722">
        <w:t xml:space="preserve"> important implication</w:t>
      </w:r>
      <w:r w:rsidR="00AD6941">
        <w:t xml:space="preserve"> for methodological improvements for gender in technology adoption studies, as well as </w:t>
      </w:r>
      <w:r w:rsidR="007B612F" w:rsidRPr="007B612F">
        <w:t xml:space="preserve">for programs and policies addressing gender inequality, rural development, and food security. </w:t>
      </w:r>
    </w:p>
    <w:p w14:paraId="1BF6CDCC" w14:textId="6A0280B9" w:rsidR="002379A0" w:rsidRPr="000E0D1B" w:rsidRDefault="002379A0" w:rsidP="002379A0">
      <w:pPr>
        <w:rPr>
          <w:b/>
          <w:bCs/>
        </w:rPr>
      </w:pPr>
      <w:r>
        <w:rPr>
          <w:b/>
          <w:bCs/>
        </w:rPr>
        <w:t>Keywords</w:t>
      </w:r>
      <w:r w:rsidR="007E2193">
        <w:rPr>
          <w:b/>
          <w:bCs/>
        </w:rPr>
        <w:t xml:space="preserve">: </w:t>
      </w:r>
      <w:r w:rsidR="007E2193" w:rsidRPr="008D0DD5">
        <w:t xml:space="preserve">Gender inequality, </w:t>
      </w:r>
      <w:r w:rsidR="00656AE8">
        <w:t xml:space="preserve">spousal disparities, </w:t>
      </w:r>
      <w:r w:rsidR="007E2193" w:rsidRPr="008D0DD5">
        <w:t>intrahousehold</w:t>
      </w:r>
      <w:r w:rsidR="008D0DD5">
        <w:t xml:space="preserve"> analysis</w:t>
      </w:r>
      <w:r w:rsidR="007E2193" w:rsidRPr="008D0DD5">
        <w:t xml:space="preserve">, </w:t>
      </w:r>
      <w:r w:rsidR="008D0DD5">
        <w:t xml:space="preserve">agricultural </w:t>
      </w:r>
      <w:r w:rsidR="007E2193" w:rsidRPr="008D0DD5">
        <w:t>technology adoption, cassava</w:t>
      </w:r>
      <w:r w:rsidR="008D0DD5">
        <w:t>, Nigeria</w:t>
      </w:r>
    </w:p>
    <w:p w14:paraId="230701EB" w14:textId="24AFCB77" w:rsidR="005E38EA" w:rsidRDefault="00E871D4" w:rsidP="00A62951">
      <w:pPr>
        <w:pStyle w:val="Heading1"/>
      </w:pPr>
      <w:r>
        <w:lastRenderedPageBreak/>
        <w:t>Introduction</w:t>
      </w:r>
    </w:p>
    <w:p w14:paraId="04705DDF" w14:textId="64555C67" w:rsidR="001622E2" w:rsidRDefault="002E2671" w:rsidP="001622E2">
      <w:r>
        <w:t>Sustainable</w:t>
      </w:r>
      <w:r w:rsidR="002F54FA">
        <w:t xml:space="preserve"> </w:t>
      </w:r>
      <w:r>
        <w:t>agricultural</w:t>
      </w:r>
      <w:r w:rsidR="002F54FA">
        <w:t xml:space="preserve"> </w:t>
      </w:r>
      <w:r>
        <w:t>development</w:t>
      </w:r>
      <w:r w:rsidR="002F54FA">
        <w:t xml:space="preserve"> in sub-Saharan Africa </w:t>
      </w:r>
      <w:r w:rsidR="008D032E">
        <w:t>re</w:t>
      </w:r>
      <w:r>
        <w:t>lies</w:t>
      </w:r>
      <w:r w:rsidR="00471585">
        <w:t xml:space="preserve"> on </w:t>
      </w:r>
      <w:r w:rsidR="002F54FA">
        <w:t>agricultural productivity</w:t>
      </w:r>
      <w:r w:rsidR="00306CF1">
        <w:t xml:space="preserve"> increases</w:t>
      </w:r>
      <w:r w:rsidR="008D032E">
        <w:t>, y</w:t>
      </w:r>
      <w:r w:rsidR="002F54FA">
        <w:t>et</w:t>
      </w:r>
      <w:r w:rsidR="008D032E">
        <w:t xml:space="preserve"> </w:t>
      </w:r>
      <w:r w:rsidR="002F54FA">
        <w:t xml:space="preserve">the gender </w:t>
      </w:r>
      <w:r w:rsidR="00746E49">
        <w:t xml:space="preserve">productivity </w:t>
      </w:r>
      <w:r w:rsidR="002F54FA">
        <w:t xml:space="preserve">gap </w:t>
      </w:r>
      <w:r w:rsidR="00746E49">
        <w:t xml:space="preserve">remains </w:t>
      </w:r>
      <w:r w:rsidR="002F54FA">
        <w:t>pervasive and persist</w:t>
      </w:r>
      <w:r w:rsidR="00C67DCB">
        <w:t>e</w:t>
      </w:r>
      <w:r w:rsidR="002F54FA">
        <w:t>nt (</w:t>
      </w:r>
      <w:r w:rsidR="00957351" w:rsidRPr="00957351">
        <w:t>O'Sullivan</w:t>
      </w:r>
      <w:r w:rsidR="00957351">
        <w:t xml:space="preserve"> et al.</w:t>
      </w:r>
      <w:r w:rsidR="002F54FA">
        <w:t>, 2014)</w:t>
      </w:r>
      <w:r w:rsidR="00274AA7">
        <w:t xml:space="preserve">. The consequences of gender inequalities are far-reaching, affecting </w:t>
      </w:r>
      <w:r w:rsidR="006F2AE7">
        <w:t xml:space="preserve">not only </w:t>
      </w:r>
      <w:r w:rsidR="00274AA7">
        <w:t xml:space="preserve">productivity, </w:t>
      </w:r>
      <w:r w:rsidR="006F2AE7">
        <w:t xml:space="preserve">but </w:t>
      </w:r>
      <w:r w:rsidR="00274AA7">
        <w:t>income, poverty levels, and even undernutrition (</w:t>
      </w:r>
      <w:r w:rsidR="007E2E28" w:rsidRPr="007E2E28">
        <w:t>Peterman</w:t>
      </w:r>
      <w:r w:rsidR="007E2E28">
        <w:t>, 2014</w:t>
      </w:r>
      <w:r w:rsidR="00274AA7">
        <w:t>).</w:t>
      </w:r>
      <w:r w:rsidR="002F54FA">
        <w:t xml:space="preserve"> </w:t>
      </w:r>
      <w:r w:rsidR="00D428BA">
        <w:t>Agricultura</w:t>
      </w:r>
      <w:r w:rsidR="00805316">
        <w:t xml:space="preserve">l research </w:t>
      </w:r>
      <w:r w:rsidR="00A44981">
        <w:t>for</w:t>
      </w:r>
      <w:r w:rsidR="00805316">
        <w:t xml:space="preserve"> development</w:t>
      </w:r>
      <w:r w:rsidR="00D428BA">
        <w:t xml:space="preserve"> is </w:t>
      </w:r>
      <w:r w:rsidR="00805316">
        <w:t xml:space="preserve">lauded as a highly effective use of public funding to </w:t>
      </w:r>
      <w:r w:rsidR="00805316" w:rsidRPr="00574E40">
        <w:t>enhanc</w:t>
      </w:r>
      <w:r w:rsidR="00805316">
        <w:t>e</w:t>
      </w:r>
      <w:r w:rsidR="00805316" w:rsidRPr="00574E40">
        <w:t xml:space="preserve"> agricultural productivity</w:t>
      </w:r>
      <w:r w:rsidR="00A44981">
        <w:t xml:space="preserve">, albeit with a large amount of heterogeneity in outcomes </w:t>
      </w:r>
      <w:r w:rsidR="00805316">
        <w:t>(</w:t>
      </w:r>
      <w:proofErr w:type="spellStart"/>
      <w:r w:rsidR="00805316">
        <w:t>Maredia</w:t>
      </w:r>
      <w:proofErr w:type="spellEnd"/>
      <w:r w:rsidR="00805316">
        <w:t xml:space="preserve"> and Anthony, 2010).</w:t>
      </w:r>
      <w:r w:rsidR="00574E40">
        <w:t xml:space="preserve"> </w:t>
      </w:r>
      <w:r w:rsidR="00A44981">
        <w:t xml:space="preserve">Improved crop varieties that exhibit favorable characteristics are a key </w:t>
      </w:r>
      <w:r w:rsidR="005B0D86">
        <w:t xml:space="preserve">category of </w:t>
      </w:r>
      <w:r w:rsidR="00A44981">
        <w:t>agricultural technology</w:t>
      </w:r>
      <w:r w:rsidR="001622E2">
        <w:t xml:space="preserve">, designed to </w:t>
      </w:r>
      <w:r w:rsidR="00A44981">
        <w:t xml:space="preserve">improve the </w:t>
      </w:r>
      <w:r w:rsidR="006F2AE7">
        <w:t xml:space="preserve">efficiency of agricultural production </w:t>
      </w:r>
      <w:r w:rsidR="00A44981">
        <w:t>(</w:t>
      </w:r>
      <w:proofErr w:type="spellStart"/>
      <w:r w:rsidR="00A44981">
        <w:t>Ruzzante</w:t>
      </w:r>
      <w:proofErr w:type="spellEnd"/>
      <w:r w:rsidR="00A44981">
        <w:t xml:space="preserve"> et al., 2021). </w:t>
      </w:r>
      <w:r w:rsidR="002F54FA">
        <w:t>Ample evidence shows</w:t>
      </w:r>
      <w:r w:rsidR="00A33812">
        <w:t>,</w:t>
      </w:r>
      <w:r w:rsidR="002F54FA">
        <w:t xml:space="preserve"> however</w:t>
      </w:r>
      <w:r w:rsidR="00A33812">
        <w:t>,</w:t>
      </w:r>
      <w:r w:rsidR="002F54FA">
        <w:t xml:space="preserve"> that</w:t>
      </w:r>
      <w:r w:rsidR="001D2B0C">
        <w:t xml:space="preserve"> a</w:t>
      </w:r>
      <w:r w:rsidR="00A44981">
        <w:t>gricultural technology adoption</w:t>
      </w:r>
      <w:r w:rsidR="001D2B0C">
        <w:t xml:space="preserve"> is not gender neutral</w:t>
      </w:r>
      <w:r w:rsidR="006F2AE7">
        <w:t>. To the contrary,</w:t>
      </w:r>
      <w:r w:rsidR="00225970">
        <w:t xml:space="preserve"> </w:t>
      </w:r>
      <w:r w:rsidR="009F7135">
        <w:t>gender</w:t>
      </w:r>
      <w:r w:rsidR="00443E84">
        <w:t xml:space="preserve"> and social differences shap</w:t>
      </w:r>
      <w:r w:rsidR="002F54FA">
        <w:t>e</w:t>
      </w:r>
      <w:r w:rsidR="00443E84">
        <w:t xml:space="preserve"> technology adoption (Doss and Morris, 2000; Peterman et al., 2014)</w:t>
      </w:r>
      <w:r w:rsidR="00977D1C">
        <w:t>.</w:t>
      </w:r>
      <w:r w:rsidR="00A44981">
        <w:t xml:space="preserve"> </w:t>
      </w:r>
      <w:r w:rsidR="002F54FA">
        <w:t>This is important, as</w:t>
      </w:r>
      <w:r w:rsidR="00225970">
        <w:t xml:space="preserve"> e</w:t>
      </w:r>
      <w:r w:rsidR="001622E2">
        <w:t xml:space="preserve">nhancing women’s ownership and control over assets, such as improved agricultural technologies, contributes to positive development outcomes at the household and individual levels (Johnson et al., 2016). </w:t>
      </w:r>
      <w:r w:rsidR="002F54FA" w:rsidRPr="00903486">
        <w:t xml:space="preserve">Understanding the nuances of gender disparities in technology adoption is </w:t>
      </w:r>
      <w:r w:rsidR="002F54FA">
        <w:t xml:space="preserve">therefore </w:t>
      </w:r>
      <w:r w:rsidR="002F54FA" w:rsidRPr="00903486">
        <w:t>pivotal for effective agricultural polic</w:t>
      </w:r>
      <w:r w:rsidR="002F54FA">
        <w:t>y formulation</w:t>
      </w:r>
      <w:r w:rsidR="002F54FA" w:rsidRPr="00903486">
        <w:t>.</w:t>
      </w:r>
    </w:p>
    <w:p w14:paraId="02FDBD65" w14:textId="10EFD3CF" w:rsidR="00C61D87" w:rsidRDefault="00C61D87" w:rsidP="00C61D87">
      <w:r w:rsidRPr="00C61D87">
        <w:t xml:space="preserve">Applied research often relies on survey data to examine gender inequality in technology adoption. Most empirical studies operating in this domain presume that self-reported data accurately reflect the true values of the variables under investigation. However, an expanding body of economic research indicates that people commonly misperceive actual conditions (Bound et al., 2001; Hu and Sasaki, 2015; </w:t>
      </w:r>
      <w:proofErr w:type="spellStart"/>
      <w:r w:rsidR="006834F9" w:rsidRPr="006834F9">
        <w:t>Abay</w:t>
      </w:r>
      <w:proofErr w:type="spellEnd"/>
      <w:r w:rsidR="006834F9" w:rsidRPr="006834F9">
        <w:t xml:space="preserve"> et al., 2019, </w:t>
      </w:r>
      <w:proofErr w:type="spellStart"/>
      <w:r w:rsidR="006834F9" w:rsidRPr="006834F9">
        <w:t>Wossen</w:t>
      </w:r>
      <w:proofErr w:type="spellEnd"/>
      <w:r w:rsidR="006834F9" w:rsidRPr="006834F9">
        <w:t xml:space="preserve"> at al., 2019, </w:t>
      </w:r>
      <w:proofErr w:type="spellStart"/>
      <w:r w:rsidRPr="00C61D87">
        <w:t>Abay</w:t>
      </w:r>
      <w:proofErr w:type="spellEnd"/>
      <w:r w:rsidRPr="00C61D87">
        <w:t>, Bevis, and Barrett, 2021</w:t>
      </w:r>
      <w:r w:rsidR="006834F9">
        <w:t xml:space="preserve">; </w:t>
      </w:r>
      <w:proofErr w:type="spellStart"/>
      <w:r w:rsidR="006834F9">
        <w:t>Abay</w:t>
      </w:r>
      <w:proofErr w:type="spellEnd"/>
      <w:r w:rsidR="006834F9">
        <w:t xml:space="preserve"> et al, 2023</w:t>
      </w:r>
      <w:r w:rsidRPr="00C61D87">
        <w:t xml:space="preserve">). Despite these findings, the specific impact of </w:t>
      </w:r>
      <w:r>
        <w:t xml:space="preserve">potential </w:t>
      </w:r>
      <w:r w:rsidRPr="00C61D87">
        <w:lastRenderedPageBreak/>
        <w:t>gender-related measurement error on empirical analyses addressing gender inequality remains underexplored in existing literature.</w:t>
      </w:r>
    </w:p>
    <w:p w14:paraId="4369B8AD" w14:textId="380DCDD9" w:rsidR="006F2AE7" w:rsidRDefault="00C61D87" w:rsidP="009D5E62">
      <w:r>
        <w:t>In addition, w</w:t>
      </w:r>
      <w:r w:rsidR="00E27612" w:rsidRPr="00E27612">
        <w:t xml:space="preserve">hile most sex-disaggregated datasets predominantly </w:t>
      </w:r>
      <w:r w:rsidR="009D5E62">
        <w:t>rely</w:t>
      </w:r>
      <w:r w:rsidR="00E27612" w:rsidRPr="00E27612">
        <w:t xml:space="preserve"> on</w:t>
      </w:r>
      <w:r>
        <w:t xml:space="preserve"> the</w:t>
      </w:r>
      <w:r w:rsidR="009D5E62">
        <w:t xml:space="preserve"> self-reported data from household head</w:t>
      </w:r>
      <w:r w:rsidR="00510CE9">
        <w:t>s</w:t>
      </w:r>
      <w:r w:rsidR="009D5E62">
        <w:t xml:space="preserve"> or individual </w:t>
      </w:r>
      <w:r w:rsidR="00510CE9">
        <w:t>representatives of households</w:t>
      </w:r>
      <w:r w:rsidR="009D5E62">
        <w:t xml:space="preserve">, </w:t>
      </w:r>
      <w:r w:rsidR="00E27612" w:rsidRPr="00E27612">
        <w:t xml:space="preserve">this approach often overlooks the </w:t>
      </w:r>
      <w:r w:rsidR="00E27612">
        <w:t>importance</w:t>
      </w:r>
      <w:r w:rsidR="00E27612" w:rsidRPr="00E27612">
        <w:t xml:space="preserve"> of </w:t>
      </w:r>
      <w:r>
        <w:t xml:space="preserve">spousal disparities </w:t>
      </w:r>
      <w:r w:rsidR="00E27612" w:rsidRPr="00E27612">
        <w:t>within the household.</w:t>
      </w:r>
      <w:r w:rsidR="00980C5B">
        <w:t xml:space="preserve"> H</w:t>
      </w:r>
      <w:r w:rsidR="0018524D">
        <w:t xml:space="preserve">eadship does not always reflect the decision making, </w:t>
      </w:r>
      <w:r w:rsidR="0018524D" w:rsidRPr="0018524D">
        <w:t>nor does it reflect the experiences of women in partnership with male household heads (Peterman et al., 2014; Deere et al., 2010).</w:t>
      </w:r>
      <w:r w:rsidR="00E27612">
        <w:t xml:space="preserve"> </w:t>
      </w:r>
      <w:r w:rsidR="005F4DF2">
        <w:t xml:space="preserve">Further, shifting from a more unitary household model to a collective one focused on experiences of individuals within it may miss out on key dynamics where household members jointly control resources (Doss and Quisumbing, 2020). Interviewing single individuals within households can therefore lead to incorrect conclusions about the household and dynamics therein (Fisher et al., 2010; Twyman et al., 2015). </w:t>
      </w:r>
    </w:p>
    <w:p w14:paraId="7DD7D2CC" w14:textId="5BF5BC77" w:rsidR="008E64A5" w:rsidRDefault="00C34F92" w:rsidP="00245A7B">
      <w:r>
        <w:t xml:space="preserve">Interviewing multiple respondents </w:t>
      </w:r>
      <w:r w:rsidR="009D5E62">
        <w:t>within</w:t>
      </w:r>
      <w:r>
        <w:t xml:space="preserve"> household surveys provides richer and </w:t>
      </w:r>
      <w:r w:rsidR="007B0DDD">
        <w:t xml:space="preserve">more </w:t>
      </w:r>
      <w:r>
        <w:t xml:space="preserve">nuanced understanding of what happens within these households (Doss, 2021). Recent work on spousal intrahousehold datasets reveals interesting insights on information asymmetries that shape spousal concordance </w:t>
      </w:r>
      <w:r w:rsidR="00631F60">
        <w:t xml:space="preserve">on ownership and decision making </w:t>
      </w:r>
      <w:r>
        <w:t>in Nepal (Ambler et al., 2021); principal residence valuation</w:t>
      </w:r>
      <w:r w:rsidR="00BB62FE">
        <w:t xml:space="preserve"> in India</w:t>
      </w:r>
      <w:r>
        <w:t xml:space="preserve"> (Doss et al., 2018)</w:t>
      </w:r>
      <w:r w:rsidR="00BB62FE">
        <w:t xml:space="preserve">; </w:t>
      </w:r>
      <w:r w:rsidR="00631F60">
        <w:t xml:space="preserve">and perceptions of decision making </w:t>
      </w:r>
      <w:r w:rsidR="001174C0">
        <w:t xml:space="preserve">in agriculture </w:t>
      </w:r>
      <w:r w:rsidR="00631F60">
        <w:t xml:space="preserve">(Twyman et al., 2015; Anderson et al., 2017). </w:t>
      </w:r>
      <w:r w:rsidR="0042574D">
        <w:t xml:space="preserve">Intrahousehold studies on </w:t>
      </w:r>
      <w:r w:rsidR="00BA08E7">
        <w:t xml:space="preserve">technology adoption </w:t>
      </w:r>
      <w:r w:rsidR="00CE1332">
        <w:t xml:space="preserve">offer insight into how </w:t>
      </w:r>
      <w:r w:rsidR="00EE44DA">
        <w:t xml:space="preserve">household members make decisions on adoption, </w:t>
      </w:r>
      <w:r w:rsidR="0025418A">
        <w:t xml:space="preserve">and </w:t>
      </w:r>
      <w:r w:rsidR="00EE44DA">
        <w:t>what affects these de</w:t>
      </w:r>
      <w:r w:rsidR="00FA6BDC">
        <w:t xml:space="preserve">cisions. </w:t>
      </w:r>
      <w:r w:rsidR="0057627E">
        <w:t xml:space="preserve">Recent studies have shown </w:t>
      </w:r>
      <w:r w:rsidR="00C67DCB">
        <w:t xml:space="preserve">for example how </w:t>
      </w:r>
      <w:r w:rsidR="0057627E">
        <w:t>agricultural adoption and productivity differences between female and male plot managers</w:t>
      </w:r>
      <w:r w:rsidR="00C67DCB">
        <w:t xml:space="preserve"> are</w:t>
      </w:r>
      <w:r w:rsidR="0057627E">
        <w:t xml:space="preserve"> explained mainly by structural effects (Tufa et al., 2022).</w:t>
      </w:r>
      <w:r w:rsidR="00FA6BDC">
        <w:t xml:space="preserve"> </w:t>
      </w:r>
      <w:r w:rsidR="00BB2C47">
        <w:t xml:space="preserve">Fisher and </w:t>
      </w:r>
      <w:proofErr w:type="spellStart"/>
      <w:r w:rsidR="00BB2C47">
        <w:t>Kandiwa</w:t>
      </w:r>
      <w:proofErr w:type="spellEnd"/>
      <w:r w:rsidR="00BB2C47">
        <w:t xml:space="preserve"> (2014) </w:t>
      </w:r>
      <w:r w:rsidR="00FA6BDC">
        <w:t>reveal</w:t>
      </w:r>
      <w:r w:rsidR="00BB2C47">
        <w:t xml:space="preserve"> </w:t>
      </w:r>
      <w:r w:rsidR="00FA6BDC">
        <w:t xml:space="preserve">significantly different </w:t>
      </w:r>
      <w:r w:rsidR="00BB2C47">
        <w:t xml:space="preserve">adoption rates of improved maize varieties between </w:t>
      </w:r>
      <w:r w:rsidR="00FA6BDC">
        <w:t xml:space="preserve">women who are heads of households, and women who are wives of male household heads. </w:t>
      </w:r>
      <w:r w:rsidR="0025418A">
        <w:t>I</w:t>
      </w:r>
      <w:r w:rsidR="000834B6">
        <w:t xml:space="preserve">ncreasingly nuanced studies reflect the call for </w:t>
      </w:r>
      <w:r w:rsidR="000834B6">
        <w:lastRenderedPageBreak/>
        <w:t>more intersectional analyses in agricultural research (</w:t>
      </w:r>
      <w:proofErr w:type="spellStart"/>
      <w:r w:rsidR="000834B6">
        <w:t>Tavenner</w:t>
      </w:r>
      <w:proofErr w:type="spellEnd"/>
      <w:r w:rsidR="000834B6">
        <w:t xml:space="preserve"> et al., 2022). </w:t>
      </w:r>
      <w:r w:rsidR="00AB3AC0">
        <w:t>For example, s</w:t>
      </w:r>
      <w:r w:rsidR="008E64A5">
        <w:t xml:space="preserve">tatus within the household, conferred by gender </w:t>
      </w:r>
      <w:r w:rsidR="00AB3AC0">
        <w:t>but also</w:t>
      </w:r>
      <w:r w:rsidR="008E64A5">
        <w:t xml:space="preserve"> marital status, generation, and education, is </w:t>
      </w:r>
      <w:r w:rsidR="00AB3AC0">
        <w:t xml:space="preserve">linked to adaption of improved sorghum varieties </w:t>
      </w:r>
      <w:r w:rsidR="00BB2C47">
        <w:t>(</w:t>
      </w:r>
      <w:proofErr w:type="spellStart"/>
      <w:r w:rsidR="00BB2C47">
        <w:t>Smale</w:t>
      </w:r>
      <w:proofErr w:type="spellEnd"/>
      <w:r w:rsidR="00BB2C47">
        <w:t xml:space="preserve"> et al., 2018)</w:t>
      </w:r>
      <w:r w:rsidR="00760A31">
        <w:t xml:space="preserve">. </w:t>
      </w:r>
      <w:r w:rsidR="001E6B3F" w:rsidRPr="001E6B3F">
        <w:t>Further, despite long standing debates over the use of the term household head (</w:t>
      </w:r>
      <w:proofErr w:type="spellStart"/>
      <w:r w:rsidR="001E6B3F" w:rsidRPr="001E6B3F">
        <w:t>Buddlender</w:t>
      </w:r>
      <w:proofErr w:type="spellEnd"/>
      <w:r w:rsidR="001E6B3F" w:rsidRPr="001E6B3F">
        <w:t xml:space="preserve"> </w:t>
      </w:r>
      <w:r w:rsidR="00211C19">
        <w:t>,</w:t>
      </w:r>
      <w:r w:rsidR="001E6B3F" w:rsidRPr="001E6B3F">
        <w:t>200</w:t>
      </w:r>
      <w:r w:rsidR="00D6666A">
        <w:t>3</w:t>
      </w:r>
      <w:r w:rsidR="001E6B3F" w:rsidRPr="001E6B3F">
        <w:t>), there is little exploration of married and co-living women who identify as head of the household.</w:t>
      </w:r>
    </w:p>
    <w:p w14:paraId="3ED59067" w14:textId="7D4C16CA" w:rsidR="003A6E7A" w:rsidRDefault="0025418A" w:rsidP="003A6E7A">
      <w:r>
        <w:t xml:space="preserve">Improved casava </w:t>
      </w:r>
      <w:r w:rsidR="00D40C6C" w:rsidRPr="00FF4934">
        <w:t>(</w:t>
      </w:r>
      <w:r w:rsidR="00D40C6C" w:rsidRPr="00C807FC">
        <w:rPr>
          <w:i/>
          <w:iCs/>
        </w:rPr>
        <w:t>Manihot esculenta</w:t>
      </w:r>
      <w:r w:rsidR="00D40C6C" w:rsidRPr="00FF4934">
        <w:t xml:space="preserve">) </w:t>
      </w:r>
      <w:r>
        <w:t xml:space="preserve">varieties are an important agricultural technology for Nigerian farmers. </w:t>
      </w:r>
      <w:r w:rsidR="00D40C6C" w:rsidRPr="00FF4934">
        <w:t xml:space="preserve">Cassava </w:t>
      </w:r>
      <w:r w:rsidR="00D40C6C">
        <w:t>is</w:t>
      </w:r>
      <w:r w:rsidR="00D40C6C" w:rsidRPr="00FF4934">
        <w:t xml:space="preserve"> a vital staple crop </w:t>
      </w:r>
      <w:r w:rsidR="00D40C6C">
        <w:t>and i</w:t>
      </w:r>
      <w:r w:rsidR="00D40C6C" w:rsidRPr="00FF4934">
        <w:t>ts capacity to thrive with minimal external inputs, particularly in the face of environmental stressors such as drought (EL-</w:t>
      </w:r>
      <w:proofErr w:type="spellStart"/>
      <w:r w:rsidR="00D40C6C" w:rsidRPr="00FF4934">
        <w:t>Sharkawy</w:t>
      </w:r>
      <w:proofErr w:type="spellEnd"/>
      <w:r w:rsidR="00D40C6C" w:rsidRPr="00FF4934">
        <w:t>, 200</w:t>
      </w:r>
      <w:r w:rsidR="00D40C6C">
        <w:t>4</w:t>
      </w:r>
      <w:r w:rsidR="00D40C6C" w:rsidRPr="00FF4934">
        <w:t>), makes it an essential component of food security and resilience strategies (</w:t>
      </w:r>
      <w:proofErr w:type="spellStart"/>
      <w:r w:rsidR="00D40C6C" w:rsidRPr="00FF4934">
        <w:t>Montagnac</w:t>
      </w:r>
      <w:proofErr w:type="spellEnd"/>
      <w:r w:rsidR="00D40C6C">
        <w:t xml:space="preserve"> et al.,</w:t>
      </w:r>
      <w:r w:rsidR="00D40C6C" w:rsidRPr="00FF4934">
        <w:t xml:space="preserve"> 2009).</w:t>
      </w:r>
      <w:r w:rsidR="00D40C6C">
        <w:t xml:space="preserve"> In Nigeria, cassava cultivation is predominantly carried out by smallholder farmers, both men and women</w:t>
      </w:r>
      <w:r w:rsidR="0009493C">
        <w:t xml:space="preserve"> </w:t>
      </w:r>
      <w:r w:rsidR="00D40C6C">
        <w:t xml:space="preserve">(Ahmadu and </w:t>
      </w:r>
      <w:proofErr w:type="spellStart"/>
      <w:r w:rsidR="00D40C6C">
        <w:t>Idisi</w:t>
      </w:r>
      <w:proofErr w:type="spellEnd"/>
      <w:r w:rsidR="00D40C6C">
        <w:t>, 2014). It occupies a pivotal role in the country's food economy, ranking as the primary source of carbohydrates after maize and rice (</w:t>
      </w:r>
      <w:proofErr w:type="spellStart"/>
      <w:r w:rsidR="00D40C6C">
        <w:t>Udensi</w:t>
      </w:r>
      <w:proofErr w:type="spellEnd"/>
      <w:r w:rsidR="00D40C6C">
        <w:t xml:space="preserve"> et al., 2011). Extensive efforts have been devoted to enhancing cassava production through global, regional, and national crop improvement initiatives, leading to the development and adoption of new cassava varieties (Abdoulaye et al., 2014). Yet, p</w:t>
      </w:r>
      <w:r w:rsidR="003A6E7A">
        <w:t>rior studies on</w:t>
      </w:r>
      <w:r w:rsidR="006C2413">
        <w:t xml:space="preserve"> the adoption of improved</w:t>
      </w:r>
      <w:r w:rsidR="003A6E7A">
        <w:t xml:space="preserve"> cassava </w:t>
      </w:r>
      <w:r w:rsidR="006C2413">
        <w:t xml:space="preserve">and related technology </w:t>
      </w:r>
      <w:r w:rsidR="003A6E7A">
        <w:t>in Nigeria offer a mixed picture on the gender-inclusiveness of data collection and the role of gender in the adoption of ICV or related technology (Table 1).</w:t>
      </w:r>
    </w:p>
    <w:p w14:paraId="22118D92" w14:textId="77777777" w:rsidR="003A6E7A" w:rsidRPr="00D5209D" w:rsidRDefault="003A6E7A" w:rsidP="00C807FC">
      <w:pPr>
        <w:pStyle w:val="table"/>
      </w:pPr>
      <w:r w:rsidRPr="00D5209D">
        <w:t xml:space="preserve">Table 1. </w:t>
      </w:r>
      <w:bookmarkStart w:id="3" w:name="OLE_LINK4"/>
      <w:bookmarkStart w:id="4" w:name="OLE_LINK5"/>
      <w:r w:rsidRPr="00D5209D">
        <w:t xml:space="preserve">Sampling and sex-disaggregation of previous studies of improved cassava-related technology adoption in Nigeria </w:t>
      </w:r>
      <w:bookmarkEnd w:id="3"/>
      <w:bookmarkEnd w:id="4"/>
      <w:r w:rsidRPr="00D5209D">
        <w:t>(non-systematic review)</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2340"/>
        <w:gridCol w:w="1350"/>
        <w:gridCol w:w="1440"/>
        <w:gridCol w:w="2056"/>
        <w:gridCol w:w="2174"/>
      </w:tblGrid>
      <w:tr w:rsidR="003A6E7A" w:rsidRPr="00D5209D" w14:paraId="0627FFF9" w14:textId="77777777" w:rsidTr="00D03324">
        <w:trPr>
          <w:trHeight w:val="288"/>
          <w:jc w:val="center"/>
        </w:trPr>
        <w:tc>
          <w:tcPr>
            <w:tcW w:w="2340" w:type="dxa"/>
            <w:tcBorders>
              <w:top w:val="single" w:sz="4" w:space="0" w:color="auto"/>
              <w:bottom w:val="single" w:sz="4" w:space="0" w:color="auto"/>
            </w:tcBorders>
            <w:tcMar>
              <w:top w:w="0" w:type="dxa"/>
              <w:left w:w="108" w:type="dxa"/>
              <w:bottom w:w="0" w:type="dxa"/>
              <w:right w:w="108" w:type="dxa"/>
            </w:tcMar>
            <w:hideMark/>
          </w:tcPr>
          <w:p w14:paraId="1670DED3" w14:textId="77777777" w:rsidR="003A6E7A" w:rsidRPr="00D5209D" w:rsidRDefault="003A6E7A" w:rsidP="00571C3A">
            <w:pPr>
              <w:pStyle w:val="NormalWeb"/>
              <w:spacing w:before="0" w:beforeAutospacing="0" w:after="0" w:afterAutospacing="0"/>
              <w:jc w:val="center"/>
              <w:rPr>
                <w:b/>
                <w:bCs/>
                <w:sz w:val="20"/>
                <w:szCs w:val="20"/>
              </w:rPr>
            </w:pPr>
            <w:bookmarkStart w:id="5" w:name="OLE_LINK1"/>
            <w:bookmarkStart w:id="6" w:name="OLE_LINK3"/>
            <w:r w:rsidRPr="00D5209D">
              <w:rPr>
                <w:b/>
                <w:bCs/>
                <w:color w:val="000000"/>
                <w:sz w:val="20"/>
                <w:szCs w:val="20"/>
              </w:rPr>
              <w:t>Author</w:t>
            </w:r>
          </w:p>
        </w:tc>
        <w:tc>
          <w:tcPr>
            <w:tcW w:w="1350" w:type="dxa"/>
            <w:tcBorders>
              <w:top w:val="single" w:sz="4" w:space="0" w:color="auto"/>
              <w:bottom w:val="single" w:sz="4" w:space="0" w:color="auto"/>
            </w:tcBorders>
            <w:tcMar>
              <w:top w:w="0" w:type="dxa"/>
              <w:left w:w="108" w:type="dxa"/>
              <w:bottom w:w="0" w:type="dxa"/>
              <w:right w:w="108" w:type="dxa"/>
            </w:tcMar>
            <w:hideMark/>
          </w:tcPr>
          <w:p w14:paraId="032114C1" w14:textId="77777777" w:rsidR="003A6E7A" w:rsidRPr="00D5209D" w:rsidRDefault="003A6E7A" w:rsidP="00571C3A">
            <w:pPr>
              <w:pStyle w:val="NormalWeb"/>
              <w:spacing w:before="0" w:beforeAutospacing="0" w:after="0" w:afterAutospacing="0"/>
              <w:jc w:val="center"/>
              <w:rPr>
                <w:b/>
                <w:bCs/>
                <w:sz w:val="20"/>
                <w:szCs w:val="20"/>
              </w:rPr>
            </w:pPr>
            <w:r w:rsidRPr="00D5209D">
              <w:rPr>
                <w:b/>
                <w:bCs/>
                <w:color w:val="000000"/>
                <w:sz w:val="20"/>
                <w:szCs w:val="20"/>
              </w:rPr>
              <w:t>Sample Size </w:t>
            </w:r>
          </w:p>
        </w:tc>
        <w:tc>
          <w:tcPr>
            <w:tcW w:w="1440" w:type="dxa"/>
            <w:tcBorders>
              <w:top w:val="single" w:sz="4" w:space="0" w:color="auto"/>
              <w:bottom w:val="single" w:sz="4" w:space="0" w:color="auto"/>
            </w:tcBorders>
            <w:tcMar>
              <w:top w:w="0" w:type="dxa"/>
              <w:left w:w="108" w:type="dxa"/>
              <w:bottom w:w="0" w:type="dxa"/>
              <w:right w:w="108" w:type="dxa"/>
            </w:tcMar>
            <w:hideMark/>
          </w:tcPr>
          <w:p w14:paraId="2725EA42" w14:textId="77777777" w:rsidR="003A6E7A" w:rsidRPr="00D5209D" w:rsidRDefault="003A6E7A" w:rsidP="00571C3A">
            <w:pPr>
              <w:pStyle w:val="NormalWeb"/>
              <w:spacing w:before="0" w:beforeAutospacing="0" w:after="0" w:afterAutospacing="0"/>
              <w:jc w:val="center"/>
              <w:rPr>
                <w:b/>
                <w:bCs/>
                <w:sz w:val="20"/>
                <w:szCs w:val="20"/>
              </w:rPr>
            </w:pPr>
            <w:r>
              <w:rPr>
                <w:b/>
                <w:bCs/>
                <w:color w:val="000000"/>
                <w:sz w:val="20"/>
                <w:szCs w:val="20"/>
              </w:rPr>
              <w:t>Unit of Analysis</w:t>
            </w:r>
          </w:p>
        </w:tc>
        <w:tc>
          <w:tcPr>
            <w:tcW w:w="2056" w:type="dxa"/>
            <w:tcBorders>
              <w:top w:val="single" w:sz="4" w:space="0" w:color="auto"/>
              <w:bottom w:val="single" w:sz="4" w:space="0" w:color="auto"/>
            </w:tcBorders>
            <w:tcMar>
              <w:top w:w="0" w:type="dxa"/>
              <w:left w:w="108" w:type="dxa"/>
              <w:bottom w:w="0" w:type="dxa"/>
              <w:right w:w="108" w:type="dxa"/>
            </w:tcMar>
            <w:hideMark/>
          </w:tcPr>
          <w:p w14:paraId="7498BE04" w14:textId="77777777" w:rsidR="003A6E7A" w:rsidRPr="00D5209D" w:rsidRDefault="003A6E7A" w:rsidP="00571C3A">
            <w:pPr>
              <w:pStyle w:val="NormalWeb"/>
              <w:spacing w:before="0" w:beforeAutospacing="0" w:after="0" w:afterAutospacing="0"/>
              <w:jc w:val="center"/>
              <w:rPr>
                <w:b/>
                <w:bCs/>
                <w:sz w:val="20"/>
                <w:szCs w:val="20"/>
              </w:rPr>
            </w:pPr>
            <w:r>
              <w:rPr>
                <w:b/>
                <w:bCs/>
                <w:color w:val="000000"/>
                <w:sz w:val="20"/>
                <w:szCs w:val="20"/>
              </w:rPr>
              <w:t>Sex-</w:t>
            </w:r>
            <w:r w:rsidRPr="00D5209D">
              <w:rPr>
                <w:b/>
                <w:bCs/>
                <w:color w:val="000000"/>
                <w:sz w:val="20"/>
                <w:szCs w:val="20"/>
              </w:rPr>
              <w:t>Disaggregation</w:t>
            </w:r>
          </w:p>
        </w:tc>
        <w:tc>
          <w:tcPr>
            <w:tcW w:w="2174" w:type="dxa"/>
            <w:tcBorders>
              <w:top w:val="single" w:sz="4" w:space="0" w:color="auto"/>
              <w:bottom w:val="single" w:sz="4" w:space="0" w:color="auto"/>
            </w:tcBorders>
            <w:tcMar>
              <w:top w:w="0" w:type="dxa"/>
              <w:left w:w="108" w:type="dxa"/>
              <w:bottom w:w="0" w:type="dxa"/>
              <w:right w:w="108" w:type="dxa"/>
            </w:tcMar>
            <w:hideMark/>
          </w:tcPr>
          <w:p w14:paraId="22BEA0B5" w14:textId="77777777" w:rsidR="003A6E7A" w:rsidRPr="00D5209D" w:rsidRDefault="003A6E7A" w:rsidP="00571C3A">
            <w:pPr>
              <w:pStyle w:val="NormalWeb"/>
              <w:spacing w:before="0" w:beforeAutospacing="0" w:after="0" w:afterAutospacing="0"/>
              <w:jc w:val="center"/>
              <w:rPr>
                <w:b/>
                <w:bCs/>
                <w:sz w:val="20"/>
                <w:szCs w:val="20"/>
              </w:rPr>
            </w:pPr>
            <w:r w:rsidRPr="00D5209D">
              <w:rPr>
                <w:b/>
                <w:bCs/>
                <w:color w:val="000000"/>
                <w:sz w:val="20"/>
                <w:szCs w:val="20"/>
              </w:rPr>
              <w:t>Gender-Related Results</w:t>
            </w:r>
          </w:p>
        </w:tc>
      </w:tr>
      <w:tr w:rsidR="003A6E7A" w:rsidRPr="00D5209D" w14:paraId="64981E29" w14:textId="77777777" w:rsidTr="00D03324">
        <w:trPr>
          <w:trHeight w:val="288"/>
          <w:jc w:val="center"/>
        </w:trPr>
        <w:tc>
          <w:tcPr>
            <w:tcW w:w="2340" w:type="dxa"/>
            <w:tcBorders>
              <w:top w:val="single" w:sz="4" w:space="0" w:color="auto"/>
            </w:tcBorders>
            <w:tcMar>
              <w:top w:w="0" w:type="dxa"/>
              <w:left w:w="108" w:type="dxa"/>
              <w:bottom w:w="0" w:type="dxa"/>
              <w:right w:w="108" w:type="dxa"/>
            </w:tcMar>
            <w:hideMark/>
          </w:tcPr>
          <w:p w14:paraId="47939A1F" w14:textId="6B13435C" w:rsidR="003A6E7A" w:rsidRPr="00D5209D" w:rsidRDefault="00000000" w:rsidP="00571C3A">
            <w:pPr>
              <w:pStyle w:val="NormalWeb"/>
              <w:spacing w:before="0" w:beforeAutospacing="0" w:after="0" w:afterAutospacing="0"/>
              <w:jc w:val="both"/>
              <w:rPr>
                <w:sz w:val="20"/>
                <w:szCs w:val="20"/>
              </w:rPr>
            </w:pPr>
            <w:hyperlink r:id="rId15" w:history="1">
              <w:proofErr w:type="spellStart"/>
              <w:r w:rsidR="003A6E7A" w:rsidRPr="00D5209D">
                <w:rPr>
                  <w:rStyle w:val="Hyperlink"/>
                  <w:color w:val="000000"/>
                  <w:sz w:val="20"/>
                  <w:szCs w:val="20"/>
                </w:rPr>
                <w:t>Awotide</w:t>
              </w:r>
              <w:proofErr w:type="spellEnd"/>
              <w:r w:rsidR="003A6E7A" w:rsidRPr="00D5209D">
                <w:rPr>
                  <w:rStyle w:val="Hyperlink"/>
                  <w:color w:val="000000"/>
                  <w:sz w:val="20"/>
                  <w:szCs w:val="20"/>
                </w:rPr>
                <w:t xml:space="preserve"> et al.</w:t>
              </w:r>
              <w:r w:rsidR="0045715B">
                <w:rPr>
                  <w:rStyle w:val="Hyperlink"/>
                  <w:color w:val="000000"/>
                  <w:sz w:val="20"/>
                  <w:szCs w:val="20"/>
                </w:rPr>
                <w:t xml:space="preserve">, </w:t>
              </w:r>
              <w:r w:rsidR="003A6E7A" w:rsidRPr="00D5209D">
                <w:rPr>
                  <w:rStyle w:val="Hyperlink"/>
                  <w:color w:val="000000"/>
                  <w:sz w:val="20"/>
                  <w:szCs w:val="20"/>
                </w:rPr>
                <w:t>2014</w:t>
              </w:r>
            </w:hyperlink>
          </w:p>
        </w:tc>
        <w:tc>
          <w:tcPr>
            <w:tcW w:w="1350" w:type="dxa"/>
            <w:tcBorders>
              <w:top w:val="single" w:sz="4" w:space="0" w:color="auto"/>
            </w:tcBorders>
            <w:tcMar>
              <w:top w:w="0" w:type="dxa"/>
              <w:left w:w="108" w:type="dxa"/>
              <w:bottom w:w="0" w:type="dxa"/>
              <w:right w:w="108" w:type="dxa"/>
            </w:tcMar>
            <w:hideMark/>
          </w:tcPr>
          <w:p w14:paraId="048C669D"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841</w:t>
            </w:r>
          </w:p>
        </w:tc>
        <w:tc>
          <w:tcPr>
            <w:tcW w:w="1440" w:type="dxa"/>
            <w:tcBorders>
              <w:top w:val="single" w:sz="4" w:space="0" w:color="auto"/>
            </w:tcBorders>
            <w:tcMar>
              <w:top w:w="0" w:type="dxa"/>
              <w:left w:w="108" w:type="dxa"/>
              <w:bottom w:w="0" w:type="dxa"/>
              <w:right w:w="108" w:type="dxa"/>
            </w:tcMar>
            <w:hideMark/>
          </w:tcPr>
          <w:p w14:paraId="1949563A"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Household</w:t>
            </w:r>
          </w:p>
        </w:tc>
        <w:tc>
          <w:tcPr>
            <w:tcW w:w="2056" w:type="dxa"/>
            <w:tcBorders>
              <w:top w:val="single" w:sz="4" w:space="0" w:color="auto"/>
            </w:tcBorders>
            <w:tcMar>
              <w:top w:w="0" w:type="dxa"/>
              <w:left w:w="108" w:type="dxa"/>
              <w:bottom w:w="0" w:type="dxa"/>
              <w:right w:w="108" w:type="dxa"/>
            </w:tcMar>
            <w:hideMark/>
          </w:tcPr>
          <w:p w14:paraId="2D7DA399" w14:textId="0CBD178B" w:rsidR="003A6E7A" w:rsidRPr="00D5209D" w:rsidRDefault="00D03324" w:rsidP="00571C3A">
            <w:pPr>
              <w:pStyle w:val="NormalWeb"/>
              <w:spacing w:before="0" w:beforeAutospacing="0" w:after="0" w:afterAutospacing="0"/>
              <w:jc w:val="center"/>
              <w:rPr>
                <w:sz w:val="20"/>
                <w:szCs w:val="20"/>
              </w:rPr>
            </w:pPr>
            <w:r>
              <w:rPr>
                <w:sz w:val="20"/>
                <w:szCs w:val="20"/>
              </w:rPr>
              <w:t>Not reported</w:t>
            </w:r>
          </w:p>
        </w:tc>
        <w:tc>
          <w:tcPr>
            <w:tcW w:w="2174" w:type="dxa"/>
            <w:tcBorders>
              <w:top w:val="single" w:sz="4" w:space="0" w:color="auto"/>
            </w:tcBorders>
            <w:tcMar>
              <w:top w:w="0" w:type="dxa"/>
              <w:left w:w="108" w:type="dxa"/>
              <w:bottom w:w="0" w:type="dxa"/>
              <w:right w:w="108" w:type="dxa"/>
            </w:tcMar>
            <w:hideMark/>
          </w:tcPr>
          <w:p w14:paraId="47F9E4B8" w14:textId="30F11E0D" w:rsidR="003A6E7A" w:rsidRDefault="003A6E7A" w:rsidP="00571C3A">
            <w:pPr>
              <w:pStyle w:val="NormalWeb"/>
              <w:spacing w:before="0" w:beforeAutospacing="0" w:after="0" w:afterAutospacing="0"/>
              <w:rPr>
                <w:color w:val="000000"/>
                <w:sz w:val="20"/>
                <w:szCs w:val="20"/>
              </w:rPr>
            </w:pPr>
            <w:r>
              <w:rPr>
                <w:color w:val="000000"/>
                <w:sz w:val="20"/>
                <w:szCs w:val="20"/>
              </w:rPr>
              <w:t xml:space="preserve">Female </w:t>
            </w:r>
            <w:r w:rsidR="00663061">
              <w:rPr>
                <w:color w:val="000000"/>
                <w:sz w:val="20"/>
                <w:szCs w:val="20"/>
              </w:rPr>
              <w:t>h</w:t>
            </w:r>
            <w:r>
              <w:rPr>
                <w:color w:val="000000"/>
                <w:sz w:val="20"/>
                <w:szCs w:val="20"/>
              </w:rPr>
              <w:t xml:space="preserve">eaded </w:t>
            </w:r>
            <w:r w:rsidR="00663061">
              <w:rPr>
                <w:color w:val="000000"/>
                <w:sz w:val="20"/>
                <w:szCs w:val="20"/>
              </w:rPr>
              <w:t>h</w:t>
            </w:r>
            <w:r>
              <w:rPr>
                <w:color w:val="000000"/>
                <w:sz w:val="20"/>
                <w:szCs w:val="20"/>
              </w:rPr>
              <w:t>ouseholds</w:t>
            </w:r>
            <w:r w:rsidRPr="00D5209D">
              <w:rPr>
                <w:color w:val="000000"/>
                <w:sz w:val="20"/>
                <w:szCs w:val="20"/>
              </w:rPr>
              <w:t xml:space="preserve"> more likely to </w:t>
            </w:r>
            <w:proofErr w:type="gramStart"/>
            <w:r w:rsidRPr="00D5209D">
              <w:rPr>
                <w:color w:val="000000"/>
                <w:sz w:val="20"/>
                <w:szCs w:val="20"/>
              </w:rPr>
              <w:t>adopt</w:t>
            </w:r>
            <w:proofErr w:type="gramEnd"/>
          </w:p>
          <w:p w14:paraId="58C85344" w14:textId="77777777" w:rsidR="003A6E7A" w:rsidRDefault="003A6E7A" w:rsidP="00571C3A">
            <w:pPr>
              <w:pStyle w:val="NormalWeb"/>
              <w:spacing w:before="0" w:beforeAutospacing="0" w:after="0" w:afterAutospacing="0"/>
              <w:rPr>
                <w:color w:val="000000"/>
                <w:sz w:val="20"/>
                <w:szCs w:val="20"/>
              </w:rPr>
            </w:pPr>
          </w:p>
          <w:p w14:paraId="182F2B2D" w14:textId="77777777" w:rsidR="003A6E7A" w:rsidRPr="00D5209D" w:rsidRDefault="003A6E7A" w:rsidP="00571C3A">
            <w:pPr>
              <w:pStyle w:val="NormalWeb"/>
              <w:spacing w:before="0" w:beforeAutospacing="0" w:after="0" w:afterAutospacing="0"/>
              <w:rPr>
                <w:sz w:val="20"/>
                <w:szCs w:val="20"/>
              </w:rPr>
            </w:pPr>
          </w:p>
        </w:tc>
      </w:tr>
      <w:tr w:rsidR="003A6E7A" w:rsidRPr="00D5209D" w14:paraId="684D8636" w14:textId="77777777" w:rsidTr="00D03324">
        <w:trPr>
          <w:trHeight w:val="288"/>
          <w:jc w:val="center"/>
        </w:trPr>
        <w:tc>
          <w:tcPr>
            <w:tcW w:w="2340" w:type="dxa"/>
            <w:tcMar>
              <w:top w:w="0" w:type="dxa"/>
              <w:left w:w="108" w:type="dxa"/>
              <w:bottom w:w="0" w:type="dxa"/>
              <w:right w:w="108" w:type="dxa"/>
            </w:tcMar>
            <w:hideMark/>
          </w:tcPr>
          <w:p w14:paraId="3AC9E94E" w14:textId="2D1AACCB" w:rsidR="003A6E7A" w:rsidRDefault="00000000" w:rsidP="00571C3A">
            <w:pPr>
              <w:pStyle w:val="NormalWeb"/>
              <w:spacing w:before="0" w:beforeAutospacing="0" w:after="0" w:afterAutospacing="0"/>
              <w:rPr>
                <w:rStyle w:val="Hyperlink"/>
                <w:color w:val="000000"/>
                <w:sz w:val="20"/>
                <w:szCs w:val="20"/>
              </w:rPr>
            </w:pPr>
            <w:hyperlink r:id="rId16" w:history="1">
              <w:proofErr w:type="spellStart"/>
              <w:r w:rsidR="003A6E7A" w:rsidRPr="00D5209D">
                <w:rPr>
                  <w:rStyle w:val="Hyperlink"/>
                  <w:color w:val="000000"/>
                  <w:sz w:val="20"/>
                  <w:szCs w:val="20"/>
                </w:rPr>
                <w:t>Apu</w:t>
              </w:r>
              <w:proofErr w:type="spellEnd"/>
              <w:r w:rsidR="003A6E7A" w:rsidRPr="00D5209D">
                <w:rPr>
                  <w:rStyle w:val="Hyperlink"/>
                  <w:color w:val="000000"/>
                  <w:sz w:val="20"/>
                  <w:szCs w:val="20"/>
                </w:rPr>
                <w:t xml:space="preserve"> and Nwachukwu</w:t>
              </w:r>
              <w:r w:rsidR="00663061">
                <w:rPr>
                  <w:rStyle w:val="Hyperlink"/>
                  <w:color w:val="000000"/>
                  <w:sz w:val="20"/>
                  <w:szCs w:val="20"/>
                </w:rPr>
                <w:t xml:space="preserve">, </w:t>
              </w:r>
              <w:r w:rsidR="003A6E7A" w:rsidRPr="00D5209D">
                <w:rPr>
                  <w:rStyle w:val="Hyperlink"/>
                  <w:color w:val="000000"/>
                  <w:sz w:val="20"/>
                  <w:szCs w:val="20"/>
                </w:rPr>
                <w:t>2011</w:t>
              </w:r>
            </w:hyperlink>
          </w:p>
          <w:p w14:paraId="6F082A14" w14:textId="77777777" w:rsidR="003A6E7A" w:rsidRDefault="003A6E7A" w:rsidP="00571C3A">
            <w:pPr>
              <w:pStyle w:val="NormalWeb"/>
              <w:spacing w:before="0" w:beforeAutospacing="0" w:after="0" w:afterAutospacing="0"/>
              <w:rPr>
                <w:rStyle w:val="Hyperlink"/>
                <w:color w:val="000000"/>
                <w:sz w:val="20"/>
                <w:szCs w:val="20"/>
              </w:rPr>
            </w:pPr>
          </w:p>
          <w:p w14:paraId="27432BD1" w14:textId="77777777" w:rsidR="003A6E7A" w:rsidRPr="00D5209D" w:rsidRDefault="003A6E7A" w:rsidP="00571C3A">
            <w:pPr>
              <w:pStyle w:val="NormalWeb"/>
              <w:spacing w:before="0" w:beforeAutospacing="0" w:after="0" w:afterAutospacing="0"/>
              <w:rPr>
                <w:sz w:val="20"/>
                <w:szCs w:val="20"/>
              </w:rPr>
            </w:pPr>
          </w:p>
        </w:tc>
        <w:tc>
          <w:tcPr>
            <w:tcW w:w="1350" w:type="dxa"/>
            <w:tcMar>
              <w:top w:w="0" w:type="dxa"/>
              <w:left w:w="108" w:type="dxa"/>
              <w:bottom w:w="0" w:type="dxa"/>
              <w:right w:w="108" w:type="dxa"/>
            </w:tcMar>
            <w:hideMark/>
          </w:tcPr>
          <w:p w14:paraId="56F4AFCA"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150</w:t>
            </w:r>
          </w:p>
        </w:tc>
        <w:tc>
          <w:tcPr>
            <w:tcW w:w="1440" w:type="dxa"/>
            <w:tcMar>
              <w:top w:w="0" w:type="dxa"/>
              <w:left w:w="108" w:type="dxa"/>
              <w:bottom w:w="0" w:type="dxa"/>
              <w:right w:w="108" w:type="dxa"/>
            </w:tcMar>
            <w:hideMark/>
          </w:tcPr>
          <w:p w14:paraId="0408C170" w14:textId="77777777" w:rsidR="003A6E7A" w:rsidRPr="00D5209D" w:rsidRDefault="003A6E7A" w:rsidP="00571C3A">
            <w:pPr>
              <w:pStyle w:val="NormalWeb"/>
              <w:spacing w:before="0" w:beforeAutospacing="0" w:after="0" w:afterAutospacing="0"/>
              <w:rPr>
                <w:sz w:val="20"/>
                <w:szCs w:val="20"/>
              </w:rPr>
            </w:pPr>
            <w:r>
              <w:rPr>
                <w:color w:val="000000"/>
                <w:sz w:val="20"/>
                <w:szCs w:val="20"/>
              </w:rPr>
              <w:t>Household</w:t>
            </w:r>
          </w:p>
        </w:tc>
        <w:tc>
          <w:tcPr>
            <w:tcW w:w="2056" w:type="dxa"/>
            <w:tcMar>
              <w:top w:w="0" w:type="dxa"/>
              <w:left w:w="108" w:type="dxa"/>
              <w:bottom w:w="0" w:type="dxa"/>
              <w:right w:w="108" w:type="dxa"/>
            </w:tcMar>
            <w:hideMark/>
          </w:tcPr>
          <w:p w14:paraId="5EF18C20" w14:textId="3694FF29" w:rsidR="003A6E7A" w:rsidRPr="00D5209D" w:rsidRDefault="00D03324" w:rsidP="00571C3A">
            <w:pPr>
              <w:pStyle w:val="NormalWeb"/>
              <w:spacing w:before="0" w:beforeAutospacing="0" w:after="0" w:afterAutospacing="0"/>
              <w:jc w:val="center"/>
              <w:rPr>
                <w:sz w:val="20"/>
                <w:szCs w:val="20"/>
              </w:rPr>
            </w:pPr>
            <w:r>
              <w:rPr>
                <w:sz w:val="20"/>
                <w:szCs w:val="20"/>
              </w:rPr>
              <w:t>Not reported</w:t>
            </w:r>
          </w:p>
        </w:tc>
        <w:tc>
          <w:tcPr>
            <w:tcW w:w="2174" w:type="dxa"/>
            <w:tcMar>
              <w:top w:w="0" w:type="dxa"/>
              <w:left w:w="108" w:type="dxa"/>
              <w:bottom w:w="0" w:type="dxa"/>
              <w:right w:w="108" w:type="dxa"/>
            </w:tcMar>
            <w:hideMark/>
          </w:tcPr>
          <w:p w14:paraId="7399886E" w14:textId="3FA94694" w:rsidR="003A6E7A" w:rsidRDefault="00D03324" w:rsidP="00571C3A">
            <w:pPr>
              <w:pStyle w:val="NormalWeb"/>
              <w:spacing w:before="0" w:beforeAutospacing="0" w:after="0" w:afterAutospacing="0"/>
              <w:rPr>
                <w:color w:val="000000"/>
                <w:sz w:val="20"/>
                <w:szCs w:val="20"/>
              </w:rPr>
            </w:pPr>
            <w:r>
              <w:rPr>
                <w:sz w:val="20"/>
                <w:szCs w:val="20"/>
              </w:rPr>
              <w:t>Not reported</w:t>
            </w:r>
          </w:p>
          <w:p w14:paraId="6413D7E0" w14:textId="77777777" w:rsidR="003A6E7A" w:rsidRPr="00D5209D" w:rsidRDefault="003A6E7A" w:rsidP="00571C3A">
            <w:pPr>
              <w:pStyle w:val="NormalWeb"/>
              <w:spacing w:before="0" w:beforeAutospacing="0" w:after="0" w:afterAutospacing="0"/>
              <w:rPr>
                <w:sz w:val="20"/>
                <w:szCs w:val="20"/>
              </w:rPr>
            </w:pPr>
          </w:p>
        </w:tc>
      </w:tr>
      <w:tr w:rsidR="003A6E7A" w:rsidRPr="00D5209D" w14:paraId="7DF46249" w14:textId="77777777" w:rsidTr="00D03324">
        <w:trPr>
          <w:trHeight w:val="288"/>
          <w:jc w:val="center"/>
        </w:trPr>
        <w:tc>
          <w:tcPr>
            <w:tcW w:w="2340" w:type="dxa"/>
            <w:tcMar>
              <w:top w:w="0" w:type="dxa"/>
              <w:left w:w="108" w:type="dxa"/>
              <w:bottom w:w="0" w:type="dxa"/>
              <w:right w:w="108" w:type="dxa"/>
            </w:tcMar>
            <w:hideMark/>
          </w:tcPr>
          <w:p w14:paraId="0122BDA8" w14:textId="12ED4819" w:rsidR="003A6E7A" w:rsidRPr="00D5209D" w:rsidRDefault="00000000" w:rsidP="00571C3A">
            <w:pPr>
              <w:pStyle w:val="NormalWeb"/>
              <w:spacing w:before="0" w:beforeAutospacing="0" w:after="0" w:afterAutospacing="0"/>
              <w:rPr>
                <w:sz w:val="20"/>
                <w:szCs w:val="20"/>
              </w:rPr>
            </w:pPr>
            <w:hyperlink r:id="rId17" w:history="1">
              <w:proofErr w:type="spellStart"/>
              <w:r w:rsidR="003A6E7A" w:rsidRPr="00D5209D">
                <w:rPr>
                  <w:rStyle w:val="Hyperlink"/>
                  <w:color w:val="000000"/>
                  <w:sz w:val="20"/>
                  <w:szCs w:val="20"/>
                </w:rPr>
                <w:t>Awotide</w:t>
              </w:r>
              <w:proofErr w:type="spellEnd"/>
              <w:r w:rsidR="003A6E7A" w:rsidRPr="00D5209D">
                <w:rPr>
                  <w:rStyle w:val="Hyperlink"/>
                  <w:color w:val="000000"/>
                  <w:sz w:val="20"/>
                  <w:szCs w:val="20"/>
                </w:rPr>
                <w:t xml:space="preserve"> et al.</w:t>
              </w:r>
              <w:r w:rsidR="00BA1CE8">
                <w:rPr>
                  <w:rStyle w:val="Hyperlink"/>
                  <w:color w:val="000000"/>
                  <w:sz w:val="20"/>
                  <w:szCs w:val="20"/>
                </w:rPr>
                <w:t>,</w:t>
              </w:r>
              <w:r w:rsidR="003A6E7A" w:rsidRPr="00D5209D">
                <w:rPr>
                  <w:rStyle w:val="Hyperlink"/>
                  <w:color w:val="000000"/>
                  <w:sz w:val="20"/>
                  <w:szCs w:val="20"/>
                </w:rPr>
                <w:t xml:space="preserve"> 2014</w:t>
              </w:r>
            </w:hyperlink>
          </w:p>
        </w:tc>
        <w:tc>
          <w:tcPr>
            <w:tcW w:w="1350" w:type="dxa"/>
            <w:tcMar>
              <w:top w:w="0" w:type="dxa"/>
              <w:left w:w="108" w:type="dxa"/>
              <w:bottom w:w="0" w:type="dxa"/>
              <w:right w:w="108" w:type="dxa"/>
            </w:tcMar>
            <w:hideMark/>
          </w:tcPr>
          <w:p w14:paraId="2CD2890F"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952</w:t>
            </w:r>
          </w:p>
        </w:tc>
        <w:tc>
          <w:tcPr>
            <w:tcW w:w="1440" w:type="dxa"/>
            <w:tcMar>
              <w:top w:w="0" w:type="dxa"/>
              <w:left w:w="108" w:type="dxa"/>
              <w:bottom w:w="0" w:type="dxa"/>
              <w:right w:w="108" w:type="dxa"/>
            </w:tcMar>
            <w:hideMark/>
          </w:tcPr>
          <w:p w14:paraId="23E0D2AD"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Household head</w:t>
            </w:r>
          </w:p>
        </w:tc>
        <w:tc>
          <w:tcPr>
            <w:tcW w:w="2056" w:type="dxa"/>
            <w:tcMar>
              <w:top w:w="0" w:type="dxa"/>
              <w:left w:w="108" w:type="dxa"/>
              <w:bottom w:w="0" w:type="dxa"/>
              <w:right w:w="108" w:type="dxa"/>
            </w:tcMar>
            <w:hideMark/>
          </w:tcPr>
          <w:p w14:paraId="02FF0E1B" w14:textId="143059AC"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89% male</w:t>
            </w:r>
            <w:r w:rsidR="00D03324">
              <w:rPr>
                <w:color w:val="000000"/>
                <w:sz w:val="20"/>
                <w:szCs w:val="20"/>
              </w:rPr>
              <w:t xml:space="preserve"> respondent</w:t>
            </w:r>
          </w:p>
          <w:p w14:paraId="0DCCD613" w14:textId="41C284BE"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11% female</w:t>
            </w:r>
            <w:r w:rsidR="00D03324">
              <w:rPr>
                <w:color w:val="000000"/>
                <w:sz w:val="20"/>
                <w:szCs w:val="20"/>
              </w:rPr>
              <w:t xml:space="preserve"> respondent</w:t>
            </w:r>
          </w:p>
          <w:p w14:paraId="063D51D7" w14:textId="77777777" w:rsidR="003A6E7A" w:rsidRDefault="003A6E7A" w:rsidP="00571C3A">
            <w:pPr>
              <w:pStyle w:val="NormalWeb"/>
              <w:spacing w:before="0" w:beforeAutospacing="0" w:after="0" w:afterAutospacing="0"/>
              <w:ind w:left="-7"/>
              <w:rPr>
                <w:color w:val="000000"/>
                <w:sz w:val="20"/>
                <w:szCs w:val="20"/>
              </w:rPr>
            </w:pPr>
            <w:r w:rsidRPr="00D5209D">
              <w:rPr>
                <w:color w:val="000000"/>
                <w:sz w:val="20"/>
                <w:szCs w:val="20"/>
              </w:rPr>
              <w:t xml:space="preserve">89% </w:t>
            </w:r>
            <w:proofErr w:type="gramStart"/>
            <w:r w:rsidRPr="00D5209D">
              <w:rPr>
                <w:color w:val="000000"/>
                <w:sz w:val="20"/>
                <w:szCs w:val="20"/>
              </w:rPr>
              <w:t>married</w:t>
            </w:r>
            <w:proofErr w:type="gramEnd"/>
          </w:p>
          <w:p w14:paraId="7979570B" w14:textId="77777777" w:rsidR="003A6E7A" w:rsidRDefault="003A6E7A" w:rsidP="00571C3A">
            <w:pPr>
              <w:pStyle w:val="NormalWeb"/>
              <w:spacing w:before="0" w:beforeAutospacing="0" w:after="0" w:afterAutospacing="0"/>
              <w:ind w:left="-7"/>
              <w:rPr>
                <w:color w:val="000000"/>
                <w:sz w:val="20"/>
                <w:szCs w:val="20"/>
              </w:rPr>
            </w:pPr>
          </w:p>
          <w:p w14:paraId="3F0D3074" w14:textId="77777777" w:rsidR="003A6E7A" w:rsidRPr="00D5209D" w:rsidRDefault="003A6E7A" w:rsidP="00571C3A">
            <w:pPr>
              <w:pStyle w:val="NormalWeb"/>
              <w:spacing w:before="0" w:beforeAutospacing="0" w:after="0" w:afterAutospacing="0"/>
              <w:ind w:left="-7"/>
              <w:rPr>
                <w:sz w:val="20"/>
                <w:szCs w:val="20"/>
              </w:rPr>
            </w:pPr>
          </w:p>
        </w:tc>
        <w:tc>
          <w:tcPr>
            <w:tcW w:w="2174" w:type="dxa"/>
            <w:tcMar>
              <w:top w:w="0" w:type="dxa"/>
              <w:left w:w="108" w:type="dxa"/>
              <w:bottom w:w="0" w:type="dxa"/>
              <w:right w:w="108" w:type="dxa"/>
            </w:tcMar>
            <w:hideMark/>
          </w:tcPr>
          <w:p w14:paraId="7808A023"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Gender not significant</w:t>
            </w:r>
          </w:p>
        </w:tc>
      </w:tr>
      <w:commentRangeStart w:id="7"/>
      <w:commentRangeStart w:id="8"/>
      <w:tr w:rsidR="003A6E7A" w:rsidRPr="00D5209D" w14:paraId="470C559B" w14:textId="77777777" w:rsidTr="00D03324">
        <w:trPr>
          <w:trHeight w:val="288"/>
          <w:jc w:val="center"/>
        </w:trPr>
        <w:tc>
          <w:tcPr>
            <w:tcW w:w="2340" w:type="dxa"/>
            <w:tcMar>
              <w:top w:w="0" w:type="dxa"/>
              <w:left w:w="108" w:type="dxa"/>
              <w:bottom w:w="0" w:type="dxa"/>
              <w:right w:w="108" w:type="dxa"/>
            </w:tcMar>
            <w:hideMark/>
          </w:tcPr>
          <w:p w14:paraId="236B893A" w14:textId="7363B9F1" w:rsidR="003A6E7A" w:rsidRPr="00D5209D" w:rsidRDefault="003A6E7A" w:rsidP="00571C3A">
            <w:pPr>
              <w:pStyle w:val="NormalWeb"/>
              <w:spacing w:before="0" w:beforeAutospacing="0" w:after="0" w:afterAutospacing="0"/>
              <w:rPr>
                <w:sz w:val="20"/>
                <w:szCs w:val="20"/>
              </w:rPr>
            </w:pPr>
            <w:r>
              <w:fldChar w:fldCharType="begin"/>
            </w:r>
            <w:r>
              <w:instrText>HYPERLINK "https://www.zotero.org/google-docs/?Q7QmUZ"</w:instrText>
            </w:r>
            <w:r>
              <w:fldChar w:fldCharType="separate"/>
            </w:r>
            <w:proofErr w:type="spellStart"/>
            <w:r w:rsidRPr="00D5209D">
              <w:rPr>
                <w:rStyle w:val="Hyperlink"/>
                <w:color w:val="000000"/>
                <w:sz w:val="20"/>
                <w:szCs w:val="20"/>
              </w:rPr>
              <w:t>Agwu</w:t>
            </w:r>
            <w:proofErr w:type="spellEnd"/>
            <w:r w:rsidRPr="00D5209D">
              <w:rPr>
                <w:rStyle w:val="Hyperlink"/>
                <w:color w:val="000000"/>
                <w:sz w:val="20"/>
                <w:szCs w:val="20"/>
              </w:rPr>
              <w:t>, Ekwueme, and Anyanwu</w:t>
            </w:r>
            <w:r w:rsidR="00BA1CE8">
              <w:rPr>
                <w:rStyle w:val="Hyperlink"/>
                <w:color w:val="000000"/>
                <w:sz w:val="20"/>
                <w:szCs w:val="20"/>
              </w:rPr>
              <w:t xml:space="preserve">, </w:t>
            </w:r>
            <w:r w:rsidRPr="00D5209D">
              <w:rPr>
                <w:rStyle w:val="Hyperlink"/>
                <w:color w:val="000000"/>
                <w:sz w:val="20"/>
                <w:szCs w:val="20"/>
              </w:rPr>
              <w:t>2008</w:t>
            </w:r>
            <w:r>
              <w:rPr>
                <w:rStyle w:val="Hyperlink"/>
                <w:color w:val="000000"/>
                <w:sz w:val="20"/>
                <w:szCs w:val="20"/>
              </w:rPr>
              <w:fldChar w:fldCharType="end"/>
            </w:r>
            <w:commentRangeEnd w:id="7"/>
            <w:r>
              <w:rPr>
                <w:rStyle w:val="CommentReference"/>
                <w:rFonts w:eastAsiaTheme="minorEastAsia" w:cstheme="minorBidi"/>
                <w:lang w:eastAsia="zh-CN"/>
              </w:rPr>
              <w:commentReference w:id="7"/>
            </w:r>
            <w:commentRangeEnd w:id="8"/>
            <w:r w:rsidR="00DE4EDA">
              <w:rPr>
                <w:rStyle w:val="CommentReference"/>
                <w:rFonts w:eastAsiaTheme="minorEastAsia" w:cstheme="minorBidi"/>
                <w:lang w:eastAsia="zh-CN"/>
              </w:rPr>
              <w:commentReference w:id="8"/>
            </w:r>
          </w:p>
        </w:tc>
        <w:tc>
          <w:tcPr>
            <w:tcW w:w="1350" w:type="dxa"/>
            <w:tcMar>
              <w:top w:w="0" w:type="dxa"/>
              <w:left w:w="108" w:type="dxa"/>
              <w:bottom w:w="0" w:type="dxa"/>
              <w:right w:w="108" w:type="dxa"/>
            </w:tcMar>
            <w:hideMark/>
          </w:tcPr>
          <w:p w14:paraId="6F7C2F8A"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135</w:t>
            </w:r>
          </w:p>
        </w:tc>
        <w:tc>
          <w:tcPr>
            <w:tcW w:w="1440" w:type="dxa"/>
            <w:tcMar>
              <w:top w:w="0" w:type="dxa"/>
              <w:left w:w="108" w:type="dxa"/>
              <w:bottom w:w="0" w:type="dxa"/>
              <w:right w:w="108" w:type="dxa"/>
            </w:tcMar>
            <w:hideMark/>
          </w:tcPr>
          <w:p w14:paraId="0A38A730" w14:textId="77777777" w:rsidR="003A6E7A" w:rsidRPr="00D5209D" w:rsidRDefault="003A6E7A" w:rsidP="00571C3A">
            <w:pPr>
              <w:pStyle w:val="NormalWeb"/>
              <w:spacing w:before="0" w:beforeAutospacing="0" w:after="0" w:afterAutospacing="0"/>
              <w:rPr>
                <w:sz w:val="20"/>
                <w:szCs w:val="20"/>
              </w:rPr>
            </w:pPr>
            <w:r>
              <w:rPr>
                <w:color w:val="000000"/>
                <w:sz w:val="20"/>
                <w:szCs w:val="20"/>
              </w:rPr>
              <w:t>Farmer</w:t>
            </w:r>
          </w:p>
        </w:tc>
        <w:tc>
          <w:tcPr>
            <w:tcW w:w="2056" w:type="dxa"/>
            <w:tcMar>
              <w:top w:w="0" w:type="dxa"/>
              <w:left w:w="108" w:type="dxa"/>
              <w:bottom w:w="0" w:type="dxa"/>
              <w:right w:w="108" w:type="dxa"/>
            </w:tcMar>
            <w:hideMark/>
          </w:tcPr>
          <w:p w14:paraId="3A729F33" w14:textId="4DF5E087"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81.5% male</w:t>
            </w:r>
            <w:r w:rsidR="00D03324">
              <w:rPr>
                <w:color w:val="000000"/>
                <w:sz w:val="20"/>
                <w:szCs w:val="20"/>
              </w:rPr>
              <w:t xml:space="preserve"> respondent</w:t>
            </w:r>
          </w:p>
          <w:p w14:paraId="1FB9AF4C" w14:textId="21B8D8C5" w:rsidR="003A6E7A" w:rsidRPr="00D03324" w:rsidRDefault="003A6E7A" w:rsidP="00D03324">
            <w:pPr>
              <w:pStyle w:val="NormalWeb"/>
              <w:spacing w:before="0" w:beforeAutospacing="0" w:after="0" w:afterAutospacing="0"/>
              <w:ind w:left="-7"/>
              <w:rPr>
                <w:sz w:val="20"/>
                <w:szCs w:val="20"/>
              </w:rPr>
            </w:pPr>
            <w:r w:rsidRPr="00D5209D">
              <w:rPr>
                <w:color w:val="000000"/>
                <w:sz w:val="20"/>
                <w:szCs w:val="20"/>
              </w:rPr>
              <w:t>18.5% female</w:t>
            </w:r>
            <w:r w:rsidR="00D03324">
              <w:rPr>
                <w:color w:val="000000"/>
                <w:sz w:val="20"/>
                <w:szCs w:val="20"/>
              </w:rPr>
              <w:t xml:space="preserve"> respondent</w:t>
            </w:r>
            <w:r w:rsidR="00D03324" w:rsidRPr="00D5209D">
              <w:rPr>
                <w:color w:val="000000"/>
                <w:sz w:val="20"/>
                <w:szCs w:val="20"/>
              </w:rPr>
              <w:t xml:space="preserve"> </w:t>
            </w:r>
            <w:r w:rsidRPr="00D5209D">
              <w:rPr>
                <w:color w:val="000000"/>
                <w:sz w:val="20"/>
                <w:szCs w:val="20"/>
              </w:rPr>
              <w:t xml:space="preserve">73.3% </w:t>
            </w:r>
            <w:proofErr w:type="gramStart"/>
            <w:r w:rsidRPr="00D5209D">
              <w:rPr>
                <w:color w:val="000000"/>
                <w:sz w:val="20"/>
                <w:szCs w:val="20"/>
              </w:rPr>
              <w:t>married</w:t>
            </w:r>
            <w:proofErr w:type="gramEnd"/>
          </w:p>
          <w:p w14:paraId="3186C489" w14:textId="77777777" w:rsidR="003A6E7A" w:rsidRDefault="003A6E7A" w:rsidP="00571C3A">
            <w:pPr>
              <w:pStyle w:val="NormalWeb"/>
              <w:spacing w:before="0" w:beforeAutospacing="0" w:after="0" w:afterAutospacing="0"/>
              <w:ind w:left="-7"/>
              <w:rPr>
                <w:color w:val="000000"/>
                <w:sz w:val="20"/>
                <w:szCs w:val="20"/>
              </w:rPr>
            </w:pPr>
          </w:p>
          <w:p w14:paraId="1A2E9204" w14:textId="77777777" w:rsidR="003A6E7A" w:rsidRPr="00D5209D" w:rsidRDefault="003A6E7A" w:rsidP="00571C3A">
            <w:pPr>
              <w:pStyle w:val="NormalWeb"/>
              <w:spacing w:before="0" w:beforeAutospacing="0" w:after="0" w:afterAutospacing="0"/>
              <w:ind w:left="-7"/>
              <w:rPr>
                <w:sz w:val="20"/>
                <w:szCs w:val="20"/>
              </w:rPr>
            </w:pPr>
          </w:p>
        </w:tc>
        <w:tc>
          <w:tcPr>
            <w:tcW w:w="2174" w:type="dxa"/>
            <w:tcMar>
              <w:top w:w="0" w:type="dxa"/>
              <w:left w:w="108" w:type="dxa"/>
              <w:bottom w:w="0" w:type="dxa"/>
              <w:right w:w="108" w:type="dxa"/>
            </w:tcMar>
            <w:hideMark/>
          </w:tcPr>
          <w:p w14:paraId="07A4598E" w14:textId="4FC1471A" w:rsidR="003A6E7A" w:rsidRPr="00D5209D" w:rsidRDefault="00D03324" w:rsidP="00571C3A">
            <w:pPr>
              <w:pStyle w:val="NormalWeb"/>
              <w:spacing w:before="0" w:beforeAutospacing="0" w:after="0" w:afterAutospacing="0"/>
              <w:rPr>
                <w:sz w:val="20"/>
                <w:szCs w:val="20"/>
              </w:rPr>
            </w:pPr>
            <w:r>
              <w:rPr>
                <w:sz w:val="20"/>
                <w:szCs w:val="20"/>
              </w:rPr>
              <w:t>Not reported</w:t>
            </w:r>
          </w:p>
        </w:tc>
      </w:tr>
      <w:tr w:rsidR="003A6E7A" w:rsidRPr="00D5209D" w14:paraId="7F070BDA" w14:textId="77777777" w:rsidTr="00D03324">
        <w:trPr>
          <w:trHeight w:val="288"/>
          <w:jc w:val="center"/>
        </w:trPr>
        <w:tc>
          <w:tcPr>
            <w:tcW w:w="2340" w:type="dxa"/>
            <w:tcMar>
              <w:top w:w="0" w:type="dxa"/>
              <w:left w:w="108" w:type="dxa"/>
              <w:bottom w:w="0" w:type="dxa"/>
              <w:right w:w="108" w:type="dxa"/>
            </w:tcMar>
            <w:hideMark/>
          </w:tcPr>
          <w:p w14:paraId="3F3CFDEA" w14:textId="53E1365B" w:rsidR="003A6E7A" w:rsidRPr="00D5209D" w:rsidRDefault="00000000" w:rsidP="00571C3A">
            <w:pPr>
              <w:pStyle w:val="NormalWeb"/>
              <w:spacing w:before="0" w:beforeAutospacing="0" w:after="0" w:afterAutospacing="0"/>
              <w:rPr>
                <w:sz w:val="20"/>
                <w:szCs w:val="20"/>
              </w:rPr>
            </w:pPr>
            <w:hyperlink r:id="rId18" w:history="1">
              <w:proofErr w:type="spellStart"/>
              <w:r w:rsidR="003A6E7A" w:rsidRPr="00D5209D">
                <w:rPr>
                  <w:rStyle w:val="Hyperlink"/>
                  <w:color w:val="000000"/>
                  <w:sz w:val="20"/>
                  <w:szCs w:val="20"/>
                </w:rPr>
                <w:t>Nwakor</w:t>
              </w:r>
              <w:proofErr w:type="spellEnd"/>
              <w:r w:rsidR="003A6E7A" w:rsidRPr="00D5209D">
                <w:rPr>
                  <w:rStyle w:val="Hyperlink"/>
                  <w:color w:val="000000"/>
                  <w:sz w:val="20"/>
                  <w:szCs w:val="20"/>
                </w:rPr>
                <w:t xml:space="preserve"> et al.</w:t>
              </w:r>
              <w:r w:rsidR="002F5B6D">
                <w:rPr>
                  <w:rStyle w:val="Hyperlink"/>
                  <w:color w:val="000000"/>
                  <w:sz w:val="20"/>
                  <w:szCs w:val="20"/>
                </w:rPr>
                <w:t xml:space="preserve">, </w:t>
              </w:r>
              <w:r w:rsidR="003A6E7A" w:rsidRPr="00D5209D">
                <w:rPr>
                  <w:rStyle w:val="Hyperlink"/>
                  <w:color w:val="000000"/>
                  <w:sz w:val="20"/>
                  <w:szCs w:val="20"/>
                </w:rPr>
                <w:t>2011</w:t>
              </w:r>
            </w:hyperlink>
          </w:p>
        </w:tc>
        <w:tc>
          <w:tcPr>
            <w:tcW w:w="1350" w:type="dxa"/>
            <w:tcMar>
              <w:top w:w="0" w:type="dxa"/>
              <w:left w:w="108" w:type="dxa"/>
              <w:bottom w:w="0" w:type="dxa"/>
              <w:right w:w="108" w:type="dxa"/>
            </w:tcMar>
            <w:hideMark/>
          </w:tcPr>
          <w:p w14:paraId="21E5D559"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150</w:t>
            </w:r>
          </w:p>
        </w:tc>
        <w:tc>
          <w:tcPr>
            <w:tcW w:w="1440" w:type="dxa"/>
            <w:tcMar>
              <w:top w:w="0" w:type="dxa"/>
              <w:left w:w="108" w:type="dxa"/>
              <w:bottom w:w="0" w:type="dxa"/>
              <w:right w:w="108" w:type="dxa"/>
            </w:tcMar>
            <w:hideMark/>
          </w:tcPr>
          <w:p w14:paraId="09367AEC" w14:textId="77777777" w:rsidR="003A6E7A" w:rsidRPr="00D5209D" w:rsidRDefault="003A6E7A" w:rsidP="00571C3A">
            <w:pPr>
              <w:pStyle w:val="NormalWeb"/>
              <w:spacing w:before="0" w:beforeAutospacing="0" w:after="0" w:afterAutospacing="0"/>
              <w:rPr>
                <w:sz w:val="20"/>
                <w:szCs w:val="20"/>
              </w:rPr>
            </w:pPr>
            <w:r>
              <w:rPr>
                <w:color w:val="000000"/>
                <w:sz w:val="20"/>
                <w:szCs w:val="20"/>
              </w:rPr>
              <w:t>F</w:t>
            </w:r>
            <w:r w:rsidRPr="00D5209D">
              <w:rPr>
                <w:color w:val="000000"/>
                <w:sz w:val="20"/>
                <w:szCs w:val="20"/>
              </w:rPr>
              <w:t>armer</w:t>
            </w:r>
          </w:p>
        </w:tc>
        <w:tc>
          <w:tcPr>
            <w:tcW w:w="2056" w:type="dxa"/>
            <w:tcMar>
              <w:top w:w="0" w:type="dxa"/>
              <w:left w:w="108" w:type="dxa"/>
              <w:bottom w:w="0" w:type="dxa"/>
              <w:right w:w="108" w:type="dxa"/>
            </w:tcMar>
            <w:hideMark/>
          </w:tcPr>
          <w:p w14:paraId="0A165D12" w14:textId="0C0FF0B9"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45.3% male</w:t>
            </w:r>
            <w:r w:rsidR="00D03324">
              <w:rPr>
                <w:color w:val="000000"/>
                <w:sz w:val="20"/>
                <w:szCs w:val="20"/>
              </w:rPr>
              <w:t xml:space="preserve"> respondent</w:t>
            </w:r>
          </w:p>
          <w:p w14:paraId="16FD2AE6" w14:textId="7FB21AB9"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54.7% female</w:t>
            </w:r>
            <w:r w:rsidR="00D03324">
              <w:rPr>
                <w:color w:val="000000"/>
                <w:sz w:val="20"/>
                <w:szCs w:val="20"/>
              </w:rPr>
              <w:t xml:space="preserve"> respondent</w:t>
            </w:r>
          </w:p>
          <w:p w14:paraId="0963653E" w14:textId="77777777" w:rsidR="003A6E7A" w:rsidRDefault="003A6E7A" w:rsidP="00571C3A">
            <w:pPr>
              <w:pStyle w:val="NormalWeb"/>
              <w:spacing w:before="0" w:beforeAutospacing="0" w:after="0" w:afterAutospacing="0"/>
              <w:ind w:left="-7"/>
              <w:rPr>
                <w:color w:val="000000"/>
                <w:sz w:val="20"/>
                <w:szCs w:val="20"/>
              </w:rPr>
            </w:pPr>
            <w:r w:rsidRPr="00D5209D">
              <w:rPr>
                <w:color w:val="000000"/>
                <w:sz w:val="20"/>
                <w:szCs w:val="20"/>
              </w:rPr>
              <w:t xml:space="preserve">70.7% </w:t>
            </w:r>
            <w:proofErr w:type="gramStart"/>
            <w:r w:rsidRPr="00D5209D">
              <w:rPr>
                <w:color w:val="000000"/>
                <w:sz w:val="20"/>
                <w:szCs w:val="20"/>
              </w:rPr>
              <w:t>married</w:t>
            </w:r>
            <w:proofErr w:type="gramEnd"/>
          </w:p>
          <w:p w14:paraId="452FAB07" w14:textId="77777777" w:rsidR="003A6E7A" w:rsidRDefault="003A6E7A" w:rsidP="00571C3A">
            <w:pPr>
              <w:pStyle w:val="NormalWeb"/>
              <w:spacing w:before="0" w:beforeAutospacing="0" w:after="0" w:afterAutospacing="0"/>
              <w:ind w:left="-7"/>
              <w:rPr>
                <w:color w:val="000000"/>
                <w:sz w:val="20"/>
                <w:szCs w:val="20"/>
              </w:rPr>
            </w:pPr>
          </w:p>
          <w:p w14:paraId="50C10B87" w14:textId="77777777" w:rsidR="003A6E7A" w:rsidRPr="00D5209D" w:rsidRDefault="003A6E7A" w:rsidP="00571C3A">
            <w:pPr>
              <w:pStyle w:val="NormalWeb"/>
              <w:spacing w:before="0" w:beforeAutospacing="0" w:after="0" w:afterAutospacing="0"/>
              <w:ind w:left="-7"/>
              <w:rPr>
                <w:sz w:val="20"/>
                <w:szCs w:val="20"/>
              </w:rPr>
            </w:pPr>
          </w:p>
        </w:tc>
        <w:tc>
          <w:tcPr>
            <w:tcW w:w="2174" w:type="dxa"/>
            <w:tcMar>
              <w:top w:w="0" w:type="dxa"/>
              <w:left w:w="108" w:type="dxa"/>
              <w:bottom w:w="0" w:type="dxa"/>
              <w:right w:w="108" w:type="dxa"/>
            </w:tcMar>
            <w:hideMark/>
          </w:tcPr>
          <w:p w14:paraId="18E407AC"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Women more likely to adopt</w:t>
            </w:r>
          </w:p>
        </w:tc>
      </w:tr>
      <w:tr w:rsidR="003A6E7A" w:rsidRPr="00D5209D" w14:paraId="7BF31044" w14:textId="77777777" w:rsidTr="00D03324">
        <w:trPr>
          <w:trHeight w:val="288"/>
          <w:jc w:val="center"/>
        </w:trPr>
        <w:tc>
          <w:tcPr>
            <w:tcW w:w="2340" w:type="dxa"/>
            <w:tcMar>
              <w:top w:w="0" w:type="dxa"/>
              <w:left w:w="108" w:type="dxa"/>
              <w:bottom w:w="0" w:type="dxa"/>
              <w:right w:w="108" w:type="dxa"/>
            </w:tcMar>
            <w:hideMark/>
          </w:tcPr>
          <w:p w14:paraId="4C5E9724" w14:textId="66450F91" w:rsidR="003A6E7A" w:rsidRPr="00D5209D" w:rsidRDefault="00000000" w:rsidP="00571C3A">
            <w:pPr>
              <w:pStyle w:val="NormalWeb"/>
              <w:spacing w:before="0" w:beforeAutospacing="0" w:after="0" w:afterAutospacing="0"/>
              <w:rPr>
                <w:sz w:val="20"/>
                <w:szCs w:val="20"/>
              </w:rPr>
            </w:pPr>
            <w:hyperlink r:id="rId19" w:history="1">
              <w:proofErr w:type="spellStart"/>
              <w:r w:rsidR="003A6E7A" w:rsidRPr="00D5209D">
                <w:rPr>
                  <w:rStyle w:val="Hyperlink"/>
                  <w:color w:val="000000"/>
                  <w:sz w:val="20"/>
                  <w:szCs w:val="20"/>
                </w:rPr>
                <w:t>Obisesan</w:t>
              </w:r>
              <w:proofErr w:type="spellEnd"/>
              <w:r w:rsidR="00583BC9">
                <w:rPr>
                  <w:rStyle w:val="Hyperlink"/>
                  <w:color w:val="000000"/>
                  <w:sz w:val="20"/>
                  <w:szCs w:val="20"/>
                </w:rPr>
                <w:t>,</w:t>
              </w:r>
              <w:r w:rsidR="003A6E7A" w:rsidRPr="00D5209D">
                <w:rPr>
                  <w:rStyle w:val="Hyperlink"/>
                  <w:color w:val="000000"/>
                  <w:sz w:val="20"/>
                  <w:szCs w:val="20"/>
                </w:rPr>
                <w:t xml:space="preserve"> 2014</w:t>
              </w:r>
            </w:hyperlink>
          </w:p>
        </w:tc>
        <w:tc>
          <w:tcPr>
            <w:tcW w:w="1350" w:type="dxa"/>
            <w:tcMar>
              <w:top w:w="0" w:type="dxa"/>
              <w:left w:w="108" w:type="dxa"/>
              <w:bottom w:w="0" w:type="dxa"/>
              <w:right w:w="108" w:type="dxa"/>
            </w:tcMar>
            <w:hideMark/>
          </w:tcPr>
          <w:p w14:paraId="63D91E1C"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482 </w:t>
            </w:r>
          </w:p>
        </w:tc>
        <w:tc>
          <w:tcPr>
            <w:tcW w:w="1440" w:type="dxa"/>
            <w:tcMar>
              <w:top w:w="0" w:type="dxa"/>
              <w:left w:w="108" w:type="dxa"/>
              <w:bottom w:w="0" w:type="dxa"/>
              <w:right w:w="108" w:type="dxa"/>
            </w:tcMar>
            <w:hideMark/>
          </w:tcPr>
          <w:p w14:paraId="1B6516CE"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Household</w:t>
            </w:r>
          </w:p>
        </w:tc>
        <w:tc>
          <w:tcPr>
            <w:tcW w:w="2056" w:type="dxa"/>
            <w:tcMar>
              <w:top w:w="0" w:type="dxa"/>
              <w:left w:w="108" w:type="dxa"/>
              <w:bottom w:w="0" w:type="dxa"/>
              <w:right w:w="108" w:type="dxa"/>
            </w:tcMar>
            <w:hideMark/>
          </w:tcPr>
          <w:p w14:paraId="10288F44" w14:textId="305200F6"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76.23% male</w:t>
            </w:r>
            <w:r w:rsidR="00D03324">
              <w:rPr>
                <w:color w:val="000000"/>
                <w:sz w:val="20"/>
                <w:szCs w:val="20"/>
              </w:rPr>
              <w:t xml:space="preserve"> respondent</w:t>
            </w:r>
          </w:p>
          <w:p w14:paraId="7F0CE08B" w14:textId="5567CDD9"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23.8% female</w:t>
            </w:r>
            <w:r w:rsidR="00D03324">
              <w:rPr>
                <w:color w:val="000000"/>
                <w:sz w:val="20"/>
                <w:szCs w:val="20"/>
              </w:rPr>
              <w:t xml:space="preserve"> respondent</w:t>
            </w:r>
          </w:p>
        </w:tc>
        <w:tc>
          <w:tcPr>
            <w:tcW w:w="2174" w:type="dxa"/>
            <w:tcMar>
              <w:top w:w="0" w:type="dxa"/>
              <w:left w:w="108" w:type="dxa"/>
              <w:bottom w:w="0" w:type="dxa"/>
              <w:right w:w="108" w:type="dxa"/>
            </w:tcMar>
            <w:hideMark/>
          </w:tcPr>
          <w:p w14:paraId="2C0F2138" w14:textId="77777777" w:rsidR="003A6E7A" w:rsidRDefault="003A6E7A" w:rsidP="00571C3A">
            <w:pPr>
              <w:pStyle w:val="NormalWeb"/>
              <w:spacing w:before="0" w:beforeAutospacing="0" w:after="0" w:afterAutospacing="0"/>
              <w:rPr>
                <w:color w:val="000000"/>
                <w:sz w:val="20"/>
                <w:szCs w:val="20"/>
              </w:rPr>
            </w:pPr>
            <w:r w:rsidRPr="00D5209D">
              <w:rPr>
                <w:color w:val="000000"/>
                <w:sz w:val="20"/>
                <w:szCs w:val="20"/>
              </w:rPr>
              <w:t xml:space="preserve">Men more likely to </w:t>
            </w:r>
            <w:proofErr w:type="gramStart"/>
            <w:r w:rsidRPr="00D5209D">
              <w:rPr>
                <w:color w:val="000000"/>
                <w:sz w:val="20"/>
                <w:szCs w:val="20"/>
              </w:rPr>
              <w:t>adopt</w:t>
            </w:r>
            <w:proofErr w:type="gramEnd"/>
          </w:p>
          <w:p w14:paraId="7D2C6002" w14:textId="77777777" w:rsidR="009D5E62" w:rsidRDefault="009D5E62" w:rsidP="00571C3A">
            <w:pPr>
              <w:pStyle w:val="NormalWeb"/>
              <w:spacing w:before="0" w:beforeAutospacing="0" w:after="0" w:afterAutospacing="0"/>
              <w:rPr>
                <w:color w:val="000000"/>
                <w:sz w:val="20"/>
                <w:szCs w:val="20"/>
              </w:rPr>
            </w:pPr>
          </w:p>
          <w:p w14:paraId="0AD68D18" w14:textId="77777777" w:rsidR="009D5E62" w:rsidRDefault="009D5E62" w:rsidP="00571C3A">
            <w:pPr>
              <w:pStyle w:val="NormalWeb"/>
              <w:spacing w:before="0" w:beforeAutospacing="0" w:after="0" w:afterAutospacing="0"/>
              <w:rPr>
                <w:color w:val="000000"/>
                <w:sz w:val="20"/>
                <w:szCs w:val="20"/>
              </w:rPr>
            </w:pPr>
          </w:p>
          <w:p w14:paraId="5B7A2A66" w14:textId="77777777" w:rsidR="003A6E7A" w:rsidRDefault="003A6E7A" w:rsidP="00571C3A">
            <w:pPr>
              <w:pStyle w:val="NormalWeb"/>
              <w:spacing w:before="0" w:beforeAutospacing="0" w:after="0" w:afterAutospacing="0"/>
              <w:rPr>
                <w:color w:val="000000"/>
                <w:sz w:val="20"/>
                <w:szCs w:val="20"/>
              </w:rPr>
            </w:pPr>
          </w:p>
          <w:p w14:paraId="78B968B6" w14:textId="77777777" w:rsidR="003A6E7A" w:rsidRPr="00D5209D" w:rsidRDefault="003A6E7A" w:rsidP="00571C3A">
            <w:pPr>
              <w:pStyle w:val="NormalWeb"/>
              <w:spacing w:before="0" w:beforeAutospacing="0" w:after="0" w:afterAutospacing="0"/>
              <w:rPr>
                <w:sz w:val="20"/>
                <w:szCs w:val="20"/>
              </w:rPr>
            </w:pPr>
          </w:p>
        </w:tc>
      </w:tr>
      <w:tr w:rsidR="003A6E7A" w:rsidRPr="00D5209D" w14:paraId="3DF51C92" w14:textId="77777777" w:rsidTr="00D03324">
        <w:trPr>
          <w:trHeight w:val="288"/>
          <w:jc w:val="center"/>
        </w:trPr>
        <w:tc>
          <w:tcPr>
            <w:tcW w:w="2340" w:type="dxa"/>
            <w:tcMar>
              <w:top w:w="0" w:type="dxa"/>
              <w:left w:w="108" w:type="dxa"/>
              <w:bottom w:w="0" w:type="dxa"/>
              <w:right w:w="108" w:type="dxa"/>
            </w:tcMar>
            <w:hideMark/>
          </w:tcPr>
          <w:p w14:paraId="36C3EE2D" w14:textId="01EF18CE" w:rsidR="003A6E7A" w:rsidRPr="00D5209D" w:rsidRDefault="00000000" w:rsidP="00571C3A">
            <w:pPr>
              <w:pStyle w:val="NormalWeb"/>
              <w:spacing w:before="0" w:beforeAutospacing="0" w:after="0" w:afterAutospacing="0"/>
              <w:rPr>
                <w:sz w:val="20"/>
                <w:szCs w:val="20"/>
              </w:rPr>
            </w:pPr>
            <w:hyperlink r:id="rId20" w:history="1">
              <w:proofErr w:type="spellStart"/>
              <w:r w:rsidR="003A6E7A" w:rsidRPr="00D5209D">
                <w:rPr>
                  <w:rStyle w:val="Hyperlink"/>
                  <w:color w:val="000000"/>
                  <w:sz w:val="20"/>
                  <w:szCs w:val="20"/>
                </w:rPr>
                <w:t>Udensi</w:t>
              </w:r>
              <w:proofErr w:type="spellEnd"/>
              <w:r w:rsidR="003A6E7A" w:rsidRPr="00D5209D">
                <w:rPr>
                  <w:rStyle w:val="Hyperlink"/>
                  <w:color w:val="000000"/>
                  <w:sz w:val="20"/>
                  <w:szCs w:val="20"/>
                </w:rPr>
                <w:t xml:space="preserve"> et al.</w:t>
              </w:r>
              <w:r w:rsidR="00D856B6">
                <w:rPr>
                  <w:rStyle w:val="Hyperlink"/>
                  <w:color w:val="000000"/>
                  <w:sz w:val="20"/>
                  <w:szCs w:val="20"/>
                </w:rPr>
                <w:t xml:space="preserve">, </w:t>
              </w:r>
              <w:r w:rsidR="003A6E7A" w:rsidRPr="00D5209D">
                <w:rPr>
                  <w:rStyle w:val="Hyperlink"/>
                  <w:color w:val="000000"/>
                  <w:sz w:val="20"/>
                  <w:szCs w:val="20"/>
                </w:rPr>
                <w:t>2011</w:t>
              </w:r>
            </w:hyperlink>
          </w:p>
        </w:tc>
        <w:tc>
          <w:tcPr>
            <w:tcW w:w="1350" w:type="dxa"/>
            <w:tcMar>
              <w:top w:w="0" w:type="dxa"/>
              <w:left w:w="108" w:type="dxa"/>
              <w:bottom w:w="0" w:type="dxa"/>
              <w:right w:w="108" w:type="dxa"/>
            </w:tcMar>
            <w:hideMark/>
          </w:tcPr>
          <w:p w14:paraId="1594F65D"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510</w:t>
            </w:r>
          </w:p>
        </w:tc>
        <w:tc>
          <w:tcPr>
            <w:tcW w:w="1440" w:type="dxa"/>
            <w:tcMar>
              <w:top w:w="0" w:type="dxa"/>
              <w:left w:w="108" w:type="dxa"/>
              <w:bottom w:w="0" w:type="dxa"/>
              <w:right w:w="108" w:type="dxa"/>
            </w:tcMar>
            <w:hideMark/>
          </w:tcPr>
          <w:p w14:paraId="0EBC023D"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Farmer</w:t>
            </w:r>
          </w:p>
        </w:tc>
        <w:tc>
          <w:tcPr>
            <w:tcW w:w="2056" w:type="dxa"/>
            <w:tcMar>
              <w:top w:w="0" w:type="dxa"/>
              <w:left w:w="108" w:type="dxa"/>
              <w:bottom w:w="0" w:type="dxa"/>
              <w:right w:w="108" w:type="dxa"/>
            </w:tcMar>
            <w:hideMark/>
          </w:tcPr>
          <w:p w14:paraId="5DAE9754" w14:textId="0F54532F"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43.5% male</w:t>
            </w:r>
            <w:r w:rsidR="00D03324">
              <w:rPr>
                <w:color w:val="000000"/>
                <w:sz w:val="20"/>
                <w:szCs w:val="20"/>
              </w:rPr>
              <w:t xml:space="preserve"> respondent</w:t>
            </w:r>
          </w:p>
          <w:p w14:paraId="0DF06210" w14:textId="33178879" w:rsidR="003A6E7A" w:rsidRPr="00D5209D" w:rsidRDefault="003A6E7A" w:rsidP="00571C3A">
            <w:pPr>
              <w:pStyle w:val="NormalWeb"/>
              <w:spacing w:before="0" w:beforeAutospacing="0" w:after="0" w:afterAutospacing="0"/>
              <w:ind w:left="-7"/>
              <w:rPr>
                <w:sz w:val="20"/>
                <w:szCs w:val="20"/>
              </w:rPr>
            </w:pPr>
            <w:r w:rsidRPr="00D5209D">
              <w:rPr>
                <w:color w:val="000000"/>
                <w:sz w:val="20"/>
                <w:szCs w:val="20"/>
              </w:rPr>
              <w:t>56.5% female</w:t>
            </w:r>
            <w:r w:rsidR="00D03324">
              <w:rPr>
                <w:color w:val="000000"/>
                <w:sz w:val="20"/>
                <w:szCs w:val="20"/>
              </w:rPr>
              <w:t xml:space="preserve"> respondent</w:t>
            </w:r>
          </w:p>
          <w:p w14:paraId="59EEAC8B" w14:textId="77777777" w:rsidR="003A6E7A" w:rsidRDefault="003A6E7A" w:rsidP="00571C3A">
            <w:pPr>
              <w:pStyle w:val="NormalWeb"/>
              <w:spacing w:before="0" w:beforeAutospacing="0" w:after="0" w:afterAutospacing="0"/>
              <w:ind w:left="-7"/>
              <w:rPr>
                <w:color w:val="000000"/>
                <w:sz w:val="20"/>
                <w:szCs w:val="20"/>
              </w:rPr>
            </w:pPr>
            <w:r w:rsidRPr="00D5209D">
              <w:rPr>
                <w:color w:val="000000"/>
                <w:sz w:val="20"/>
                <w:szCs w:val="20"/>
              </w:rPr>
              <w:t xml:space="preserve">78.8% </w:t>
            </w:r>
            <w:proofErr w:type="gramStart"/>
            <w:r w:rsidRPr="00D5209D">
              <w:rPr>
                <w:color w:val="000000"/>
                <w:sz w:val="20"/>
                <w:szCs w:val="20"/>
              </w:rPr>
              <w:t>married</w:t>
            </w:r>
            <w:proofErr w:type="gramEnd"/>
          </w:p>
          <w:p w14:paraId="345E3B32" w14:textId="77777777" w:rsidR="003A6E7A" w:rsidRPr="00D5209D" w:rsidRDefault="003A6E7A" w:rsidP="00571C3A">
            <w:pPr>
              <w:pStyle w:val="NormalWeb"/>
              <w:spacing w:before="0" w:beforeAutospacing="0" w:after="0" w:afterAutospacing="0"/>
              <w:ind w:left="-7"/>
              <w:rPr>
                <w:sz w:val="20"/>
                <w:szCs w:val="20"/>
              </w:rPr>
            </w:pPr>
          </w:p>
        </w:tc>
        <w:tc>
          <w:tcPr>
            <w:tcW w:w="2174" w:type="dxa"/>
            <w:tcMar>
              <w:top w:w="0" w:type="dxa"/>
              <w:left w:w="108" w:type="dxa"/>
              <w:bottom w:w="0" w:type="dxa"/>
              <w:right w:w="108" w:type="dxa"/>
            </w:tcMar>
            <w:hideMark/>
          </w:tcPr>
          <w:p w14:paraId="1E11B9D1"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Gender not significant in</w:t>
            </w:r>
          </w:p>
          <w:p w14:paraId="291259CC" w14:textId="77777777" w:rsidR="003A6E7A" w:rsidRDefault="003A6E7A" w:rsidP="00571C3A">
            <w:pPr>
              <w:pStyle w:val="NormalWeb"/>
              <w:spacing w:before="0" w:beforeAutospacing="0" w:after="0" w:afterAutospacing="0"/>
              <w:rPr>
                <w:color w:val="000000"/>
                <w:sz w:val="20"/>
                <w:szCs w:val="20"/>
              </w:rPr>
            </w:pPr>
            <w:r w:rsidRPr="00D5209D">
              <w:rPr>
                <w:color w:val="000000"/>
                <w:sz w:val="20"/>
                <w:szCs w:val="20"/>
              </w:rPr>
              <w:t>ICV adoption</w:t>
            </w:r>
          </w:p>
          <w:p w14:paraId="3E36CBA6" w14:textId="77777777" w:rsidR="009D5E62" w:rsidRDefault="009D5E62" w:rsidP="00571C3A">
            <w:pPr>
              <w:pStyle w:val="NormalWeb"/>
              <w:spacing w:before="0" w:beforeAutospacing="0" w:after="0" w:afterAutospacing="0"/>
              <w:rPr>
                <w:color w:val="000000"/>
                <w:sz w:val="20"/>
                <w:szCs w:val="20"/>
              </w:rPr>
            </w:pPr>
          </w:p>
          <w:p w14:paraId="1BD2B9B0" w14:textId="77777777" w:rsidR="009D5E62" w:rsidRDefault="009D5E62" w:rsidP="00571C3A">
            <w:pPr>
              <w:pStyle w:val="NormalWeb"/>
              <w:spacing w:before="0" w:beforeAutospacing="0" w:after="0" w:afterAutospacing="0"/>
              <w:rPr>
                <w:color w:val="000000"/>
                <w:sz w:val="20"/>
                <w:szCs w:val="20"/>
              </w:rPr>
            </w:pPr>
          </w:p>
          <w:p w14:paraId="400BBCE7" w14:textId="77777777" w:rsidR="003A6E7A" w:rsidRDefault="003A6E7A" w:rsidP="00571C3A">
            <w:pPr>
              <w:pStyle w:val="NormalWeb"/>
              <w:spacing w:before="0" w:beforeAutospacing="0" w:after="0" w:afterAutospacing="0"/>
              <w:rPr>
                <w:color w:val="000000"/>
                <w:sz w:val="20"/>
                <w:szCs w:val="20"/>
              </w:rPr>
            </w:pPr>
          </w:p>
          <w:p w14:paraId="1D5AC2EF" w14:textId="77777777" w:rsidR="003A6E7A" w:rsidRPr="00D5209D" w:rsidRDefault="003A6E7A" w:rsidP="00571C3A">
            <w:pPr>
              <w:pStyle w:val="NormalWeb"/>
              <w:spacing w:before="0" w:beforeAutospacing="0" w:after="0" w:afterAutospacing="0"/>
              <w:rPr>
                <w:sz w:val="20"/>
                <w:szCs w:val="20"/>
              </w:rPr>
            </w:pPr>
          </w:p>
        </w:tc>
      </w:tr>
      <w:tr w:rsidR="003A6E7A" w:rsidRPr="00D5209D" w14:paraId="43BEB3FE" w14:textId="77777777" w:rsidTr="00D03324">
        <w:trPr>
          <w:trHeight w:val="288"/>
          <w:jc w:val="center"/>
        </w:trPr>
        <w:tc>
          <w:tcPr>
            <w:tcW w:w="2340" w:type="dxa"/>
            <w:tcBorders>
              <w:bottom w:val="single" w:sz="4" w:space="0" w:color="auto"/>
            </w:tcBorders>
            <w:tcMar>
              <w:top w:w="0" w:type="dxa"/>
              <w:left w:w="108" w:type="dxa"/>
              <w:bottom w:w="0" w:type="dxa"/>
              <w:right w:w="108" w:type="dxa"/>
            </w:tcMar>
            <w:hideMark/>
          </w:tcPr>
          <w:p w14:paraId="7F55ED65" w14:textId="29A28D3D" w:rsidR="003A6E7A" w:rsidRPr="00D5209D" w:rsidRDefault="00000000" w:rsidP="00571C3A">
            <w:pPr>
              <w:pStyle w:val="NormalWeb"/>
              <w:spacing w:before="0" w:beforeAutospacing="0" w:after="0" w:afterAutospacing="0"/>
              <w:rPr>
                <w:sz w:val="20"/>
                <w:szCs w:val="20"/>
              </w:rPr>
            </w:pPr>
            <w:hyperlink r:id="rId21" w:history="1">
              <w:proofErr w:type="spellStart"/>
              <w:r w:rsidR="003A6E7A" w:rsidRPr="00D5209D">
                <w:rPr>
                  <w:rStyle w:val="Hyperlink"/>
                  <w:color w:val="000000"/>
                  <w:sz w:val="20"/>
                  <w:szCs w:val="20"/>
                </w:rPr>
                <w:t>Wossen</w:t>
              </w:r>
              <w:proofErr w:type="spellEnd"/>
              <w:r w:rsidR="003A6E7A" w:rsidRPr="00D5209D">
                <w:rPr>
                  <w:rStyle w:val="Hyperlink"/>
                  <w:color w:val="000000"/>
                  <w:sz w:val="20"/>
                  <w:szCs w:val="20"/>
                </w:rPr>
                <w:t xml:space="preserve"> et al.</w:t>
              </w:r>
              <w:r w:rsidR="00D856B6">
                <w:rPr>
                  <w:rStyle w:val="Hyperlink"/>
                  <w:color w:val="000000"/>
                  <w:sz w:val="20"/>
                  <w:szCs w:val="20"/>
                </w:rPr>
                <w:t>,</w:t>
              </w:r>
              <w:r w:rsidR="003A6E7A" w:rsidRPr="00D5209D">
                <w:rPr>
                  <w:rStyle w:val="Hyperlink"/>
                  <w:color w:val="000000"/>
                  <w:sz w:val="20"/>
                  <w:szCs w:val="20"/>
                </w:rPr>
                <w:t xml:space="preserve"> 2017</w:t>
              </w:r>
            </w:hyperlink>
          </w:p>
        </w:tc>
        <w:tc>
          <w:tcPr>
            <w:tcW w:w="1350" w:type="dxa"/>
            <w:tcBorders>
              <w:bottom w:val="single" w:sz="4" w:space="0" w:color="auto"/>
            </w:tcBorders>
            <w:tcMar>
              <w:top w:w="0" w:type="dxa"/>
              <w:left w:w="108" w:type="dxa"/>
              <w:bottom w:w="0" w:type="dxa"/>
              <w:right w:w="108" w:type="dxa"/>
            </w:tcMar>
            <w:hideMark/>
          </w:tcPr>
          <w:p w14:paraId="1E812C29" w14:textId="77777777" w:rsidR="003A6E7A" w:rsidRPr="00D5209D" w:rsidRDefault="003A6E7A" w:rsidP="00571C3A">
            <w:pPr>
              <w:pStyle w:val="NormalWeb"/>
              <w:spacing w:before="0" w:beforeAutospacing="0" w:after="0" w:afterAutospacing="0"/>
              <w:jc w:val="center"/>
              <w:rPr>
                <w:sz w:val="20"/>
                <w:szCs w:val="20"/>
              </w:rPr>
            </w:pPr>
            <w:r w:rsidRPr="00D5209D">
              <w:rPr>
                <w:color w:val="000000"/>
                <w:sz w:val="20"/>
                <w:szCs w:val="20"/>
              </w:rPr>
              <w:t>2500 </w:t>
            </w:r>
          </w:p>
        </w:tc>
        <w:tc>
          <w:tcPr>
            <w:tcW w:w="1440" w:type="dxa"/>
            <w:tcBorders>
              <w:bottom w:val="single" w:sz="4" w:space="0" w:color="auto"/>
            </w:tcBorders>
            <w:tcMar>
              <w:top w:w="0" w:type="dxa"/>
              <w:left w:w="108" w:type="dxa"/>
              <w:bottom w:w="0" w:type="dxa"/>
              <w:right w:w="108" w:type="dxa"/>
            </w:tcMar>
            <w:hideMark/>
          </w:tcPr>
          <w:p w14:paraId="5C87ED18" w14:textId="77777777" w:rsidR="003A6E7A" w:rsidRPr="00D5209D" w:rsidRDefault="003A6E7A" w:rsidP="00571C3A">
            <w:pPr>
              <w:pStyle w:val="NormalWeb"/>
              <w:spacing w:before="0" w:beforeAutospacing="0" w:after="0" w:afterAutospacing="0"/>
              <w:rPr>
                <w:sz w:val="20"/>
                <w:szCs w:val="20"/>
              </w:rPr>
            </w:pPr>
            <w:r w:rsidRPr="00D5209D">
              <w:rPr>
                <w:color w:val="000000"/>
                <w:sz w:val="20"/>
                <w:szCs w:val="20"/>
              </w:rPr>
              <w:t>Household head</w:t>
            </w:r>
          </w:p>
        </w:tc>
        <w:tc>
          <w:tcPr>
            <w:tcW w:w="2056" w:type="dxa"/>
            <w:tcBorders>
              <w:bottom w:val="single" w:sz="4" w:space="0" w:color="auto"/>
            </w:tcBorders>
            <w:tcMar>
              <w:top w:w="0" w:type="dxa"/>
              <w:left w:w="108" w:type="dxa"/>
              <w:bottom w:w="0" w:type="dxa"/>
              <w:right w:w="108" w:type="dxa"/>
            </w:tcMar>
            <w:hideMark/>
          </w:tcPr>
          <w:p w14:paraId="659FA781" w14:textId="7347F522" w:rsidR="003A6E7A" w:rsidRDefault="003A6E7A" w:rsidP="00571C3A">
            <w:pPr>
              <w:pStyle w:val="NormalWeb"/>
              <w:spacing w:before="0" w:beforeAutospacing="0" w:after="0" w:afterAutospacing="0"/>
              <w:rPr>
                <w:color w:val="000000"/>
                <w:sz w:val="20"/>
                <w:szCs w:val="20"/>
              </w:rPr>
            </w:pPr>
            <w:r>
              <w:rPr>
                <w:color w:val="000000"/>
                <w:sz w:val="20"/>
                <w:szCs w:val="20"/>
              </w:rPr>
              <w:t>89% male</w:t>
            </w:r>
            <w:r w:rsidR="00D03324">
              <w:rPr>
                <w:color w:val="000000"/>
                <w:sz w:val="20"/>
                <w:szCs w:val="20"/>
              </w:rPr>
              <w:t xml:space="preserve"> respondent</w:t>
            </w:r>
          </w:p>
          <w:p w14:paraId="38E9EE62" w14:textId="13F04B79" w:rsidR="003A6E7A" w:rsidRDefault="003A6E7A" w:rsidP="00571C3A">
            <w:pPr>
              <w:pStyle w:val="NormalWeb"/>
              <w:spacing w:before="0" w:beforeAutospacing="0" w:after="0" w:afterAutospacing="0"/>
              <w:rPr>
                <w:color w:val="000000"/>
                <w:sz w:val="20"/>
                <w:szCs w:val="20"/>
              </w:rPr>
            </w:pPr>
            <w:r>
              <w:rPr>
                <w:color w:val="000000"/>
                <w:sz w:val="20"/>
                <w:szCs w:val="20"/>
              </w:rPr>
              <w:t>11% female</w:t>
            </w:r>
            <w:r w:rsidR="00D03324">
              <w:rPr>
                <w:color w:val="000000"/>
                <w:sz w:val="20"/>
                <w:szCs w:val="20"/>
              </w:rPr>
              <w:t xml:space="preserve"> respondent</w:t>
            </w:r>
          </w:p>
          <w:p w14:paraId="016AFC5F" w14:textId="77777777" w:rsidR="003A6E7A" w:rsidRDefault="003A6E7A" w:rsidP="00571C3A">
            <w:pPr>
              <w:pStyle w:val="NormalWeb"/>
              <w:spacing w:before="0" w:beforeAutospacing="0" w:after="0" w:afterAutospacing="0"/>
              <w:rPr>
                <w:color w:val="000000"/>
                <w:sz w:val="20"/>
                <w:szCs w:val="20"/>
              </w:rPr>
            </w:pPr>
            <w:r>
              <w:rPr>
                <w:color w:val="000000"/>
                <w:sz w:val="20"/>
                <w:szCs w:val="20"/>
              </w:rPr>
              <w:t>30% spouses</w:t>
            </w:r>
          </w:p>
          <w:p w14:paraId="00608907" w14:textId="77777777" w:rsidR="003A6E7A" w:rsidRPr="00571C3A" w:rsidRDefault="003A6E7A" w:rsidP="00571C3A">
            <w:pPr>
              <w:jc w:val="center"/>
            </w:pPr>
          </w:p>
        </w:tc>
        <w:tc>
          <w:tcPr>
            <w:tcW w:w="2174" w:type="dxa"/>
            <w:tcBorders>
              <w:bottom w:val="single" w:sz="4" w:space="0" w:color="auto"/>
            </w:tcBorders>
            <w:tcMar>
              <w:top w:w="0" w:type="dxa"/>
              <w:left w:w="108" w:type="dxa"/>
              <w:bottom w:w="0" w:type="dxa"/>
              <w:right w:w="108" w:type="dxa"/>
            </w:tcMar>
            <w:hideMark/>
          </w:tcPr>
          <w:p w14:paraId="12759415" w14:textId="00A0BE43" w:rsidR="003A6E7A" w:rsidRPr="00D5209D" w:rsidRDefault="003A6E7A" w:rsidP="00571C3A">
            <w:pPr>
              <w:pStyle w:val="NormalWeb"/>
              <w:spacing w:before="0" w:beforeAutospacing="0" w:after="0" w:afterAutospacing="0"/>
              <w:rPr>
                <w:sz w:val="20"/>
                <w:szCs w:val="20"/>
              </w:rPr>
            </w:pPr>
            <w:r w:rsidRPr="00D5209D">
              <w:rPr>
                <w:color w:val="000000"/>
                <w:sz w:val="20"/>
                <w:szCs w:val="20"/>
              </w:rPr>
              <w:t>Men are more likely to adopt ICV</w:t>
            </w:r>
            <w:r>
              <w:rPr>
                <w:color w:val="000000"/>
                <w:sz w:val="20"/>
                <w:szCs w:val="20"/>
              </w:rPr>
              <w:t>; Gender not significant</w:t>
            </w:r>
            <w:r w:rsidRPr="00D5209D">
              <w:rPr>
                <w:color w:val="000000"/>
                <w:sz w:val="20"/>
                <w:szCs w:val="20"/>
              </w:rPr>
              <w:t xml:space="preserve"> when adoption is measured by DNA fingerprinting</w:t>
            </w:r>
            <w:r w:rsidR="00A20D86">
              <w:rPr>
                <w:color w:val="000000"/>
                <w:sz w:val="20"/>
                <w:szCs w:val="20"/>
              </w:rPr>
              <w:t xml:space="preserve"> tests</w:t>
            </w:r>
          </w:p>
        </w:tc>
      </w:tr>
      <w:bookmarkEnd w:id="5"/>
      <w:bookmarkEnd w:id="6"/>
    </w:tbl>
    <w:p w14:paraId="5B9C0B6E" w14:textId="77777777" w:rsidR="003A6E7A" w:rsidRDefault="003A6E7A" w:rsidP="003A6E7A"/>
    <w:p w14:paraId="7C518820" w14:textId="3AFC4865" w:rsidR="00B81F93" w:rsidRDefault="0009493C" w:rsidP="001A44CA">
      <w:bookmarkStart w:id="9" w:name="_Hlk153578068"/>
      <w:r w:rsidRPr="005139E4">
        <w:t>While a growing body of research has examined gender inequality in technology adoption and measurement errors in self-reported data, this study is the first to link these two domains</w:t>
      </w:r>
      <w:r>
        <w:t xml:space="preserve"> in agriculture. </w:t>
      </w:r>
      <w:r w:rsidR="00106893">
        <w:t>E</w:t>
      </w:r>
      <w:r w:rsidR="007E7520">
        <w:t>merging studies have shed light on the presence of measurement errors and misclassifications in self-reported data</w:t>
      </w:r>
      <w:r w:rsidR="00C615DA">
        <w:t xml:space="preserve"> (</w:t>
      </w:r>
      <w:proofErr w:type="spellStart"/>
      <w:r w:rsidR="00C615DA">
        <w:t>Wossen</w:t>
      </w:r>
      <w:proofErr w:type="spellEnd"/>
      <w:r w:rsidR="00C615DA">
        <w:t xml:space="preserve"> et al.</w:t>
      </w:r>
      <w:r w:rsidR="00AE5CC2">
        <w:t xml:space="preserve">, </w:t>
      </w:r>
      <w:r w:rsidR="00C615DA">
        <w:t>2019</w:t>
      </w:r>
      <w:r w:rsidR="00AE5CC2">
        <w:t xml:space="preserve">; </w:t>
      </w:r>
      <w:proofErr w:type="spellStart"/>
      <w:r w:rsidR="00E731CD">
        <w:t>Aba</w:t>
      </w:r>
      <w:r w:rsidR="00C54811">
        <w:t>y</w:t>
      </w:r>
      <w:proofErr w:type="spellEnd"/>
      <w:r w:rsidR="00E731CD">
        <w:t xml:space="preserve"> et al., 2019 </w:t>
      </w:r>
      <w:r w:rsidR="00AB3AF0">
        <w:t>and</w:t>
      </w:r>
      <w:r w:rsidR="00E731CD">
        <w:t xml:space="preserve"> 2023</w:t>
      </w:r>
      <w:r w:rsidR="00C615DA">
        <w:t>)</w:t>
      </w:r>
      <w:r w:rsidR="004212EF">
        <w:t xml:space="preserve">, while many </w:t>
      </w:r>
      <w:r w:rsidR="00AB3AF0">
        <w:t xml:space="preserve">studies have unpacked gender inequalities in technology adoption. </w:t>
      </w:r>
      <w:r w:rsidR="00343092" w:rsidRPr="00343092">
        <w:t>Knowing that gender inequality in technology adoption is driven by inequality in knowledge</w:t>
      </w:r>
      <w:r w:rsidR="00D74233">
        <w:t xml:space="preserve"> resources, a</w:t>
      </w:r>
      <w:r w:rsidR="00343092" w:rsidRPr="00343092">
        <w:t>ssets</w:t>
      </w:r>
      <w:r w:rsidR="00D74233">
        <w:t>, and gender</w:t>
      </w:r>
      <w:r w:rsidR="0001624A">
        <w:t>-</w:t>
      </w:r>
      <w:r w:rsidR="00D74233">
        <w:t>related</w:t>
      </w:r>
      <w:r w:rsidR="003A5EF0">
        <w:t xml:space="preserve"> preferences, here </w:t>
      </w:r>
      <w:r w:rsidR="00AB3AF0">
        <w:t xml:space="preserve">we ask: </w:t>
      </w:r>
      <w:r w:rsidR="007E7520">
        <w:t xml:space="preserve">could </w:t>
      </w:r>
      <w:r w:rsidR="004212EF">
        <w:t xml:space="preserve">spousal disparities lead to </w:t>
      </w:r>
      <w:r w:rsidR="007E7520">
        <w:t xml:space="preserve">systematic </w:t>
      </w:r>
      <w:r w:rsidR="007E7520">
        <w:lastRenderedPageBreak/>
        <w:t xml:space="preserve">measurement errors </w:t>
      </w:r>
      <w:r w:rsidR="004212EF">
        <w:t xml:space="preserve">related to gender and subsequently </w:t>
      </w:r>
      <w:r w:rsidR="00B1406D">
        <w:t xml:space="preserve">bias </w:t>
      </w:r>
      <w:r w:rsidR="007E7520">
        <w:t xml:space="preserve">our understanding of </w:t>
      </w:r>
      <w:r w:rsidR="00D636B6">
        <w:t xml:space="preserve">technology </w:t>
      </w:r>
      <w:proofErr w:type="gramStart"/>
      <w:r w:rsidR="00D636B6">
        <w:t>adoption</w:t>
      </w:r>
      <w:r w:rsidR="007E7520">
        <w:t>?</w:t>
      </w:r>
      <w:proofErr w:type="gramEnd"/>
      <w:r w:rsidR="007E7520">
        <w:t xml:space="preserve"> </w:t>
      </w:r>
    </w:p>
    <w:bookmarkEnd w:id="9"/>
    <w:p w14:paraId="58AEE5D4" w14:textId="1A33D89B" w:rsidR="00A33812" w:rsidRDefault="00A357EF" w:rsidP="001A44CA">
      <w:r>
        <w:t>Addressing th</w:t>
      </w:r>
      <w:r w:rsidR="00AB3AF0">
        <w:t>is</w:t>
      </w:r>
      <w:r>
        <w:t xml:space="preserve"> question is pivotal not only for advancing our comprehension of gender disparities in technology adoption within agriculture but also for refining the methodologies employed in agricultural technology adoption gender gap analyses, thus facilitating more nuanced and accurate policy formulation in this critical domain.</w:t>
      </w:r>
      <w:r w:rsidR="008C6626">
        <w:t xml:space="preserve"> This study contributes to this conversation on gender gaps in agricultural technology adoption with insights on gender endogenous measurement error and its impact on regression analysis. This study also contributes by analyzing the intrahousehold endowment, coefficient, and interaction effects in gender inequality in technology adoption in agriculture. </w:t>
      </w:r>
      <w:r>
        <w:t xml:space="preserve"> </w:t>
      </w:r>
    </w:p>
    <w:p w14:paraId="7CB33DAF" w14:textId="5AC7BC06" w:rsidR="00755195" w:rsidRPr="00DF2405" w:rsidRDefault="00DD34EA" w:rsidP="00A62951">
      <w:pPr>
        <w:pStyle w:val="Heading1"/>
      </w:pPr>
      <w:r w:rsidRPr="00DF2405">
        <w:t>Data</w:t>
      </w:r>
      <w:r w:rsidR="009F6765" w:rsidRPr="00DF2405">
        <w:t xml:space="preserve"> </w:t>
      </w:r>
    </w:p>
    <w:p w14:paraId="1C136ED1" w14:textId="0DA96AB8" w:rsidR="00300752" w:rsidRDefault="004F17F7" w:rsidP="00DE0407">
      <w:r>
        <w:t>W</w:t>
      </w:r>
      <w:r w:rsidR="008C6626">
        <w:t>e integrated existing data sets from the Cassava Monitoring Survey in Nigeria (</w:t>
      </w:r>
      <w:proofErr w:type="spellStart"/>
      <w:r w:rsidR="008C6626">
        <w:t>Wossen</w:t>
      </w:r>
      <w:proofErr w:type="spellEnd"/>
      <w:r w:rsidR="008C6626">
        <w:t xml:space="preserve"> et al. 2017) that included an intrahousehold survey regarding the self-reported adoption of ICV and DNA fingerprinting results</w:t>
      </w:r>
      <w:r w:rsidR="00622E4A">
        <w:rPr>
          <w:rStyle w:val="FootnoteReference"/>
        </w:rPr>
        <w:footnoteReference w:id="1"/>
      </w:r>
      <w:r w:rsidR="008C6626">
        <w:t xml:space="preserve">. </w:t>
      </w:r>
      <w:r w:rsidR="00FF4934">
        <w:t xml:space="preserve">The dataset encompasses </w:t>
      </w:r>
      <w:r w:rsidR="00FB3A4F">
        <w:t xml:space="preserve">the </w:t>
      </w:r>
      <w:r w:rsidR="00FF4934">
        <w:t xml:space="preserve">16 </w:t>
      </w:r>
      <w:r w:rsidR="00FB3A4F">
        <w:t xml:space="preserve">Nigerian </w:t>
      </w:r>
      <w:r w:rsidR="00FF4934">
        <w:t>states</w:t>
      </w:r>
      <w:r w:rsidR="00FB3A4F">
        <w:t xml:space="preserve"> across four regions (Southwest, Southeast, South-South, and North) that contributed</w:t>
      </w:r>
      <w:r w:rsidR="00FF4934">
        <w:t xml:space="preserve"> at least 80% of the total cassava production.</w:t>
      </w:r>
      <w:r w:rsidR="008C6626">
        <w:t xml:space="preserve"> </w:t>
      </w:r>
      <w:r w:rsidR="00FB3A4F">
        <w:t>The</w:t>
      </w:r>
      <w:r w:rsidR="00FF4934">
        <w:t xml:space="preserve"> enumeration areas (EAs)</w:t>
      </w:r>
      <w:r w:rsidR="00FB3A4F">
        <w:t xml:space="preserve"> for conducting the national census in Nigeria were obtained from the national Population Commission of Nigeria</w:t>
      </w:r>
      <w:r w:rsidR="00FF4934">
        <w:t>.</w:t>
      </w:r>
      <w:r w:rsidR="00CC2DA5" w:rsidRPr="00CC2DA5">
        <w:t xml:space="preserve"> </w:t>
      </w:r>
      <w:r w:rsidR="00FB3A4F">
        <w:t>Within each EA, s</w:t>
      </w:r>
      <w:r w:rsidR="00CC2DA5">
        <w:t xml:space="preserve">ample frames </w:t>
      </w:r>
      <w:r w:rsidR="00891D6D">
        <w:t xml:space="preserve">of a minimum of 50 cassava-growing households </w:t>
      </w:r>
      <w:r w:rsidR="00CC2DA5">
        <w:t xml:space="preserve">were established </w:t>
      </w:r>
      <w:r w:rsidR="00265B9C">
        <w:t xml:space="preserve">with agricultural development </w:t>
      </w:r>
      <w:r w:rsidR="00265B9C">
        <w:lastRenderedPageBreak/>
        <w:t>programs</w:t>
      </w:r>
      <w:r w:rsidR="00891D6D">
        <w:t xml:space="preserve"> by selecting them from a list of </w:t>
      </w:r>
      <w:r w:rsidR="00CC2DA5">
        <w:t>all households engaged in cassava cultivation in the targeted states.</w:t>
      </w:r>
      <w:r w:rsidR="001B5C68">
        <w:t xml:space="preserve"> </w:t>
      </w:r>
      <w:r w:rsidR="00891D6D">
        <w:t>I</w:t>
      </w:r>
      <w:r w:rsidR="00CC2DA5">
        <w:t xml:space="preserve">nterviews were </w:t>
      </w:r>
      <w:r w:rsidR="00891D6D">
        <w:t xml:space="preserve">then </w:t>
      </w:r>
      <w:r w:rsidR="00CC2DA5">
        <w:t>conducted with household heads and two spouses, amounting to 625 households in each region. Consequently, a total of 2,500 randomly selected cassava-growing households were interviewed</w:t>
      </w:r>
      <w:r w:rsidR="00FE17E1">
        <w:t>.</w:t>
      </w:r>
      <w:r>
        <w:t xml:space="preserve"> I</w:t>
      </w:r>
      <w:r w:rsidR="00CC2DA5">
        <w:t xml:space="preserve">nterviews were conducted with both the designated household head and an additional household member. </w:t>
      </w:r>
    </w:p>
    <w:p w14:paraId="1699DAC6" w14:textId="25A0BC7C" w:rsidR="00CC2DA5" w:rsidRDefault="00EA28BA" w:rsidP="005806FC">
      <w:r>
        <w:t>For</w:t>
      </w:r>
      <w:r w:rsidR="00CC2DA5">
        <w:t xml:space="preserve"> this analysis, households </w:t>
      </w:r>
      <w:r>
        <w:t>were only included, if both respondents reported that</w:t>
      </w:r>
      <w:r w:rsidR="00CC2DA5">
        <w:t>: the</w:t>
      </w:r>
      <w:r>
        <w:t>ir</w:t>
      </w:r>
      <w:r w:rsidR="00CC2DA5">
        <w:t xml:space="preserve"> relationship to the household head </w:t>
      </w:r>
      <w:r>
        <w:t>was</w:t>
      </w:r>
      <w:r w:rsidR="00CC2DA5">
        <w:t xml:space="preserve"> </w:t>
      </w:r>
      <w:r>
        <w:t>‘</w:t>
      </w:r>
      <w:r w:rsidR="00CC2DA5">
        <w:t>self</w:t>
      </w:r>
      <w:r>
        <w:t>’</w:t>
      </w:r>
      <w:r w:rsidR="00CC2DA5">
        <w:t xml:space="preserve"> or </w:t>
      </w:r>
      <w:r>
        <w:t>‘</w:t>
      </w:r>
      <w:r w:rsidR="00CC2DA5">
        <w:t>spouse</w:t>
      </w:r>
      <w:r>
        <w:t>’</w:t>
      </w:r>
      <w:r w:rsidR="00CC2DA5">
        <w:t xml:space="preserve">, </w:t>
      </w:r>
      <w:r>
        <w:t xml:space="preserve">their </w:t>
      </w:r>
      <w:r w:rsidR="00CC2DA5">
        <w:t xml:space="preserve">marital status </w:t>
      </w:r>
      <w:r>
        <w:t>was</w:t>
      </w:r>
      <w:r w:rsidR="00CC2DA5">
        <w:t xml:space="preserve"> married, and </w:t>
      </w:r>
      <w:r>
        <w:t>they were</w:t>
      </w:r>
      <w:r w:rsidR="00CC2DA5">
        <w:t xml:space="preserve"> living with their spouse. As a result of these criteria, 29 households were excluded, leaving a final sample of 729 households, consisting of 1,458 men and women</w:t>
      </w:r>
      <w:r w:rsidR="005D1EFD">
        <w:t xml:space="preserve"> (Table 2)</w:t>
      </w:r>
      <w:r w:rsidR="00300752">
        <w:t xml:space="preserve">. Within this analysis, there are 13 instances of women </w:t>
      </w:r>
      <w:r w:rsidR="005806FC">
        <w:t xml:space="preserve">self-identified </w:t>
      </w:r>
      <w:r w:rsidR="00300752">
        <w:t xml:space="preserve">as household heads and three cases </w:t>
      </w:r>
      <w:r w:rsidR="006E7F97">
        <w:t xml:space="preserve">among the 13 households </w:t>
      </w:r>
      <w:r w:rsidR="00300752">
        <w:t xml:space="preserve">where men are </w:t>
      </w:r>
      <w:r w:rsidR="00C77A35">
        <w:t>self</w:t>
      </w:r>
      <w:r w:rsidR="005806FC">
        <w:t>-</w:t>
      </w:r>
      <w:r w:rsidR="00300752">
        <w:t>identified as spouses. Among these responses, the wife in one household responded as the household head, and the husband responded as the spouse. In ten households, both respondents identified themselves as the household head, and in two households both participants identified as spouses.</w:t>
      </w:r>
    </w:p>
    <w:p w14:paraId="0ECEA830" w14:textId="14E45B81" w:rsidR="005D1EFD" w:rsidRPr="00D5209D" w:rsidRDefault="005D1EFD" w:rsidP="00C807FC">
      <w:pPr>
        <w:pStyle w:val="table"/>
      </w:pPr>
      <w:r w:rsidRPr="00D5209D">
        <w:t xml:space="preserve">Table 2. Summary statistics for the </w:t>
      </w:r>
      <w:r w:rsidR="000B5A5A">
        <w:t>h</w:t>
      </w:r>
      <w:r w:rsidRPr="00D5209D">
        <w:t xml:space="preserve">ousehold </w:t>
      </w:r>
      <w:r w:rsidR="000B5A5A">
        <w:t>c</w:t>
      </w:r>
      <w:r w:rsidRPr="00D5209D">
        <w:t xml:space="preserve">assava </w:t>
      </w:r>
      <w:r w:rsidR="000B5A5A">
        <w:t>d</w:t>
      </w:r>
      <w:r w:rsidRPr="00D5209D">
        <w:t>ataset</w:t>
      </w:r>
    </w:p>
    <w:tbl>
      <w:tblPr>
        <w:tblW w:w="0" w:type="auto"/>
        <w:jc w:val="center"/>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364"/>
        <w:gridCol w:w="2411"/>
        <w:gridCol w:w="1080"/>
        <w:gridCol w:w="1170"/>
        <w:gridCol w:w="1170"/>
        <w:gridCol w:w="1136"/>
      </w:tblGrid>
      <w:tr w:rsidR="005D1EFD" w:rsidRPr="00D5209D" w14:paraId="58BCF869" w14:textId="77777777" w:rsidTr="00C807FC">
        <w:trPr>
          <w:trHeight w:val="288"/>
          <w:jc w:val="center"/>
        </w:trPr>
        <w:tc>
          <w:tcPr>
            <w:tcW w:w="1364" w:type="dxa"/>
            <w:vMerge w:val="restart"/>
            <w:tcBorders>
              <w:top w:val="single" w:sz="4" w:space="0" w:color="auto"/>
              <w:bottom w:val="single" w:sz="4" w:space="0" w:color="auto"/>
            </w:tcBorders>
            <w:vAlign w:val="center"/>
          </w:tcPr>
          <w:p w14:paraId="2916F289" w14:textId="77777777" w:rsidR="005D1EFD" w:rsidRPr="00D5209D" w:rsidRDefault="005D1EFD" w:rsidP="00D7100B">
            <w:pPr>
              <w:rPr>
                <w:b/>
                <w:bCs/>
                <w:sz w:val="20"/>
                <w:szCs w:val="20"/>
              </w:rPr>
            </w:pPr>
            <w:r w:rsidRPr="00D5209D">
              <w:rPr>
                <w:b/>
                <w:bCs/>
                <w:sz w:val="20"/>
                <w:szCs w:val="20"/>
              </w:rPr>
              <w:t>Category</w:t>
            </w:r>
          </w:p>
        </w:tc>
        <w:tc>
          <w:tcPr>
            <w:tcW w:w="2411" w:type="dxa"/>
            <w:vMerge w:val="restart"/>
            <w:tcBorders>
              <w:top w:val="single" w:sz="4" w:space="0" w:color="auto"/>
              <w:bottom w:val="single" w:sz="4" w:space="0" w:color="auto"/>
            </w:tcBorders>
            <w:vAlign w:val="center"/>
          </w:tcPr>
          <w:p w14:paraId="706334FA" w14:textId="77777777" w:rsidR="005D1EFD" w:rsidRPr="00D5209D" w:rsidRDefault="005D1EFD" w:rsidP="00D7100B">
            <w:pPr>
              <w:rPr>
                <w:b/>
                <w:bCs/>
                <w:sz w:val="20"/>
                <w:szCs w:val="20"/>
              </w:rPr>
            </w:pPr>
            <w:r w:rsidRPr="00D5209D">
              <w:rPr>
                <w:b/>
                <w:bCs/>
                <w:sz w:val="20"/>
                <w:szCs w:val="20"/>
              </w:rPr>
              <w:t>Variable</w:t>
            </w:r>
          </w:p>
        </w:tc>
        <w:tc>
          <w:tcPr>
            <w:tcW w:w="2250" w:type="dxa"/>
            <w:gridSpan w:val="2"/>
            <w:tcBorders>
              <w:top w:val="single" w:sz="4" w:space="0" w:color="auto"/>
              <w:bottom w:val="single" w:sz="4" w:space="0" w:color="auto"/>
            </w:tcBorders>
          </w:tcPr>
          <w:p w14:paraId="28F45867" w14:textId="2D791BD4" w:rsidR="005D1EFD" w:rsidRPr="00D5209D" w:rsidRDefault="00C45DE6" w:rsidP="00D7100B">
            <w:pPr>
              <w:pStyle w:val="NormalWeb"/>
              <w:spacing w:before="0" w:beforeAutospacing="0" w:after="0" w:afterAutospacing="0"/>
              <w:jc w:val="center"/>
              <w:rPr>
                <w:b/>
                <w:bCs/>
                <w:color w:val="000000"/>
                <w:sz w:val="20"/>
                <w:szCs w:val="20"/>
              </w:rPr>
            </w:pPr>
            <w:r>
              <w:rPr>
                <w:b/>
                <w:bCs/>
                <w:color w:val="000000"/>
                <w:sz w:val="20"/>
                <w:szCs w:val="20"/>
              </w:rPr>
              <w:t>Husbands</w:t>
            </w:r>
          </w:p>
        </w:tc>
        <w:tc>
          <w:tcPr>
            <w:tcW w:w="2306" w:type="dxa"/>
            <w:gridSpan w:val="2"/>
            <w:tcBorders>
              <w:top w:val="single" w:sz="4" w:space="0" w:color="auto"/>
              <w:bottom w:val="single" w:sz="4" w:space="0" w:color="auto"/>
            </w:tcBorders>
          </w:tcPr>
          <w:p w14:paraId="40F02B61" w14:textId="5E54165E" w:rsidR="005D1EFD" w:rsidRPr="00D5209D" w:rsidRDefault="00C45DE6" w:rsidP="00D7100B">
            <w:pPr>
              <w:pStyle w:val="NormalWeb"/>
              <w:spacing w:before="0" w:beforeAutospacing="0" w:after="0" w:afterAutospacing="0"/>
              <w:jc w:val="center"/>
              <w:rPr>
                <w:b/>
                <w:bCs/>
                <w:color w:val="000000"/>
                <w:sz w:val="20"/>
                <w:szCs w:val="20"/>
              </w:rPr>
            </w:pPr>
            <w:r>
              <w:rPr>
                <w:b/>
                <w:bCs/>
                <w:color w:val="000000"/>
                <w:sz w:val="20"/>
                <w:szCs w:val="20"/>
              </w:rPr>
              <w:t>Wives</w:t>
            </w:r>
          </w:p>
        </w:tc>
      </w:tr>
      <w:tr w:rsidR="005D1EFD" w:rsidRPr="00D5209D" w14:paraId="637BB22B" w14:textId="77777777" w:rsidTr="00C807FC">
        <w:trPr>
          <w:trHeight w:val="288"/>
          <w:jc w:val="center"/>
        </w:trPr>
        <w:tc>
          <w:tcPr>
            <w:tcW w:w="1364" w:type="dxa"/>
            <w:vMerge/>
            <w:tcBorders>
              <w:top w:val="single" w:sz="4" w:space="0" w:color="auto"/>
              <w:bottom w:val="single" w:sz="4" w:space="0" w:color="auto"/>
            </w:tcBorders>
            <w:hideMark/>
          </w:tcPr>
          <w:p w14:paraId="6492BB9E" w14:textId="77777777" w:rsidR="005D1EFD" w:rsidRPr="00D5209D" w:rsidRDefault="005D1EFD" w:rsidP="00D7100B">
            <w:pPr>
              <w:rPr>
                <w:b/>
                <w:bCs/>
                <w:sz w:val="20"/>
                <w:szCs w:val="20"/>
              </w:rPr>
            </w:pPr>
          </w:p>
        </w:tc>
        <w:tc>
          <w:tcPr>
            <w:tcW w:w="2411" w:type="dxa"/>
            <w:vMerge/>
            <w:tcBorders>
              <w:top w:val="single" w:sz="4" w:space="0" w:color="auto"/>
              <w:bottom w:val="single" w:sz="4" w:space="0" w:color="auto"/>
            </w:tcBorders>
            <w:hideMark/>
          </w:tcPr>
          <w:p w14:paraId="6C3496AE" w14:textId="77777777" w:rsidR="005D1EFD" w:rsidRPr="00D5209D" w:rsidRDefault="005D1EFD" w:rsidP="00D7100B">
            <w:pPr>
              <w:rPr>
                <w:b/>
                <w:bCs/>
                <w:sz w:val="20"/>
                <w:szCs w:val="20"/>
              </w:rPr>
            </w:pPr>
          </w:p>
        </w:tc>
        <w:tc>
          <w:tcPr>
            <w:tcW w:w="1080" w:type="dxa"/>
            <w:tcBorders>
              <w:top w:val="single" w:sz="4" w:space="0" w:color="auto"/>
              <w:bottom w:val="single" w:sz="4" w:space="0" w:color="auto"/>
            </w:tcBorders>
            <w:hideMark/>
          </w:tcPr>
          <w:p w14:paraId="38857BD6"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N</w:t>
            </w:r>
          </w:p>
        </w:tc>
        <w:tc>
          <w:tcPr>
            <w:tcW w:w="1170" w:type="dxa"/>
            <w:tcBorders>
              <w:top w:val="single" w:sz="4" w:space="0" w:color="auto"/>
              <w:bottom w:val="single" w:sz="4" w:space="0" w:color="auto"/>
            </w:tcBorders>
            <w:hideMark/>
          </w:tcPr>
          <w:p w14:paraId="73EC867F"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w:t>
            </w:r>
          </w:p>
        </w:tc>
        <w:tc>
          <w:tcPr>
            <w:tcW w:w="1170" w:type="dxa"/>
            <w:tcBorders>
              <w:top w:val="single" w:sz="4" w:space="0" w:color="auto"/>
              <w:bottom w:val="single" w:sz="4" w:space="0" w:color="auto"/>
            </w:tcBorders>
            <w:hideMark/>
          </w:tcPr>
          <w:p w14:paraId="53F0BA76"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N</w:t>
            </w:r>
          </w:p>
        </w:tc>
        <w:tc>
          <w:tcPr>
            <w:tcW w:w="1136" w:type="dxa"/>
            <w:tcBorders>
              <w:top w:val="single" w:sz="4" w:space="0" w:color="auto"/>
              <w:bottom w:val="single" w:sz="4" w:space="0" w:color="auto"/>
            </w:tcBorders>
            <w:hideMark/>
          </w:tcPr>
          <w:p w14:paraId="552E122A" w14:textId="77777777" w:rsidR="005D1EFD" w:rsidRPr="00D5209D" w:rsidRDefault="005D1EFD" w:rsidP="00D7100B">
            <w:pPr>
              <w:pStyle w:val="NormalWeb"/>
              <w:spacing w:before="0" w:beforeAutospacing="0" w:after="0" w:afterAutospacing="0"/>
              <w:jc w:val="center"/>
              <w:rPr>
                <w:b/>
                <w:bCs/>
                <w:sz w:val="20"/>
                <w:szCs w:val="20"/>
              </w:rPr>
            </w:pPr>
            <w:r w:rsidRPr="00D5209D">
              <w:rPr>
                <w:b/>
                <w:bCs/>
                <w:color w:val="000000"/>
                <w:sz w:val="20"/>
                <w:szCs w:val="20"/>
              </w:rPr>
              <w:t>%</w:t>
            </w:r>
          </w:p>
        </w:tc>
      </w:tr>
      <w:tr w:rsidR="005D1EFD" w:rsidRPr="00D5209D" w14:paraId="4123D32D" w14:textId="77777777" w:rsidTr="00C807FC">
        <w:trPr>
          <w:trHeight w:val="288"/>
          <w:jc w:val="center"/>
        </w:trPr>
        <w:tc>
          <w:tcPr>
            <w:tcW w:w="1364" w:type="dxa"/>
            <w:tcBorders>
              <w:top w:val="single" w:sz="4" w:space="0" w:color="auto"/>
              <w:bottom w:val="nil"/>
            </w:tcBorders>
            <w:hideMark/>
          </w:tcPr>
          <w:p w14:paraId="1B6EFE74"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Marital Status</w:t>
            </w:r>
          </w:p>
        </w:tc>
        <w:tc>
          <w:tcPr>
            <w:tcW w:w="2411" w:type="dxa"/>
            <w:tcBorders>
              <w:top w:val="single" w:sz="4" w:space="0" w:color="auto"/>
              <w:bottom w:val="nil"/>
            </w:tcBorders>
            <w:hideMark/>
          </w:tcPr>
          <w:p w14:paraId="0C247206"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Married, living with spouse/s</w:t>
            </w:r>
          </w:p>
        </w:tc>
        <w:tc>
          <w:tcPr>
            <w:tcW w:w="1080" w:type="dxa"/>
            <w:tcBorders>
              <w:top w:val="single" w:sz="4" w:space="0" w:color="auto"/>
              <w:bottom w:val="nil"/>
            </w:tcBorders>
            <w:hideMark/>
          </w:tcPr>
          <w:p w14:paraId="6D37076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729</w:t>
            </w:r>
          </w:p>
        </w:tc>
        <w:tc>
          <w:tcPr>
            <w:tcW w:w="1170" w:type="dxa"/>
            <w:tcBorders>
              <w:top w:val="single" w:sz="4" w:space="0" w:color="auto"/>
              <w:bottom w:val="nil"/>
            </w:tcBorders>
            <w:hideMark/>
          </w:tcPr>
          <w:p w14:paraId="7323CF3C"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100.00%</w:t>
            </w:r>
          </w:p>
        </w:tc>
        <w:tc>
          <w:tcPr>
            <w:tcW w:w="1170" w:type="dxa"/>
            <w:tcBorders>
              <w:top w:val="single" w:sz="4" w:space="0" w:color="auto"/>
              <w:bottom w:val="nil"/>
            </w:tcBorders>
            <w:hideMark/>
          </w:tcPr>
          <w:p w14:paraId="3FD2225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729</w:t>
            </w:r>
          </w:p>
        </w:tc>
        <w:tc>
          <w:tcPr>
            <w:tcW w:w="1136" w:type="dxa"/>
            <w:tcBorders>
              <w:top w:val="single" w:sz="4" w:space="0" w:color="auto"/>
              <w:bottom w:val="nil"/>
            </w:tcBorders>
            <w:hideMark/>
          </w:tcPr>
          <w:p w14:paraId="17587A12" w14:textId="77777777" w:rsidR="005D1EFD" w:rsidRDefault="005D1EFD" w:rsidP="00D7100B">
            <w:pPr>
              <w:pStyle w:val="NormalWeb"/>
              <w:spacing w:before="0" w:beforeAutospacing="0" w:after="0" w:afterAutospacing="0"/>
              <w:jc w:val="right"/>
              <w:rPr>
                <w:color w:val="000000"/>
                <w:sz w:val="20"/>
                <w:szCs w:val="20"/>
              </w:rPr>
            </w:pPr>
            <w:r w:rsidRPr="00D5209D">
              <w:rPr>
                <w:color w:val="000000"/>
                <w:sz w:val="20"/>
                <w:szCs w:val="20"/>
              </w:rPr>
              <w:t>100.00%</w:t>
            </w:r>
          </w:p>
          <w:p w14:paraId="6DD18CE7" w14:textId="77777777" w:rsidR="00861289" w:rsidRDefault="00861289" w:rsidP="00D7100B">
            <w:pPr>
              <w:pStyle w:val="NormalWeb"/>
              <w:spacing w:before="0" w:beforeAutospacing="0" w:after="0" w:afterAutospacing="0"/>
              <w:jc w:val="right"/>
              <w:rPr>
                <w:sz w:val="20"/>
                <w:szCs w:val="20"/>
              </w:rPr>
            </w:pPr>
          </w:p>
          <w:p w14:paraId="7B7B3817" w14:textId="77777777" w:rsidR="00861289" w:rsidRPr="00D5209D" w:rsidRDefault="00861289" w:rsidP="00D7100B">
            <w:pPr>
              <w:pStyle w:val="NormalWeb"/>
              <w:spacing w:before="0" w:beforeAutospacing="0" w:after="0" w:afterAutospacing="0"/>
              <w:jc w:val="right"/>
              <w:rPr>
                <w:sz w:val="20"/>
                <w:szCs w:val="20"/>
              </w:rPr>
            </w:pPr>
          </w:p>
        </w:tc>
      </w:tr>
      <w:tr w:rsidR="005D1EFD" w:rsidRPr="00D5209D" w14:paraId="23EC9A4C" w14:textId="77777777" w:rsidTr="00C807FC">
        <w:trPr>
          <w:trHeight w:val="288"/>
          <w:jc w:val="center"/>
        </w:trPr>
        <w:tc>
          <w:tcPr>
            <w:tcW w:w="1364" w:type="dxa"/>
            <w:tcBorders>
              <w:bottom w:val="nil"/>
            </w:tcBorders>
            <w:hideMark/>
          </w:tcPr>
          <w:p w14:paraId="166932C0"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Relationship to Household</w:t>
            </w:r>
          </w:p>
        </w:tc>
        <w:tc>
          <w:tcPr>
            <w:tcW w:w="2411" w:type="dxa"/>
            <w:tcBorders>
              <w:bottom w:val="nil"/>
            </w:tcBorders>
            <w:hideMark/>
          </w:tcPr>
          <w:p w14:paraId="5CCCBB93"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Head</w:t>
            </w:r>
          </w:p>
        </w:tc>
        <w:tc>
          <w:tcPr>
            <w:tcW w:w="1080" w:type="dxa"/>
            <w:tcBorders>
              <w:bottom w:val="nil"/>
            </w:tcBorders>
            <w:hideMark/>
          </w:tcPr>
          <w:p w14:paraId="3544EFB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726</w:t>
            </w:r>
          </w:p>
        </w:tc>
        <w:tc>
          <w:tcPr>
            <w:tcW w:w="1170" w:type="dxa"/>
            <w:tcBorders>
              <w:bottom w:val="nil"/>
            </w:tcBorders>
            <w:hideMark/>
          </w:tcPr>
          <w:p w14:paraId="30ACF5E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99.59%</w:t>
            </w:r>
          </w:p>
        </w:tc>
        <w:tc>
          <w:tcPr>
            <w:tcW w:w="1170" w:type="dxa"/>
            <w:tcBorders>
              <w:bottom w:val="nil"/>
            </w:tcBorders>
            <w:hideMark/>
          </w:tcPr>
          <w:p w14:paraId="76618DA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13</w:t>
            </w:r>
          </w:p>
        </w:tc>
        <w:tc>
          <w:tcPr>
            <w:tcW w:w="1136" w:type="dxa"/>
            <w:tcBorders>
              <w:bottom w:val="nil"/>
            </w:tcBorders>
            <w:hideMark/>
          </w:tcPr>
          <w:p w14:paraId="178351FA"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1.80%</w:t>
            </w:r>
          </w:p>
        </w:tc>
      </w:tr>
      <w:tr w:rsidR="005D1EFD" w:rsidRPr="00D5209D" w14:paraId="5B7C0F90" w14:textId="77777777" w:rsidTr="00C807FC">
        <w:trPr>
          <w:trHeight w:val="288"/>
          <w:jc w:val="center"/>
        </w:trPr>
        <w:tc>
          <w:tcPr>
            <w:tcW w:w="1364" w:type="dxa"/>
            <w:tcBorders>
              <w:top w:val="nil"/>
              <w:bottom w:val="single" w:sz="4" w:space="0" w:color="auto"/>
            </w:tcBorders>
            <w:hideMark/>
          </w:tcPr>
          <w:p w14:paraId="46E80B1C" w14:textId="77777777" w:rsidR="005D1EFD" w:rsidRPr="00D5209D" w:rsidRDefault="005D1EFD" w:rsidP="00D7100B">
            <w:pPr>
              <w:rPr>
                <w:sz w:val="20"/>
                <w:szCs w:val="20"/>
              </w:rPr>
            </w:pPr>
          </w:p>
        </w:tc>
        <w:tc>
          <w:tcPr>
            <w:tcW w:w="2411" w:type="dxa"/>
            <w:tcBorders>
              <w:top w:val="nil"/>
              <w:bottom w:val="single" w:sz="4" w:space="0" w:color="auto"/>
            </w:tcBorders>
            <w:hideMark/>
          </w:tcPr>
          <w:p w14:paraId="4EFEFF2C"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Spouse</w:t>
            </w:r>
          </w:p>
        </w:tc>
        <w:tc>
          <w:tcPr>
            <w:tcW w:w="1080" w:type="dxa"/>
            <w:tcBorders>
              <w:top w:val="nil"/>
              <w:bottom w:val="single" w:sz="4" w:space="0" w:color="auto"/>
            </w:tcBorders>
            <w:hideMark/>
          </w:tcPr>
          <w:p w14:paraId="27901832"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3</w:t>
            </w:r>
          </w:p>
        </w:tc>
        <w:tc>
          <w:tcPr>
            <w:tcW w:w="1170" w:type="dxa"/>
            <w:tcBorders>
              <w:top w:val="nil"/>
              <w:bottom w:val="single" w:sz="4" w:space="0" w:color="auto"/>
            </w:tcBorders>
            <w:hideMark/>
          </w:tcPr>
          <w:p w14:paraId="5DFD0E8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0.41%</w:t>
            </w:r>
          </w:p>
        </w:tc>
        <w:tc>
          <w:tcPr>
            <w:tcW w:w="1170" w:type="dxa"/>
            <w:tcBorders>
              <w:top w:val="nil"/>
              <w:bottom w:val="single" w:sz="4" w:space="0" w:color="auto"/>
            </w:tcBorders>
            <w:hideMark/>
          </w:tcPr>
          <w:p w14:paraId="50224A9F"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716</w:t>
            </w:r>
          </w:p>
        </w:tc>
        <w:tc>
          <w:tcPr>
            <w:tcW w:w="1136" w:type="dxa"/>
            <w:tcBorders>
              <w:top w:val="nil"/>
              <w:bottom w:val="single" w:sz="4" w:space="0" w:color="auto"/>
            </w:tcBorders>
            <w:hideMark/>
          </w:tcPr>
          <w:p w14:paraId="2E14D693" w14:textId="3178850F" w:rsidR="00E719C6" w:rsidRDefault="005D1EFD" w:rsidP="001035E2">
            <w:pPr>
              <w:pStyle w:val="NormalWeb"/>
              <w:spacing w:before="0" w:beforeAutospacing="0" w:after="0" w:afterAutospacing="0"/>
              <w:jc w:val="right"/>
              <w:rPr>
                <w:color w:val="000000"/>
                <w:sz w:val="20"/>
                <w:szCs w:val="20"/>
              </w:rPr>
            </w:pPr>
            <w:r w:rsidRPr="00D5209D">
              <w:rPr>
                <w:color w:val="000000"/>
                <w:sz w:val="20"/>
                <w:szCs w:val="20"/>
              </w:rPr>
              <w:t>98.20%</w:t>
            </w:r>
          </w:p>
          <w:p w14:paraId="4E9594D8" w14:textId="77777777" w:rsidR="00861289" w:rsidRPr="00D5209D" w:rsidRDefault="00861289" w:rsidP="00D7100B">
            <w:pPr>
              <w:pStyle w:val="NormalWeb"/>
              <w:spacing w:before="0" w:beforeAutospacing="0" w:after="0" w:afterAutospacing="0"/>
              <w:jc w:val="right"/>
              <w:rPr>
                <w:sz w:val="20"/>
                <w:szCs w:val="20"/>
              </w:rPr>
            </w:pPr>
          </w:p>
        </w:tc>
      </w:tr>
      <w:tr w:rsidR="00E719C6" w:rsidRPr="00D5209D" w14:paraId="4737B9FF" w14:textId="77777777" w:rsidTr="00C807FC">
        <w:trPr>
          <w:trHeight w:val="288"/>
          <w:jc w:val="center"/>
        </w:trPr>
        <w:tc>
          <w:tcPr>
            <w:tcW w:w="1364" w:type="dxa"/>
            <w:vMerge w:val="restart"/>
            <w:tcBorders>
              <w:top w:val="single" w:sz="4" w:space="0" w:color="auto"/>
              <w:bottom w:val="nil"/>
            </w:tcBorders>
            <w:hideMark/>
          </w:tcPr>
          <w:p w14:paraId="416DF322" w14:textId="77777777" w:rsidR="00E719C6" w:rsidRPr="00D5209D" w:rsidRDefault="00E719C6" w:rsidP="00D7100B">
            <w:pPr>
              <w:pStyle w:val="NormalWeb"/>
              <w:spacing w:before="0" w:beforeAutospacing="0" w:after="0" w:afterAutospacing="0"/>
              <w:rPr>
                <w:sz w:val="20"/>
                <w:szCs w:val="20"/>
              </w:rPr>
            </w:pPr>
            <w:r w:rsidRPr="00D5209D">
              <w:rPr>
                <w:color w:val="000000"/>
                <w:sz w:val="20"/>
                <w:szCs w:val="20"/>
              </w:rPr>
              <w:t>Main Occupation</w:t>
            </w:r>
          </w:p>
        </w:tc>
        <w:tc>
          <w:tcPr>
            <w:tcW w:w="2411" w:type="dxa"/>
            <w:tcBorders>
              <w:top w:val="single" w:sz="4" w:space="0" w:color="auto"/>
              <w:bottom w:val="nil"/>
            </w:tcBorders>
            <w:hideMark/>
          </w:tcPr>
          <w:p w14:paraId="321547CE" w14:textId="77777777" w:rsidR="00E719C6" w:rsidRPr="00D5209D" w:rsidRDefault="00E719C6" w:rsidP="00D7100B">
            <w:pPr>
              <w:pStyle w:val="NormalWeb"/>
              <w:spacing w:before="0" w:beforeAutospacing="0" w:after="0" w:afterAutospacing="0"/>
              <w:rPr>
                <w:sz w:val="20"/>
                <w:szCs w:val="20"/>
              </w:rPr>
            </w:pPr>
            <w:r w:rsidRPr="00D5209D">
              <w:rPr>
                <w:color w:val="000000"/>
                <w:sz w:val="20"/>
                <w:szCs w:val="20"/>
              </w:rPr>
              <w:t>Farmer (crop and livestock)</w:t>
            </w:r>
          </w:p>
        </w:tc>
        <w:tc>
          <w:tcPr>
            <w:tcW w:w="1080" w:type="dxa"/>
            <w:tcBorders>
              <w:top w:val="single" w:sz="4" w:space="0" w:color="auto"/>
              <w:bottom w:val="nil"/>
            </w:tcBorders>
            <w:hideMark/>
          </w:tcPr>
          <w:p w14:paraId="75706540" w14:textId="77777777" w:rsidR="00E719C6" w:rsidRPr="00D5209D" w:rsidRDefault="00E719C6" w:rsidP="00D7100B">
            <w:pPr>
              <w:pStyle w:val="NormalWeb"/>
              <w:spacing w:before="0" w:beforeAutospacing="0" w:after="0" w:afterAutospacing="0"/>
              <w:jc w:val="right"/>
              <w:rPr>
                <w:sz w:val="20"/>
                <w:szCs w:val="20"/>
              </w:rPr>
            </w:pPr>
            <w:r w:rsidRPr="00D5209D">
              <w:rPr>
                <w:color w:val="000000"/>
                <w:sz w:val="20"/>
                <w:szCs w:val="20"/>
              </w:rPr>
              <w:t>588</w:t>
            </w:r>
          </w:p>
        </w:tc>
        <w:tc>
          <w:tcPr>
            <w:tcW w:w="1170" w:type="dxa"/>
            <w:tcBorders>
              <w:top w:val="single" w:sz="4" w:space="0" w:color="auto"/>
              <w:bottom w:val="nil"/>
            </w:tcBorders>
            <w:hideMark/>
          </w:tcPr>
          <w:p w14:paraId="73E94A06" w14:textId="77777777" w:rsidR="00E719C6" w:rsidRPr="00D5209D" w:rsidRDefault="00E719C6" w:rsidP="00D7100B">
            <w:pPr>
              <w:pStyle w:val="NormalWeb"/>
              <w:spacing w:before="0" w:beforeAutospacing="0" w:after="0" w:afterAutospacing="0"/>
              <w:jc w:val="right"/>
              <w:rPr>
                <w:sz w:val="20"/>
                <w:szCs w:val="20"/>
              </w:rPr>
            </w:pPr>
            <w:r w:rsidRPr="00D5209D">
              <w:rPr>
                <w:color w:val="000000"/>
                <w:sz w:val="20"/>
                <w:szCs w:val="20"/>
              </w:rPr>
              <w:t>80.70%</w:t>
            </w:r>
          </w:p>
        </w:tc>
        <w:tc>
          <w:tcPr>
            <w:tcW w:w="1170" w:type="dxa"/>
            <w:tcBorders>
              <w:top w:val="single" w:sz="4" w:space="0" w:color="auto"/>
              <w:bottom w:val="nil"/>
            </w:tcBorders>
            <w:hideMark/>
          </w:tcPr>
          <w:p w14:paraId="57C9B918" w14:textId="77777777" w:rsidR="00E719C6" w:rsidRPr="00D5209D" w:rsidRDefault="00E719C6" w:rsidP="00D7100B">
            <w:pPr>
              <w:pStyle w:val="NormalWeb"/>
              <w:spacing w:before="0" w:beforeAutospacing="0" w:after="0" w:afterAutospacing="0"/>
              <w:jc w:val="right"/>
              <w:rPr>
                <w:sz w:val="20"/>
                <w:szCs w:val="20"/>
              </w:rPr>
            </w:pPr>
            <w:r w:rsidRPr="00D5209D">
              <w:rPr>
                <w:color w:val="000000"/>
                <w:sz w:val="20"/>
                <w:szCs w:val="20"/>
              </w:rPr>
              <w:t>490</w:t>
            </w:r>
          </w:p>
        </w:tc>
        <w:tc>
          <w:tcPr>
            <w:tcW w:w="1136" w:type="dxa"/>
            <w:tcBorders>
              <w:top w:val="single" w:sz="4" w:space="0" w:color="auto"/>
              <w:bottom w:val="nil"/>
            </w:tcBorders>
            <w:hideMark/>
          </w:tcPr>
          <w:p w14:paraId="70CEC3BA" w14:textId="77777777" w:rsidR="00E719C6" w:rsidRPr="00D5209D" w:rsidRDefault="00E719C6" w:rsidP="00D7100B">
            <w:pPr>
              <w:pStyle w:val="NormalWeb"/>
              <w:spacing w:before="0" w:beforeAutospacing="0" w:after="0" w:afterAutospacing="0"/>
              <w:jc w:val="right"/>
              <w:rPr>
                <w:sz w:val="20"/>
                <w:szCs w:val="20"/>
              </w:rPr>
            </w:pPr>
            <w:r w:rsidRPr="00D5209D">
              <w:rPr>
                <w:color w:val="000000"/>
                <w:sz w:val="20"/>
                <w:szCs w:val="20"/>
              </w:rPr>
              <w:t>67.20%</w:t>
            </w:r>
          </w:p>
        </w:tc>
      </w:tr>
      <w:tr w:rsidR="00E719C6" w:rsidRPr="00D5209D" w14:paraId="178B5158" w14:textId="77777777" w:rsidTr="00C807FC">
        <w:trPr>
          <w:trHeight w:val="288"/>
          <w:jc w:val="center"/>
        </w:trPr>
        <w:tc>
          <w:tcPr>
            <w:tcW w:w="1364" w:type="dxa"/>
            <w:vMerge/>
            <w:tcBorders>
              <w:top w:val="nil"/>
              <w:bottom w:val="nil"/>
            </w:tcBorders>
            <w:hideMark/>
          </w:tcPr>
          <w:p w14:paraId="3FE7360A" w14:textId="77777777" w:rsidR="00E719C6" w:rsidRPr="00D5209D" w:rsidRDefault="00E719C6" w:rsidP="00D7100B">
            <w:pPr>
              <w:rPr>
                <w:sz w:val="20"/>
                <w:szCs w:val="20"/>
              </w:rPr>
            </w:pPr>
          </w:p>
        </w:tc>
        <w:tc>
          <w:tcPr>
            <w:tcW w:w="2411" w:type="dxa"/>
            <w:tcBorders>
              <w:top w:val="nil"/>
              <w:bottom w:val="nil"/>
            </w:tcBorders>
            <w:hideMark/>
          </w:tcPr>
          <w:p w14:paraId="241105A3" w14:textId="77777777" w:rsidR="00E719C6" w:rsidRPr="00D5209D" w:rsidRDefault="00E719C6" w:rsidP="00D7100B">
            <w:pPr>
              <w:pStyle w:val="NormalWeb"/>
              <w:spacing w:before="0" w:beforeAutospacing="0" w:after="0" w:afterAutospacing="0"/>
              <w:rPr>
                <w:sz w:val="20"/>
                <w:szCs w:val="20"/>
              </w:rPr>
            </w:pPr>
            <w:r w:rsidRPr="00D5209D">
              <w:rPr>
                <w:color w:val="000000"/>
                <w:sz w:val="20"/>
                <w:szCs w:val="20"/>
              </w:rPr>
              <w:t>Self-employed off farm</w:t>
            </w:r>
          </w:p>
        </w:tc>
        <w:tc>
          <w:tcPr>
            <w:tcW w:w="1080" w:type="dxa"/>
            <w:tcBorders>
              <w:top w:val="nil"/>
              <w:bottom w:val="nil"/>
            </w:tcBorders>
            <w:hideMark/>
          </w:tcPr>
          <w:p w14:paraId="3C11F630" w14:textId="77777777" w:rsidR="00E719C6" w:rsidRPr="00D5209D" w:rsidRDefault="00E719C6" w:rsidP="00D7100B">
            <w:pPr>
              <w:pStyle w:val="NormalWeb"/>
              <w:spacing w:before="0" w:beforeAutospacing="0" w:after="0" w:afterAutospacing="0"/>
              <w:jc w:val="right"/>
              <w:rPr>
                <w:sz w:val="20"/>
                <w:szCs w:val="20"/>
              </w:rPr>
            </w:pPr>
            <w:r w:rsidRPr="00D5209D">
              <w:rPr>
                <w:color w:val="000000"/>
                <w:sz w:val="20"/>
                <w:szCs w:val="20"/>
              </w:rPr>
              <w:t>81</w:t>
            </w:r>
          </w:p>
        </w:tc>
        <w:tc>
          <w:tcPr>
            <w:tcW w:w="1170" w:type="dxa"/>
            <w:tcBorders>
              <w:top w:val="nil"/>
              <w:bottom w:val="nil"/>
            </w:tcBorders>
            <w:hideMark/>
          </w:tcPr>
          <w:p w14:paraId="181E5D37" w14:textId="77777777" w:rsidR="00E719C6" w:rsidRPr="00D5209D" w:rsidRDefault="00E719C6" w:rsidP="00D7100B">
            <w:pPr>
              <w:pStyle w:val="NormalWeb"/>
              <w:spacing w:before="0" w:beforeAutospacing="0" w:after="0" w:afterAutospacing="0"/>
              <w:jc w:val="right"/>
              <w:rPr>
                <w:sz w:val="20"/>
                <w:szCs w:val="20"/>
              </w:rPr>
            </w:pPr>
            <w:r w:rsidRPr="00D5209D">
              <w:rPr>
                <w:color w:val="000000"/>
                <w:sz w:val="20"/>
                <w:szCs w:val="20"/>
              </w:rPr>
              <w:t>11.10%</w:t>
            </w:r>
          </w:p>
        </w:tc>
        <w:tc>
          <w:tcPr>
            <w:tcW w:w="1170" w:type="dxa"/>
            <w:tcBorders>
              <w:top w:val="nil"/>
              <w:bottom w:val="nil"/>
            </w:tcBorders>
            <w:hideMark/>
          </w:tcPr>
          <w:p w14:paraId="5FEACF49" w14:textId="77777777" w:rsidR="00E719C6" w:rsidRPr="00D5209D" w:rsidRDefault="00E719C6" w:rsidP="00D7100B">
            <w:pPr>
              <w:pStyle w:val="NormalWeb"/>
              <w:spacing w:before="0" w:beforeAutospacing="0" w:after="0" w:afterAutospacing="0"/>
              <w:jc w:val="right"/>
              <w:rPr>
                <w:sz w:val="20"/>
                <w:szCs w:val="20"/>
              </w:rPr>
            </w:pPr>
            <w:r w:rsidRPr="00D5209D">
              <w:rPr>
                <w:color w:val="000000"/>
                <w:sz w:val="20"/>
                <w:szCs w:val="20"/>
              </w:rPr>
              <w:t>160</w:t>
            </w:r>
          </w:p>
        </w:tc>
        <w:tc>
          <w:tcPr>
            <w:tcW w:w="1136" w:type="dxa"/>
            <w:tcBorders>
              <w:top w:val="nil"/>
              <w:bottom w:val="nil"/>
            </w:tcBorders>
            <w:hideMark/>
          </w:tcPr>
          <w:p w14:paraId="4E1F0839" w14:textId="77777777" w:rsidR="00E719C6" w:rsidRPr="00D5209D" w:rsidRDefault="00E719C6" w:rsidP="00D7100B">
            <w:pPr>
              <w:pStyle w:val="NormalWeb"/>
              <w:spacing w:before="0" w:beforeAutospacing="0" w:after="0" w:afterAutospacing="0"/>
              <w:jc w:val="right"/>
              <w:rPr>
                <w:sz w:val="20"/>
                <w:szCs w:val="20"/>
              </w:rPr>
            </w:pPr>
            <w:r w:rsidRPr="00D5209D">
              <w:rPr>
                <w:color w:val="000000"/>
                <w:sz w:val="20"/>
                <w:szCs w:val="20"/>
              </w:rPr>
              <w:t>21.90%</w:t>
            </w:r>
          </w:p>
        </w:tc>
      </w:tr>
      <w:tr w:rsidR="00E719C6" w:rsidRPr="00D5209D" w14:paraId="3AE7E3F8" w14:textId="77777777" w:rsidTr="00C807FC">
        <w:trPr>
          <w:trHeight w:val="288"/>
          <w:jc w:val="center"/>
        </w:trPr>
        <w:tc>
          <w:tcPr>
            <w:tcW w:w="1364" w:type="dxa"/>
            <w:vMerge/>
            <w:tcBorders>
              <w:top w:val="nil"/>
              <w:bottom w:val="single" w:sz="4" w:space="0" w:color="auto"/>
            </w:tcBorders>
            <w:hideMark/>
          </w:tcPr>
          <w:p w14:paraId="56BC6041" w14:textId="77777777" w:rsidR="00E719C6" w:rsidRPr="00D5209D" w:rsidRDefault="00E719C6" w:rsidP="00D7100B">
            <w:pPr>
              <w:rPr>
                <w:sz w:val="20"/>
                <w:szCs w:val="20"/>
              </w:rPr>
            </w:pPr>
          </w:p>
        </w:tc>
        <w:tc>
          <w:tcPr>
            <w:tcW w:w="2411" w:type="dxa"/>
            <w:tcBorders>
              <w:top w:val="nil"/>
              <w:bottom w:val="single" w:sz="4" w:space="0" w:color="auto"/>
            </w:tcBorders>
            <w:hideMark/>
          </w:tcPr>
          <w:p w14:paraId="13C57BCD" w14:textId="77777777" w:rsidR="00E719C6" w:rsidRPr="00D5209D" w:rsidRDefault="00E719C6" w:rsidP="00D7100B">
            <w:pPr>
              <w:pStyle w:val="NormalWeb"/>
              <w:spacing w:before="0" w:beforeAutospacing="0" w:after="0" w:afterAutospacing="0"/>
              <w:rPr>
                <w:sz w:val="20"/>
                <w:szCs w:val="20"/>
              </w:rPr>
            </w:pPr>
            <w:r w:rsidRPr="00D5209D">
              <w:rPr>
                <w:color w:val="000000"/>
                <w:sz w:val="20"/>
                <w:szCs w:val="20"/>
              </w:rPr>
              <w:t>Other</w:t>
            </w:r>
          </w:p>
        </w:tc>
        <w:tc>
          <w:tcPr>
            <w:tcW w:w="1080" w:type="dxa"/>
            <w:tcBorders>
              <w:top w:val="nil"/>
              <w:bottom w:val="single" w:sz="4" w:space="0" w:color="auto"/>
            </w:tcBorders>
            <w:hideMark/>
          </w:tcPr>
          <w:p w14:paraId="1A2B2750" w14:textId="77777777" w:rsidR="00E719C6" w:rsidRPr="00D5209D" w:rsidRDefault="00E719C6" w:rsidP="00D7100B">
            <w:pPr>
              <w:pStyle w:val="NormalWeb"/>
              <w:spacing w:before="0" w:beforeAutospacing="0" w:after="0" w:afterAutospacing="0"/>
              <w:jc w:val="right"/>
              <w:rPr>
                <w:sz w:val="20"/>
                <w:szCs w:val="20"/>
              </w:rPr>
            </w:pPr>
            <w:r w:rsidRPr="00D5209D">
              <w:rPr>
                <w:color w:val="000000"/>
                <w:sz w:val="20"/>
                <w:szCs w:val="20"/>
              </w:rPr>
              <w:t>60</w:t>
            </w:r>
          </w:p>
        </w:tc>
        <w:tc>
          <w:tcPr>
            <w:tcW w:w="1170" w:type="dxa"/>
            <w:tcBorders>
              <w:top w:val="nil"/>
              <w:bottom w:val="single" w:sz="4" w:space="0" w:color="auto"/>
            </w:tcBorders>
            <w:hideMark/>
          </w:tcPr>
          <w:p w14:paraId="048FF89D" w14:textId="77777777" w:rsidR="00E719C6" w:rsidRPr="00D5209D" w:rsidRDefault="00E719C6" w:rsidP="00D7100B">
            <w:pPr>
              <w:pStyle w:val="NormalWeb"/>
              <w:spacing w:before="0" w:beforeAutospacing="0" w:after="0" w:afterAutospacing="0"/>
              <w:jc w:val="right"/>
              <w:rPr>
                <w:sz w:val="20"/>
                <w:szCs w:val="20"/>
              </w:rPr>
            </w:pPr>
            <w:r w:rsidRPr="00D5209D">
              <w:rPr>
                <w:color w:val="000000"/>
                <w:sz w:val="20"/>
                <w:szCs w:val="20"/>
              </w:rPr>
              <w:t>8.20%</w:t>
            </w:r>
          </w:p>
        </w:tc>
        <w:tc>
          <w:tcPr>
            <w:tcW w:w="1170" w:type="dxa"/>
            <w:tcBorders>
              <w:top w:val="nil"/>
              <w:bottom w:val="single" w:sz="4" w:space="0" w:color="auto"/>
            </w:tcBorders>
            <w:hideMark/>
          </w:tcPr>
          <w:p w14:paraId="22415CA1" w14:textId="77777777" w:rsidR="00E719C6" w:rsidRPr="00D5209D" w:rsidRDefault="00E719C6" w:rsidP="00D7100B">
            <w:pPr>
              <w:pStyle w:val="NormalWeb"/>
              <w:spacing w:before="0" w:beforeAutospacing="0" w:after="0" w:afterAutospacing="0"/>
              <w:jc w:val="right"/>
              <w:rPr>
                <w:sz w:val="20"/>
                <w:szCs w:val="20"/>
              </w:rPr>
            </w:pPr>
            <w:r w:rsidRPr="00D5209D">
              <w:rPr>
                <w:color w:val="000000"/>
                <w:sz w:val="20"/>
                <w:szCs w:val="20"/>
              </w:rPr>
              <w:t>79</w:t>
            </w:r>
          </w:p>
        </w:tc>
        <w:tc>
          <w:tcPr>
            <w:tcW w:w="1136" w:type="dxa"/>
            <w:tcBorders>
              <w:top w:val="nil"/>
              <w:bottom w:val="single" w:sz="4" w:space="0" w:color="auto"/>
            </w:tcBorders>
            <w:hideMark/>
          </w:tcPr>
          <w:p w14:paraId="577BBD19" w14:textId="77777777" w:rsidR="00E719C6" w:rsidRDefault="00E719C6" w:rsidP="00D7100B">
            <w:pPr>
              <w:pStyle w:val="NormalWeb"/>
              <w:spacing w:before="0" w:beforeAutospacing="0" w:after="0" w:afterAutospacing="0"/>
              <w:jc w:val="right"/>
              <w:rPr>
                <w:color w:val="000000"/>
                <w:sz w:val="20"/>
                <w:szCs w:val="20"/>
              </w:rPr>
            </w:pPr>
            <w:r w:rsidRPr="00D5209D">
              <w:rPr>
                <w:color w:val="000000"/>
                <w:sz w:val="20"/>
                <w:szCs w:val="20"/>
              </w:rPr>
              <w:t>10.90%</w:t>
            </w:r>
          </w:p>
          <w:p w14:paraId="408B4BCE" w14:textId="77777777" w:rsidR="007F32C8" w:rsidRPr="00D5209D" w:rsidRDefault="007F32C8" w:rsidP="00D7100B">
            <w:pPr>
              <w:pStyle w:val="NormalWeb"/>
              <w:spacing w:before="0" w:beforeAutospacing="0" w:after="0" w:afterAutospacing="0"/>
              <w:jc w:val="right"/>
              <w:rPr>
                <w:sz w:val="20"/>
                <w:szCs w:val="20"/>
              </w:rPr>
            </w:pPr>
          </w:p>
        </w:tc>
      </w:tr>
      <w:tr w:rsidR="005D1EFD" w:rsidRPr="00D5209D" w14:paraId="32CB3AD2" w14:textId="77777777" w:rsidTr="00C807FC">
        <w:trPr>
          <w:trHeight w:val="288"/>
          <w:jc w:val="center"/>
        </w:trPr>
        <w:tc>
          <w:tcPr>
            <w:tcW w:w="1364" w:type="dxa"/>
            <w:tcBorders>
              <w:top w:val="single" w:sz="4" w:space="0" w:color="auto"/>
              <w:bottom w:val="nil"/>
            </w:tcBorders>
            <w:hideMark/>
          </w:tcPr>
          <w:p w14:paraId="6D217B88" w14:textId="77777777" w:rsidR="005D1EFD" w:rsidRPr="00D5209D" w:rsidRDefault="005D1EFD" w:rsidP="00D7100B">
            <w:pPr>
              <w:pStyle w:val="NormalWeb"/>
              <w:spacing w:before="0" w:beforeAutospacing="0" w:after="0" w:afterAutospacing="0"/>
              <w:rPr>
                <w:sz w:val="20"/>
                <w:szCs w:val="20"/>
              </w:rPr>
            </w:pPr>
            <w:r w:rsidRPr="00D5209D">
              <w:rPr>
                <w:color w:val="000000"/>
                <w:sz w:val="20"/>
                <w:szCs w:val="20"/>
              </w:rPr>
              <w:t>Zone</w:t>
            </w:r>
          </w:p>
        </w:tc>
        <w:tc>
          <w:tcPr>
            <w:tcW w:w="2411" w:type="dxa"/>
            <w:tcBorders>
              <w:top w:val="single" w:sz="4" w:space="0" w:color="auto"/>
              <w:bottom w:val="nil"/>
            </w:tcBorders>
            <w:hideMark/>
          </w:tcPr>
          <w:p w14:paraId="388CF376" w14:textId="433B5AF0" w:rsidR="005D1EFD" w:rsidRPr="00D5209D" w:rsidRDefault="005D1EFD" w:rsidP="00D7100B">
            <w:pPr>
              <w:pStyle w:val="NormalWeb"/>
              <w:spacing w:before="0" w:beforeAutospacing="0" w:after="0" w:afterAutospacing="0"/>
              <w:rPr>
                <w:sz w:val="20"/>
                <w:szCs w:val="20"/>
              </w:rPr>
            </w:pPr>
            <w:r w:rsidRPr="00D5209D">
              <w:rPr>
                <w:color w:val="000000"/>
                <w:sz w:val="20"/>
                <w:szCs w:val="20"/>
              </w:rPr>
              <w:t>1</w:t>
            </w:r>
            <w:r w:rsidR="00C45DE6">
              <w:rPr>
                <w:color w:val="000000"/>
                <w:sz w:val="20"/>
                <w:szCs w:val="20"/>
              </w:rPr>
              <w:t xml:space="preserve"> (North)</w:t>
            </w:r>
          </w:p>
        </w:tc>
        <w:tc>
          <w:tcPr>
            <w:tcW w:w="1080" w:type="dxa"/>
            <w:tcBorders>
              <w:top w:val="single" w:sz="4" w:space="0" w:color="auto"/>
              <w:bottom w:val="nil"/>
            </w:tcBorders>
            <w:hideMark/>
          </w:tcPr>
          <w:p w14:paraId="1264D4A8"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186</w:t>
            </w:r>
          </w:p>
        </w:tc>
        <w:tc>
          <w:tcPr>
            <w:tcW w:w="1170" w:type="dxa"/>
            <w:tcBorders>
              <w:top w:val="single" w:sz="4" w:space="0" w:color="auto"/>
              <w:bottom w:val="nil"/>
            </w:tcBorders>
            <w:hideMark/>
          </w:tcPr>
          <w:p w14:paraId="413EDBE4"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25.50%</w:t>
            </w:r>
          </w:p>
        </w:tc>
        <w:tc>
          <w:tcPr>
            <w:tcW w:w="1170" w:type="dxa"/>
            <w:tcBorders>
              <w:top w:val="single" w:sz="4" w:space="0" w:color="auto"/>
              <w:bottom w:val="nil"/>
            </w:tcBorders>
            <w:hideMark/>
          </w:tcPr>
          <w:p w14:paraId="23868FC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186</w:t>
            </w:r>
          </w:p>
        </w:tc>
        <w:tc>
          <w:tcPr>
            <w:tcW w:w="1136" w:type="dxa"/>
            <w:tcBorders>
              <w:top w:val="single" w:sz="4" w:space="0" w:color="auto"/>
              <w:bottom w:val="nil"/>
            </w:tcBorders>
            <w:hideMark/>
          </w:tcPr>
          <w:p w14:paraId="7C465F84"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25.50%</w:t>
            </w:r>
          </w:p>
        </w:tc>
      </w:tr>
      <w:tr w:rsidR="005D1EFD" w:rsidRPr="00D5209D" w14:paraId="4C8D0E7A" w14:textId="77777777" w:rsidTr="00C807FC">
        <w:trPr>
          <w:trHeight w:val="288"/>
          <w:jc w:val="center"/>
        </w:trPr>
        <w:tc>
          <w:tcPr>
            <w:tcW w:w="1364" w:type="dxa"/>
            <w:tcBorders>
              <w:top w:val="nil"/>
            </w:tcBorders>
            <w:hideMark/>
          </w:tcPr>
          <w:p w14:paraId="399C6B79" w14:textId="77777777" w:rsidR="005D1EFD" w:rsidRPr="00D5209D" w:rsidRDefault="005D1EFD" w:rsidP="00D7100B">
            <w:pPr>
              <w:rPr>
                <w:sz w:val="20"/>
                <w:szCs w:val="20"/>
              </w:rPr>
            </w:pPr>
          </w:p>
        </w:tc>
        <w:tc>
          <w:tcPr>
            <w:tcW w:w="2411" w:type="dxa"/>
            <w:tcBorders>
              <w:top w:val="nil"/>
            </w:tcBorders>
            <w:hideMark/>
          </w:tcPr>
          <w:p w14:paraId="40D3CAFD" w14:textId="17972EA5" w:rsidR="005D1EFD" w:rsidRPr="00D5209D" w:rsidRDefault="005D1EFD" w:rsidP="00D7100B">
            <w:pPr>
              <w:pStyle w:val="NormalWeb"/>
              <w:spacing w:before="0" w:beforeAutospacing="0" w:after="0" w:afterAutospacing="0"/>
              <w:rPr>
                <w:sz w:val="20"/>
                <w:szCs w:val="20"/>
              </w:rPr>
            </w:pPr>
            <w:r w:rsidRPr="00D5209D">
              <w:rPr>
                <w:color w:val="000000"/>
                <w:sz w:val="20"/>
                <w:szCs w:val="20"/>
              </w:rPr>
              <w:t>2</w:t>
            </w:r>
            <w:r w:rsidR="00C45DE6">
              <w:rPr>
                <w:color w:val="000000"/>
                <w:sz w:val="20"/>
                <w:szCs w:val="20"/>
              </w:rPr>
              <w:t xml:space="preserve"> (South</w:t>
            </w:r>
            <w:r w:rsidR="0000377A">
              <w:rPr>
                <w:color w:val="000000"/>
                <w:sz w:val="20"/>
                <w:szCs w:val="20"/>
              </w:rPr>
              <w:t>-</w:t>
            </w:r>
            <w:r w:rsidR="00C45DE6">
              <w:rPr>
                <w:color w:val="000000"/>
                <w:sz w:val="20"/>
                <w:szCs w:val="20"/>
              </w:rPr>
              <w:t>South)</w:t>
            </w:r>
          </w:p>
        </w:tc>
        <w:tc>
          <w:tcPr>
            <w:tcW w:w="1080" w:type="dxa"/>
            <w:tcBorders>
              <w:top w:val="nil"/>
            </w:tcBorders>
            <w:hideMark/>
          </w:tcPr>
          <w:p w14:paraId="181F1112"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238</w:t>
            </w:r>
          </w:p>
        </w:tc>
        <w:tc>
          <w:tcPr>
            <w:tcW w:w="1170" w:type="dxa"/>
            <w:tcBorders>
              <w:top w:val="nil"/>
            </w:tcBorders>
            <w:hideMark/>
          </w:tcPr>
          <w:p w14:paraId="7ADEAC1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32.60%</w:t>
            </w:r>
          </w:p>
        </w:tc>
        <w:tc>
          <w:tcPr>
            <w:tcW w:w="1170" w:type="dxa"/>
            <w:tcBorders>
              <w:top w:val="nil"/>
            </w:tcBorders>
            <w:hideMark/>
          </w:tcPr>
          <w:p w14:paraId="4B7DC6C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238</w:t>
            </w:r>
          </w:p>
        </w:tc>
        <w:tc>
          <w:tcPr>
            <w:tcW w:w="1136" w:type="dxa"/>
            <w:tcBorders>
              <w:top w:val="nil"/>
            </w:tcBorders>
            <w:hideMark/>
          </w:tcPr>
          <w:p w14:paraId="33408076"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32.60%</w:t>
            </w:r>
          </w:p>
        </w:tc>
      </w:tr>
      <w:tr w:rsidR="005D1EFD" w:rsidRPr="00D5209D" w14:paraId="1268C256" w14:textId="77777777" w:rsidTr="00D7100B">
        <w:trPr>
          <w:trHeight w:val="288"/>
          <w:jc w:val="center"/>
        </w:trPr>
        <w:tc>
          <w:tcPr>
            <w:tcW w:w="1364" w:type="dxa"/>
            <w:hideMark/>
          </w:tcPr>
          <w:p w14:paraId="5A712F77" w14:textId="77777777" w:rsidR="005D1EFD" w:rsidRPr="00D5209D" w:rsidRDefault="005D1EFD" w:rsidP="00D7100B">
            <w:pPr>
              <w:rPr>
                <w:sz w:val="20"/>
                <w:szCs w:val="20"/>
              </w:rPr>
            </w:pPr>
          </w:p>
        </w:tc>
        <w:tc>
          <w:tcPr>
            <w:tcW w:w="2411" w:type="dxa"/>
            <w:hideMark/>
          </w:tcPr>
          <w:p w14:paraId="4336DD91" w14:textId="1DE52E0F" w:rsidR="005D1EFD" w:rsidRPr="00D5209D" w:rsidRDefault="005D1EFD" w:rsidP="00D7100B">
            <w:pPr>
              <w:pStyle w:val="NormalWeb"/>
              <w:spacing w:before="0" w:beforeAutospacing="0" w:after="0" w:afterAutospacing="0"/>
              <w:rPr>
                <w:sz w:val="20"/>
                <w:szCs w:val="20"/>
              </w:rPr>
            </w:pPr>
            <w:r w:rsidRPr="00D5209D">
              <w:rPr>
                <w:color w:val="000000"/>
                <w:sz w:val="20"/>
                <w:szCs w:val="20"/>
              </w:rPr>
              <w:t>3</w:t>
            </w:r>
            <w:r w:rsidR="00C45DE6">
              <w:rPr>
                <w:color w:val="000000"/>
                <w:sz w:val="20"/>
                <w:szCs w:val="20"/>
              </w:rPr>
              <w:t xml:space="preserve"> (South</w:t>
            </w:r>
            <w:r w:rsidR="00D56123">
              <w:rPr>
                <w:color w:val="000000"/>
                <w:sz w:val="20"/>
                <w:szCs w:val="20"/>
              </w:rPr>
              <w:t>e</w:t>
            </w:r>
            <w:r w:rsidR="00C45DE6">
              <w:rPr>
                <w:color w:val="000000"/>
                <w:sz w:val="20"/>
                <w:szCs w:val="20"/>
              </w:rPr>
              <w:t>ast)</w:t>
            </w:r>
          </w:p>
        </w:tc>
        <w:tc>
          <w:tcPr>
            <w:tcW w:w="1080" w:type="dxa"/>
            <w:hideMark/>
          </w:tcPr>
          <w:p w14:paraId="2ADEEEC0"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165</w:t>
            </w:r>
          </w:p>
        </w:tc>
        <w:tc>
          <w:tcPr>
            <w:tcW w:w="1170" w:type="dxa"/>
            <w:hideMark/>
          </w:tcPr>
          <w:p w14:paraId="457A04E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22.60%</w:t>
            </w:r>
          </w:p>
        </w:tc>
        <w:tc>
          <w:tcPr>
            <w:tcW w:w="1170" w:type="dxa"/>
            <w:hideMark/>
          </w:tcPr>
          <w:p w14:paraId="751A105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165</w:t>
            </w:r>
          </w:p>
        </w:tc>
        <w:tc>
          <w:tcPr>
            <w:tcW w:w="1136" w:type="dxa"/>
            <w:hideMark/>
          </w:tcPr>
          <w:p w14:paraId="03F2BDD2"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22.60%</w:t>
            </w:r>
          </w:p>
        </w:tc>
      </w:tr>
      <w:tr w:rsidR="005D1EFD" w:rsidRPr="00D5209D" w14:paraId="49685C4A" w14:textId="77777777" w:rsidTr="00D7100B">
        <w:trPr>
          <w:trHeight w:val="288"/>
          <w:jc w:val="center"/>
        </w:trPr>
        <w:tc>
          <w:tcPr>
            <w:tcW w:w="1364" w:type="dxa"/>
            <w:hideMark/>
          </w:tcPr>
          <w:p w14:paraId="57F414B0" w14:textId="77777777" w:rsidR="005D1EFD" w:rsidRPr="00D5209D" w:rsidRDefault="005D1EFD" w:rsidP="00D7100B">
            <w:pPr>
              <w:rPr>
                <w:sz w:val="20"/>
                <w:szCs w:val="20"/>
              </w:rPr>
            </w:pPr>
          </w:p>
        </w:tc>
        <w:tc>
          <w:tcPr>
            <w:tcW w:w="2411" w:type="dxa"/>
            <w:hideMark/>
          </w:tcPr>
          <w:p w14:paraId="49CA8DA9" w14:textId="7C24BF2D" w:rsidR="005D1EFD" w:rsidRPr="00D5209D" w:rsidRDefault="005D1EFD" w:rsidP="00D7100B">
            <w:pPr>
              <w:pStyle w:val="NormalWeb"/>
              <w:spacing w:before="0" w:beforeAutospacing="0" w:after="0" w:afterAutospacing="0"/>
              <w:rPr>
                <w:sz w:val="20"/>
                <w:szCs w:val="20"/>
              </w:rPr>
            </w:pPr>
            <w:r w:rsidRPr="00D5209D">
              <w:rPr>
                <w:color w:val="000000"/>
                <w:sz w:val="20"/>
                <w:szCs w:val="20"/>
              </w:rPr>
              <w:t>4</w:t>
            </w:r>
            <w:r w:rsidR="00C45DE6">
              <w:rPr>
                <w:color w:val="000000"/>
                <w:sz w:val="20"/>
                <w:szCs w:val="20"/>
              </w:rPr>
              <w:t xml:space="preserve"> (South</w:t>
            </w:r>
            <w:r w:rsidR="00D56123">
              <w:rPr>
                <w:color w:val="000000"/>
                <w:sz w:val="20"/>
                <w:szCs w:val="20"/>
              </w:rPr>
              <w:t>w</w:t>
            </w:r>
            <w:r w:rsidR="00C45DE6">
              <w:rPr>
                <w:color w:val="000000"/>
                <w:sz w:val="20"/>
                <w:szCs w:val="20"/>
              </w:rPr>
              <w:t>est)</w:t>
            </w:r>
          </w:p>
        </w:tc>
        <w:tc>
          <w:tcPr>
            <w:tcW w:w="1080" w:type="dxa"/>
            <w:hideMark/>
          </w:tcPr>
          <w:p w14:paraId="7AA9718B"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140</w:t>
            </w:r>
          </w:p>
        </w:tc>
        <w:tc>
          <w:tcPr>
            <w:tcW w:w="1170" w:type="dxa"/>
            <w:hideMark/>
          </w:tcPr>
          <w:p w14:paraId="5175E9F1"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19.20%</w:t>
            </w:r>
          </w:p>
        </w:tc>
        <w:tc>
          <w:tcPr>
            <w:tcW w:w="1170" w:type="dxa"/>
            <w:hideMark/>
          </w:tcPr>
          <w:p w14:paraId="339C938D"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140</w:t>
            </w:r>
          </w:p>
        </w:tc>
        <w:tc>
          <w:tcPr>
            <w:tcW w:w="1136" w:type="dxa"/>
            <w:hideMark/>
          </w:tcPr>
          <w:p w14:paraId="18D54943" w14:textId="77777777" w:rsidR="005D1EFD" w:rsidRPr="00D5209D" w:rsidRDefault="005D1EFD" w:rsidP="00D7100B">
            <w:pPr>
              <w:pStyle w:val="NormalWeb"/>
              <w:spacing w:before="0" w:beforeAutospacing="0" w:after="0" w:afterAutospacing="0"/>
              <w:jc w:val="right"/>
              <w:rPr>
                <w:sz w:val="20"/>
                <w:szCs w:val="20"/>
              </w:rPr>
            </w:pPr>
            <w:r w:rsidRPr="00D5209D">
              <w:rPr>
                <w:color w:val="000000"/>
                <w:sz w:val="20"/>
                <w:szCs w:val="20"/>
              </w:rPr>
              <w:t>19.20%</w:t>
            </w:r>
          </w:p>
        </w:tc>
      </w:tr>
    </w:tbl>
    <w:p w14:paraId="1A03750B" w14:textId="77777777" w:rsidR="005D1EFD" w:rsidRDefault="005D1EFD" w:rsidP="001A44CA"/>
    <w:p w14:paraId="077E3230" w14:textId="42FEED4C" w:rsidR="00E62B7F" w:rsidRDefault="00E62B7F" w:rsidP="001A44CA">
      <w:r>
        <w:t>E</w:t>
      </w:r>
      <w:r w:rsidRPr="00E62B7F">
        <w:t>ach farm is typically responsible for multiple plots, with the average farm managing between two and three plots across the four regions</w:t>
      </w:r>
      <w:r w:rsidR="00921084">
        <w:t>, ranging from 1 to 18</w:t>
      </w:r>
      <w:r w:rsidR="00802CAD">
        <w:t xml:space="preserve"> (Table 3)</w:t>
      </w:r>
      <w:r w:rsidRPr="00E62B7F">
        <w:t xml:space="preserve">. The survey inquired about the 'number of ICV plots managed by </w:t>
      </w:r>
      <w:r w:rsidR="00513C8E">
        <w:t>husbands</w:t>
      </w:r>
      <w:r w:rsidRPr="00E62B7F">
        <w:t xml:space="preserve">, 'number of ICV plots managed by </w:t>
      </w:r>
      <w:proofErr w:type="spellStart"/>
      <w:r w:rsidR="00513C8E">
        <w:t>wivew</w:t>
      </w:r>
      <w:proofErr w:type="spellEnd"/>
      <w:r w:rsidRPr="00E62B7F">
        <w:t xml:space="preserve">, and the 'number of ICV plots jointly managed'. For analytical purposes, we transformed </w:t>
      </w:r>
      <w:r w:rsidR="00FE4CCF" w:rsidRPr="00FE4CCF">
        <w:t xml:space="preserve">the 'number of ICV plots managed by </w:t>
      </w:r>
      <w:r w:rsidR="00513C8E">
        <w:t>husbands</w:t>
      </w:r>
      <w:r w:rsidR="00FE4CCF">
        <w:t xml:space="preserve"> and </w:t>
      </w:r>
      <w:r w:rsidR="00FE4CCF" w:rsidRPr="00FE4CCF">
        <w:t xml:space="preserve">'number of ICV plots managed by </w:t>
      </w:r>
      <w:r w:rsidR="00513C8E">
        <w:t>wives</w:t>
      </w:r>
      <w:r w:rsidR="004E7CF9" w:rsidRPr="004E7CF9">
        <w:t>'</w:t>
      </w:r>
      <w:r w:rsidR="00FE4CCF">
        <w:t xml:space="preserve"> to a binary variable </w:t>
      </w:r>
      <w:r w:rsidR="00B10489">
        <w:t>(1</w:t>
      </w:r>
      <w:r w:rsidR="00EF0C5C">
        <w:t xml:space="preserve">: </w:t>
      </w:r>
      <w:r w:rsidR="00B10489">
        <w:t>adopt</w:t>
      </w:r>
      <w:r w:rsidR="00B85644">
        <w:t>ion</w:t>
      </w:r>
      <w:r w:rsidR="00B10489">
        <w:t>; 0</w:t>
      </w:r>
      <w:r w:rsidR="00EF0C5C">
        <w:t>:</w:t>
      </w:r>
      <w:r w:rsidR="00B85644">
        <w:t xml:space="preserve"> otherwise</w:t>
      </w:r>
      <w:r w:rsidR="00B10489">
        <w:t xml:space="preserve">) </w:t>
      </w:r>
      <w:r w:rsidR="00FE4CCF">
        <w:t xml:space="preserve">to </w:t>
      </w:r>
      <w:r w:rsidR="00B10489">
        <w:t xml:space="preserve">determine </w:t>
      </w:r>
      <w:r w:rsidRPr="00E62B7F">
        <w:t>the ICV adoption within the plots managed by either husbands or wives.</w:t>
      </w:r>
    </w:p>
    <w:p w14:paraId="707DF56A" w14:textId="4049540D" w:rsidR="001D1BF3" w:rsidRDefault="001D1BF3" w:rsidP="00C807FC">
      <w:pPr>
        <w:pStyle w:val="table"/>
      </w:pPr>
      <w:r>
        <w:t>Table 3. Summary of plots by household</w:t>
      </w:r>
    </w:p>
    <w:tbl>
      <w:tblPr>
        <w:tblW w:w="6216" w:type="dxa"/>
        <w:tblLook w:val="04A0" w:firstRow="1" w:lastRow="0" w:firstColumn="1" w:lastColumn="0" w:noHBand="0" w:noVBand="1"/>
      </w:tblPr>
      <w:tblGrid>
        <w:gridCol w:w="1482"/>
        <w:gridCol w:w="803"/>
        <w:gridCol w:w="1006"/>
        <w:gridCol w:w="1409"/>
        <w:gridCol w:w="773"/>
        <w:gridCol w:w="773"/>
      </w:tblGrid>
      <w:tr w:rsidR="00975869" w:rsidRPr="00975869" w14:paraId="528991C7" w14:textId="77777777" w:rsidTr="00C807FC">
        <w:trPr>
          <w:trHeight w:val="268"/>
        </w:trPr>
        <w:tc>
          <w:tcPr>
            <w:tcW w:w="1482" w:type="dxa"/>
            <w:tcBorders>
              <w:top w:val="single" w:sz="4" w:space="0" w:color="auto"/>
              <w:left w:val="nil"/>
              <w:bottom w:val="single" w:sz="4" w:space="0" w:color="auto"/>
              <w:right w:val="nil"/>
            </w:tcBorders>
            <w:shd w:val="clear" w:color="auto" w:fill="auto"/>
            <w:noWrap/>
            <w:vAlign w:val="bottom"/>
            <w:hideMark/>
          </w:tcPr>
          <w:p w14:paraId="3CE8BD2B" w14:textId="77777777" w:rsidR="00737586" w:rsidRPr="00C807FC" w:rsidRDefault="00737586" w:rsidP="00737586">
            <w:pPr>
              <w:spacing w:after="0" w:line="240" w:lineRule="auto"/>
              <w:rPr>
                <w:rFonts w:eastAsia="Times New Roman" w:cs="Times New Roman"/>
                <w:b/>
                <w:bCs/>
                <w:color w:val="000000"/>
                <w:sz w:val="22"/>
              </w:rPr>
            </w:pPr>
            <w:proofErr w:type="spellStart"/>
            <w:r w:rsidRPr="00C807FC">
              <w:rPr>
                <w:rFonts w:eastAsia="Times New Roman" w:cs="Times New Roman"/>
                <w:b/>
                <w:bCs/>
                <w:color w:val="000000"/>
                <w:sz w:val="22"/>
              </w:rPr>
              <w:t>ZoneID</w:t>
            </w:r>
            <w:proofErr w:type="spellEnd"/>
          </w:p>
        </w:tc>
        <w:tc>
          <w:tcPr>
            <w:tcW w:w="773" w:type="dxa"/>
            <w:tcBorders>
              <w:top w:val="single" w:sz="4" w:space="0" w:color="auto"/>
              <w:left w:val="nil"/>
              <w:bottom w:val="single" w:sz="4" w:space="0" w:color="auto"/>
              <w:right w:val="nil"/>
            </w:tcBorders>
            <w:shd w:val="clear" w:color="auto" w:fill="auto"/>
            <w:noWrap/>
            <w:vAlign w:val="bottom"/>
            <w:hideMark/>
          </w:tcPr>
          <w:p w14:paraId="47ADF7D5" w14:textId="77777777" w:rsidR="00737586" w:rsidRPr="00C807FC" w:rsidRDefault="00737586" w:rsidP="00737586">
            <w:pPr>
              <w:spacing w:after="0" w:line="240" w:lineRule="auto"/>
              <w:rPr>
                <w:rFonts w:eastAsia="Times New Roman" w:cs="Times New Roman"/>
                <w:b/>
                <w:bCs/>
                <w:color w:val="000000"/>
                <w:sz w:val="22"/>
              </w:rPr>
            </w:pPr>
            <w:r w:rsidRPr="00C807FC">
              <w:rPr>
                <w:rFonts w:eastAsia="Times New Roman" w:cs="Times New Roman"/>
                <w:b/>
                <w:bCs/>
                <w:color w:val="000000"/>
                <w:sz w:val="22"/>
              </w:rPr>
              <w:t>Count</w:t>
            </w:r>
          </w:p>
        </w:tc>
        <w:tc>
          <w:tcPr>
            <w:tcW w:w="1006" w:type="dxa"/>
            <w:tcBorders>
              <w:top w:val="single" w:sz="4" w:space="0" w:color="auto"/>
              <w:left w:val="nil"/>
              <w:bottom w:val="single" w:sz="4" w:space="0" w:color="auto"/>
              <w:right w:val="nil"/>
            </w:tcBorders>
            <w:shd w:val="clear" w:color="auto" w:fill="auto"/>
            <w:noWrap/>
            <w:vAlign w:val="bottom"/>
            <w:hideMark/>
          </w:tcPr>
          <w:p w14:paraId="78097EB7" w14:textId="77777777" w:rsidR="00737586" w:rsidRPr="00C807FC" w:rsidRDefault="00737586" w:rsidP="00975869">
            <w:pPr>
              <w:spacing w:after="0" w:line="240" w:lineRule="auto"/>
              <w:rPr>
                <w:rFonts w:eastAsia="Times New Roman" w:cs="Times New Roman"/>
                <w:b/>
                <w:bCs/>
                <w:color w:val="000000"/>
                <w:sz w:val="22"/>
              </w:rPr>
            </w:pPr>
            <w:r w:rsidRPr="00C807FC">
              <w:rPr>
                <w:rFonts w:eastAsia="Times New Roman" w:cs="Times New Roman"/>
                <w:b/>
                <w:bCs/>
                <w:color w:val="000000"/>
                <w:sz w:val="22"/>
              </w:rPr>
              <w:t>Mean</w:t>
            </w:r>
          </w:p>
        </w:tc>
        <w:tc>
          <w:tcPr>
            <w:tcW w:w="1409" w:type="dxa"/>
            <w:tcBorders>
              <w:top w:val="single" w:sz="4" w:space="0" w:color="auto"/>
              <w:left w:val="nil"/>
              <w:bottom w:val="single" w:sz="4" w:space="0" w:color="auto"/>
              <w:right w:val="nil"/>
            </w:tcBorders>
            <w:shd w:val="clear" w:color="auto" w:fill="auto"/>
            <w:noWrap/>
            <w:vAlign w:val="bottom"/>
            <w:hideMark/>
          </w:tcPr>
          <w:p w14:paraId="1F4F389B" w14:textId="77777777" w:rsidR="00737586" w:rsidRPr="00C807FC" w:rsidRDefault="00737586" w:rsidP="00975869">
            <w:pPr>
              <w:spacing w:after="0" w:line="240" w:lineRule="auto"/>
              <w:rPr>
                <w:rFonts w:eastAsia="Times New Roman" w:cs="Times New Roman"/>
                <w:b/>
                <w:bCs/>
                <w:color w:val="000000"/>
                <w:sz w:val="22"/>
              </w:rPr>
            </w:pPr>
            <w:r w:rsidRPr="00C807FC">
              <w:rPr>
                <w:rFonts w:eastAsia="Times New Roman" w:cs="Times New Roman"/>
                <w:b/>
                <w:bCs/>
                <w:color w:val="000000"/>
                <w:sz w:val="22"/>
              </w:rPr>
              <w:t>Std</w:t>
            </w:r>
          </w:p>
        </w:tc>
        <w:tc>
          <w:tcPr>
            <w:tcW w:w="773" w:type="dxa"/>
            <w:tcBorders>
              <w:top w:val="single" w:sz="4" w:space="0" w:color="auto"/>
              <w:left w:val="nil"/>
              <w:bottom w:val="single" w:sz="4" w:space="0" w:color="auto"/>
              <w:right w:val="nil"/>
            </w:tcBorders>
            <w:shd w:val="clear" w:color="auto" w:fill="auto"/>
            <w:noWrap/>
            <w:vAlign w:val="bottom"/>
            <w:hideMark/>
          </w:tcPr>
          <w:p w14:paraId="3D3B4B2E" w14:textId="77777777" w:rsidR="00737586" w:rsidRPr="00C807FC" w:rsidRDefault="00737586" w:rsidP="00975869">
            <w:pPr>
              <w:spacing w:after="0" w:line="240" w:lineRule="auto"/>
              <w:rPr>
                <w:rFonts w:eastAsia="Times New Roman" w:cs="Times New Roman"/>
                <w:b/>
                <w:bCs/>
                <w:color w:val="000000"/>
                <w:sz w:val="22"/>
              </w:rPr>
            </w:pPr>
            <w:r w:rsidRPr="00C807FC">
              <w:rPr>
                <w:rFonts w:eastAsia="Times New Roman" w:cs="Times New Roman"/>
                <w:b/>
                <w:bCs/>
                <w:color w:val="000000"/>
                <w:sz w:val="22"/>
              </w:rPr>
              <w:t>Min</w:t>
            </w:r>
          </w:p>
        </w:tc>
        <w:tc>
          <w:tcPr>
            <w:tcW w:w="773" w:type="dxa"/>
            <w:tcBorders>
              <w:top w:val="single" w:sz="4" w:space="0" w:color="auto"/>
              <w:left w:val="nil"/>
              <w:bottom w:val="single" w:sz="4" w:space="0" w:color="auto"/>
              <w:right w:val="nil"/>
            </w:tcBorders>
            <w:shd w:val="clear" w:color="auto" w:fill="auto"/>
            <w:noWrap/>
            <w:vAlign w:val="bottom"/>
            <w:hideMark/>
          </w:tcPr>
          <w:p w14:paraId="26BFF862" w14:textId="77777777" w:rsidR="00737586" w:rsidRPr="00C807FC" w:rsidRDefault="00737586" w:rsidP="00975869">
            <w:pPr>
              <w:spacing w:after="0" w:line="240" w:lineRule="auto"/>
              <w:rPr>
                <w:rFonts w:eastAsia="Times New Roman" w:cs="Times New Roman"/>
                <w:b/>
                <w:bCs/>
                <w:color w:val="000000"/>
                <w:sz w:val="22"/>
              </w:rPr>
            </w:pPr>
            <w:r w:rsidRPr="00C807FC">
              <w:rPr>
                <w:rFonts w:eastAsia="Times New Roman" w:cs="Times New Roman"/>
                <w:b/>
                <w:bCs/>
                <w:color w:val="000000"/>
                <w:sz w:val="22"/>
              </w:rPr>
              <w:t>Max</w:t>
            </w:r>
          </w:p>
        </w:tc>
      </w:tr>
      <w:tr w:rsidR="00975869" w:rsidRPr="00975869" w14:paraId="72B3420C" w14:textId="77777777" w:rsidTr="00975869">
        <w:trPr>
          <w:trHeight w:val="268"/>
        </w:trPr>
        <w:tc>
          <w:tcPr>
            <w:tcW w:w="1482" w:type="dxa"/>
            <w:tcBorders>
              <w:top w:val="single" w:sz="4" w:space="0" w:color="auto"/>
              <w:left w:val="nil"/>
              <w:bottom w:val="nil"/>
              <w:right w:val="nil"/>
            </w:tcBorders>
            <w:shd w:val="clear" w:color="auto" w:fill="auto"/>
            <w:noWrap/>
            <w:vAlign w:val="bottom"/>
            <w:hideMark/>
          </w:tcPr>
          <w:p w14:paraId="34FC2F20" w14:textId="77777777" w:rsidR="00737586" w:rsidRPr="00C807FC" w:rsidRDefault="00737586" w:rsidP="00737586">
            <w:pPr>
              <w:spacing w:after="0" w:line="240" w:lineRule="auto"/>
              <w:rPr>
                <w:rFonts w:eastAsia="Times New Roman" w:cs="Times New Roman"/>
                <w:color w:val="000000"/>
                <w:sz w:val="22"/>
              </w:rPr>
            </w:pPr>
            <w:r w:rsidRPr="00C807FC">
              <w:rPr>
                <w:rFonts w:eastAsia="Times New Roman" w:cs="Times New Roman"/>
                <w:color w:val="000000"/>
                <w:sz w:val="22"/>
              </w:rPr>
              <w:t>North</w:t>
            </w:r>
          </w:p>
        </w:tc>
        <w:tc>
          <w:tcPr>
            <w:tcW w:w="773" w:type="dxa"/>
            <w:tcBorders>
              <w:top w:val="single" w:sz="4" w:space="0" w:color="auto"/>
              <w:left w:val="nil"/>
              <w:bottom w:val="nil"/>
              <w:right w:val="nil"/>
            </w:tcBorders>
            <w:shd w:val="clear" w:color="auto" w:fill="auto"/>
            <w:noWrap/>
            <w:vAlign w:val="bottom"/>
            <w:hideMark/>
          </w:tcPr>
          <w:p w14:paraId="49A8B95D" w14:textId="77777777" w:rsidR="00737586" w:rsidRPr="00C807FC" w:rsidRDefault="00737586" w:rsidP="00737586">
            <w:pPr>
              <w:spacing w:after="0" w:line="240" w:lineRule="auto"/>
              <w:jc w:val="right"/>
              <w:rPr>
                <w:rFonts w:eastAsia="Times New Roman" w:cs="Times New Roman"/>
                <w:color w:val="000000"/>
                <w:sz w:val="22"/>
              </w:rPr>
            </w:pPr>
            <w:r w:rsidRPr="00C807FC">
              <w:rPr>
                <w:rFonts w:eastAsia="Times New Roman" w:cs="Times New Roman"/>
                <w:color w:val="000000"/>
                <w:sz w:val="22"/>
              </w:rPr>
              <w:t>186</w:t>
            </w:r>
          </w:p>
        </w:tc>
        <w:tc>
          <w:tcPr>
            <w:tcW w:w="1006" w:type="dxa"/>
            <w:tcBorders>
              <w:top w:val="single" w:sz="4" w:space="0" w:color="auto"/>
              <w:left w:val="nil"/>
              <w:bottom w:val="nil"/>
              <w:right w:val="nil"/>
            </w:tcBorders>
            <w:shd w:val="clear" w:color="auto" w:fill="auto"/>
            <w:noWrap/>
            <w:vAlign w:val="bottom"/>
            <w:hideMark/>
          </w:tcPr>
          <w:p w14:paraId="68DBFD59"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2</w:t>
            </w:r>
          </w:p>
        </w:tc>
        <w:tc>
          <w:tcPr>
            <w:tcW w:w="1409" w:type="dxa"/>
            <w:tcBorders>
              <w:top w:val="single" w:sz="4" w:space="0" w:color="auto"/>
              <w:left w:val="nil"/>
              <w:bottom w:val="nil"/>
              <w:right w:val="nil"/>
            </w:tcBorders>
            <w:shd w:val="clear" w:color="auto" w:fill="auto"/>
            <w:noWrap/>
            <w:vAlign w:val="bottom"/>
            <w:hideMark/>
          </w:tcPr>
          <w:p w14:paraId="5A9333FE"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1.29</w:t>
            </w:r>
          </w:p>
        </w:tc>
        <w:tc>
          <w:tcPr>
            <w:tcW w:w="773" w:type="dxa"/>
            <w:tcBorders>
              <w:top w:val="single" w:sz="4" w:space="0" w:color="auto"/>
              <w:left w:val="nil"/>
              <w:bottom w:val="nil"/>
              <w:right w:val="nil"/>
            </w:tcBorders>
            <w:shd w:val="clear" w:color="auto" w:fill="auto"/>
            <w:noWrap/>
            <w:vAlign w:val="bottom"/>
            <w:hideMark/>
          </w:tcPr>
          <w:p w14:paraId="5C3E905B"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1</w:t>
            </w:r>
          </w:p>
        </w:tc>
        <w:tc>
          <w:tcPr>
            <w:tcW w:w="773" w:type="dxa"/>
            <w:tcBorders>
              <w:top w:val="single" w:sz="4" w:space="0" w:color="auto"/>
              <w:left w:val="nil"/>
              <w:bottom w:val="nil"/>
              <w:right w:val="nil"/>
            </w:tcBorders>
            <w:shd w:val="clear" w:color="auto" w:fill="auto"/>
            <w:noWrap/>
            <w:vAlign w:val="bottom"/>
            <w:hideMark/>
          </w:tcPr>
          <w:p w14:paraId="6734E147"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9</w:t>
            </w:r>
          </w:p>
        </w:tc>
      </w:tr>
      <w:tr w:rsidR="00975869" w:rsidRPr="00975869" w14:paraId="24321CFE" w14:textId="77777777" w:rsidTr="00975869">
        <w:trPr>
          <w:trHeight w:val="268"/>
        </w:trPr>
        <w:tc>
          <w:tcPr>
            <w:tcW w:w="1482" w:type="dxa"/>
            <w:tcBorders>
              <w:top w:val="nil"/>
              <w:left w:val="nil"/>
              <w:bottom w:val="nil"/>
              <w:right w:val="nil"/>
            </w:tcBorders>
            <w:shd w:val="clear" w:color="auto" w:fill="auto"/>
            <w:noWrap/>
            <w:vAlign w:val="bottom"/>
            <w:hideMark/>
          </w:tcPr>
          <w:p w14:paraId="61F9BDB8" w14:textId="77777777" w:rsidR="00737586" w:rsidRPr="00C807FC" w:rsidRDefault="00737586" w:rsidP="00737586">
            <w:pPr>
              <w:spacing w:after="0" w:line="240" w:lineRule="auto"/>
              <w:rPr>
                <w:rFonts w:eastAsia="Times New Roman" w:cs="Times New Roman"/>
                <w:color w:val="000000"/>
                <w:sz w:val="22"/>
              </w:rPr>
            </w:pPr>
            <w:r w:rsidRPr="00C807FC">
              <w:rPr>
                <w:rFonts w:eastAsia="Times New Roman" w:cs="Times New Roman"/>
                <w:color w:val="000000"/>
                <w:sz w:val="22"/>
              </w:rPr>
              <w:t>South-South</w:t>
            </w:r>
          </w:p>
        </w:tc>
        <w:tc>
          <w:tcPr>
            <w:tcW w:w="773" w:type="dxa"/>
            <w:tcBorders>
              <w:top w:val="nil"/>
              <w:left w:val="nil"/>
              <w:bottom w:val="nil"/>
              <w:right w:val="nil"/>
            </w:tcBorders>
            <w:shd w:val="clear" w:color="auto" w:fill="auto"/>
            <w:noWrap/>
            <w:vAlign w:val="bottom"/>
            <w:hideMark/>
          </w:tcPr>
          <w:p w14:paraId="44F02352" w14:textId="77777777" w:rsidR="00737586" w:rsidRPr="00C807FC" w:rsidRDefault="00737586" w:rsidP="00737586">
            <w:pPr>
              <w:spacing w:after="0" w:line="240" w:lineRule="auto"/>
              <w:jc w:val="right"/>
              <w:rPr>
                <w:rFonts w:eastAsia="Times New Roman" w:cs="Times New Roman"/>
                <w:color w:val="000000"/>
                <w:sz w:val="22"/>
              </w:rPr>
            </w:pPr>
            <w:r w:rsidRPr="00C807FC">
              <w:rPr>
                <w:rFonts w:eastAsia="Times New Roman" w:cs="Times New Roman"/>
                <w:color w:val="000000"/>
                <w:sz w:val="22"/>
              </w:rPr>
              <w:t>238</w:t>
            </w:r>
          </w:p>
        </w:tc>
        <w:tc>
          <w:tcPr>
            <w:tcW w:w="1006" w:type="dxa"/>
            <w:tcBorders>
              <w:top w:val="nil"/>
              <w:left w:val="nil"/>
              <w:bottom w:val="nil"/>
              <w:right w:val="nil"/>
            </w:tcBorders>
            <w:shd w:val="clear" w:color="auto" w:fill="auto"/>
            <w:noWrap/>
            <w:vAlign w:val="bottom"/>
            <w:hideMark/>
          </w:tcPr>
          <w:p w14:paraId="4B87D4B5"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2</w:t>
            </w:r>
          </w:p>
        </w:tc>
        <w:tc>
          <w:tcPr>
            <w:tcW w:w="1409" w:type="dxa"/>
            <w:tcBorders>
              <w:top w:val="nil"/>
              <w:left w:val="nil"/>
              <w:bottom w:val="nil"/>
              <w:right w:val="nil"/>
            </w:tcBorders>
            <w:shd w:val="clear" w:color="auto" w:fill="auto"/>
            <w:noWrap/>
            <w:vAlign w:val="bottom"/>
            <w:hideMark/>
          </w:tcPr>
          <w:p w14:paraId="34F80E61"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1.25</w:t>
            </w:r>
          </w:p>
        </w:tc>
        <w:tc>
          <w:tcPr>
            <w:tcW w:w="773" w:type="dxa"/>
            <w:tcBorders>
              <w:top w:val="nil"/>
              <w:left w:val="nil"/>
              <w:bottom w:val="nil"/>
              <w:right w:val="nil"/>
            </w:tcBorders>
            <w:shd w:val="clear" w:color="auto" w:fill="auto"/>
            <w:noWrap/>
            <w:vAlign w:val="bottom"/>
            <w:hideMark/>
          </w:tcPr>
          <w:p w14:paraId="2B4C64EC"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1</w:t>
            </w:r>
          </w:p>
        </w:tc>
        <w:tc>
          <w:tcPr>
            <w:tcW w:w="773" w:type="dxa"/>
            <w:tcBorders>
              <w:top w:val="nil"/>
              <w:left w:val="nil"/>
              <w:bottom w:val="nil"/>
              <w:right w:val="nil"/>
            </w:tcBorders>
            <w:shd w:val="clear" w:color="auto" w:fill="auto"/>
            <w:noWrap/>
            <w:vAlign w:val="bottom"/>
            <w:hideMark/>
          </w:tcPr>
          <w:p w14:paraId="2CC888BA"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6</w:t>
            </w:r>
          </w:p>
        </w:tc>
      </w:tr>
      <w:tr w:rsidR="00975869" w:rsidRPr="00975869" w14:paraId="033F778F" w14:textId="77777777" w:rsidTr="00975869">
        <w:trPr>
          <w:trHeight w:val="268"/>
        </w:trPr>
        <w:tc>
          <w:tcPr>
            <w:tcW w:w="1482" w:type="dxa"/>
            <w:tcBorders>
              <w:top w:val="nil"/>
              <w:left w:val="nil"/>
              <w:right w:val="nil"/>
            </w:tcBorders>
            <w:shd w:val="clear" w:color="auto" w:fill="auto"/>
            <w:noWrap/>
            <w:vAlign w:val="bottom"/>
            <w:hideMark/>
          </w:tcPr>
          <w:p w14:paraId="318EF273" w14:textId="77777777" w:rsidR="00737586" w:rsidRPr="00C807FC" w:rsidRDefault="00737586" w:rsidP="00737586">
            <w:pPr>
              <w:spacing w:after="0" w:line="240" w:lineRule="auto"/>
              <w:rPr>
                <w:rFonts w:eastAsia="Times New Roman" w:cs="Times New Roman"/>
                <w:color w:val="000000"/>
                <w:sz w:val="22"/>
              </w:rPr>
            </w:pPr>
            <w:r w:rsidRPr="00C807FC">
              <w:rPr>
                <w:rFonts w:eastAsia="Times New Roman" w:cs="Times New Roman"/>
                <w:color w:val="000000"/>
                <w:sz w:val="22"/>
              </w:rPr>
              <w:t>Southeast</w:t>
            </w:r>
          </w:p>
        </w:tc>
        <w:tc>
          <w:tcPr>
            <w:tcW w:w="773" w:type="dxa"/>
            <w:tcBorders>
              <w:top w:val="nil"/>
              <w:left w:val="nil"/>
              <w:right w:val="nil"/>
            </w:tcBorders>
            <w:shd w:val="clear" w:color="auto" w:fill="auto"/>
            <w:noWrap/>
            <w:vAlign w:val="bottom"/>
            <w:hideMark/>
          </w:tcPr>
          <w:p w14:paraId="53F7E5C4" w14:textId="77777777" w:rsidR="00737586" w:rsidRPr="00C807FC" w:rsidRDefault="00737586" w:rsidP="00737586">
            <w:pPr>
              <w:spacing w:after="0" w:line="240" w:lineRule="auto"/>
              <w:jc w:val="right"/>
              <w:rPr>
                <w:rFonts w:eastAsia="Times New Roman" w:cs="Times New Roman"/>
                <w:color w:val="000000"/>
                <w:sz w:val="22"/>
              </w:rPr>
            </w:pPr>
            <w:r w:rsidRPr="00C807FC">
              <w:rPr>
                <w:rFonts w:eastAsia="Times New Roman" w:cs="Times New Roman"/>
                <w:color w:val="000000"/>
                <w:sz w:val="22"/>
              </w:rPr>
              <w:t>165</w:t>
            </w:r>
          </w:p>
        </w:tc>
        <w:tc>
          <w:tcPr>
            <w:tcW w:w="1006" w:type="dxa"/>
            <w:tcBorders>
              <w:top w:val="nil"/>
              <w:left w:val="nil"/>
              <w:right w:val="nil"/>
            </w:tcBorders>
            <w:shd w:val="clear" w:color="auto" w:fill="auto"/>
            <w:noWrap/>
            <w:vAlign w:val="bottom"/>
            <w:hideMark/>
          </w:tcPr>
          <w:p w14:paraId="68366EB0"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3</w:t>
            </w:r>
          </w:p>
        </w:tc>
        <w:tc>
          <w:tcPr>
            <w:tcW w:w="1409" w:type="dxa"/>
            <w:tcBorders>
              <w:top w:val="nil"/>
              <w:left w:val="nil"/>
              <w:right w:val="nil"/>
            </w:tcBorders>
            <w:shd w:val="clear" w:color="auto" w:fill="auto"/>
            <w:noWrap/>
            <w:vAlign w:val="bottom"/>
            <w:hideMark/>
          </w:tcPr>
          <w:p w14:paraId="0B4131A7"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2.14</w:t>
            </w:r>
          </w:p>
        </w:tc>
        <w:tc>
          <w:tcPr>
            <w:tcW w:w="773" w:type="dxa"/>
            <w:tcBorders>
              <w:top w:val="nil"/>
              <w:left w:val="nil"/>
              <w:right w:val="nil"/>
            </w:tcBorders>
            <w:shd w:val="clear" w:color="auto" w:fill="auto"/>
            <w:noWrap/>
            <w:vAlign w:val="bottom"/>
            <w:hideMark/>
          </w:tcPr>
          <w:p w14:paraId="5F1A93BB"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1</w:t>
            </w:r>
          </w:p>
        </w:tc>
        <w:tc>
          <w:tcPr>
            <w:tcW w:w="773" w:type="dxa"/>
            <w:tcBorders>
              <w:top w:val="nil"/>
              <w:left w:val="nil"/>
              <w:right w:val="nil"/>
            </w:tcBorders>
            <w:shd w:val="clear" w:color="auto" w:fill="auto"/>
            <w:noWrap/>
            <w:vAlign w:val="bottom"/>
            <w:hideMark/>
          </w:tcPr>
          <w:p w14:paraId="19A25264"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18</w:t>
            </w:r>
          </w:p>
        </w:tc>
      </w:tr>
      <w:tr w:rsidR="00975869" w:rsidRPr="00975869" w14:paraId="40CA9FC4" w14:textId="77777777" w:rsidTr="00975869">
        <w:trPr>
          <w:trHeight w:val="268"/>
        </w:trPr>
        <w:tc>
          <w:tcPr>
            <w:tcW w:w="1482" w:type="dxa"/>
            <w:tcBorders>
              <w:top w:val="nil"/>
              <w:left w:val="nil"/>
              <w:bottom w:val="single" w:sz="4" w:space="0" w:color="auto"/>
              <w:right w:val="nil"/>
            </w:tcBorders>
            <w:shd w:val="clear" w:color="auto" w:fill="auto"/>
            <w:noWrap/>
            <w:vAlign w:val="bottom"/>
            <w:hideMark/>
          </w:tcPr>
          <w:p w14:paraId="34DA6963" w14:textId="4F3D14F7" w:rsidR="00737586" w:rsidRPr="00C807FC" w:rsidRDefault="00737586" w:rsidP="00737586">
            <w:pPr>
              <w:spacing w:after="0" w:line="240" w:lineRule="auto"/>
              <w:rPr>
                <w:rFonts w:eastAsia="Times New Roman" w:cs="Times New Roman"/>
                <w:color w:val="000000"/>
                <w:sz w:val="22"/>
              </w:rPr>
            </w:pPr>
            <w:r w:rsidRPr="00C807FC">
              <w:rPr>
                <w:rFonts w:eastAsia="Times New Roman" w:cs="Times New Roman"/>
                <w:color w:val="000000"/>
                <w:sz w:val="22"/>
              </w:rPr>
              <w:t>South</w:t>
            </w:r>
            <w:r w:rsidR="005F71B3">
              <w:rPr>
                <w:rFonts w:eastAsia="Times New Roman" w:cs="Times New Roman"/>
                <w:color w:val="000000"/>
                <w:sz w:val="22"/>
              </w:rPr>
              <w:t>w</w:t>
            </w:r>
            <w:r w:rsidRPr="00C807FC">
              <w:rPr>
                <w:rFonts w:eastAsia="Times New Roman" w:cs="Times New Roman"/>
                <w:color w:val="000000"/>
                <w:sz w:val="22"/>
              </w:rPr>
              <w:t>est</w:t>
            </w:r>
          </w:p>
        </w:tc>
        <w:tc>
          <w:tcPr>
            <w:tcW w:w="773" w:type="dxa"/>
            <w:tcBorders>
              <w:top w:val="nil"/>
              <w:left w:val="nil"/>
              <w:bottom w:val="single" w:sz="4" w:space="0" w:color="auto"/>
              <w:right w:val="nil"/>
            </w:tcBorders>
            <w:shd w:val="clear" w:color="auto" w:fill="auto"/>
            <w:noWrap/>
            <w:vAlign w:val="bottom"/>
            <w:hideMark/>
          </w:tcPr>
          <w:p w14:paraId="3A09DCE6" w14:textId="77777777" w:rsidR="00737586" w:rsidRPr="00C807FC" w:rsidRDefault="00737586" w:rsidP="00737586">
            <w:pPr>
              <w:spacing w:after="0" w:line="240" w:lineRule="auto"/>
              <w:jc w:val="right"/>
              <w:rPr>
                <w:rFonts w:eastAsia="Times New Roman" w:cs="Times New Roman"/>
                <w:color w:val="000000"/>
                <w:sz w:val="22"/>
              </w:rPr>
            </w:pPr>
            <w:r w:rsidRPr="00C807FC">
              <w:rPr>
                <w:rFonts w:eastAsia="Times New Roman" w:cs="Times New Roman"/>
                <w:color w:val="000000"/>
                <w:sz w:val="22"/>
              </w:rPr>
              <w:t>140</w:t>
            </w:r>
          </w:p>
        </w:tc>
        <w:tc>
          <w:tcPr>
            <w:tcW w:w="1006" w:type="dxa"/>
            <w:tcBorders>
              <w:top w:val="nil"/>
              <w:left w:val="nil"/>
              <w:bottom w:val="single" w:sz="4" w:space="0" w:color="auto"/>
              <w:right w:val="nil"/>
            </w:tcBorders>
            <w:shd w:val="clear" w:color="auto" w:fill="auto"/>
            <w:noWrap/>
            <w:vAlign w:val="bottom"/>
            <w:hideMark/>
          </w:tcPr>
          <w:p w14:paraId="276C3D8C"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3</w:t>
            </w:r>
          </w:p>
        </w:tc>
        <w:tc>
          <w:tcPr>
            <w:tcW w:w="1409" w:type="dxa"/>
            <w:tcBorders>
              <w:top w:val="nil"/>
              <w:left w:val="nil"/>
              <w:bottom w:val="single" w:sz="4" w:space="0" w:color="auto"/>
              <w:right w:val="nil"/>
            </w:tcBorders>
            <w:shd w:val="clear" w:color="auto" w:fill="auto"/>
            <w:noWrap/>
            <w:vAlign w:val="bottom"/>
            <w:hideMark/>
          </w:tcPr>
          <w:p w14:paraId="7E81DD1A"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1.35</w:t>
            </w:r>
          </w:p>
        </w:tc>
        <w:tc>
          <w:tcPr>
            <w:tcW w:w="773" w:type="dxa"/>
            <w:tcBorders>
              <w:top w:val="nil"/>
              <w:left w:val="nil"/>
              <w:bottom w:val="single" w:sz="4" w:space="0" w:color="auto"/>
              <w:right w:val="nil"/>
            </w:tcBorders>
            <w:shd w:val="clear" w:color="auto" w:fill="auto"/>
            <w:noWrap/>
            <w:vAlign w:val="bottom"/>
            <w:hideMark/>
          </w:tcPr>
          <w:p w14:paraId="570C25F4"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1</w:t>
            </w:r>
          </w:p>
        </w:tc>
        <w:tc>
          <w:tcPr>
            <w:tcW w:w="773" w:type="dxa"/>
            <w:tcBorders>
              <w:top w:val="nil"/>
              <w:left w:val="nil"/>
              <w:bottom w:val="single" w:sz="4" w:space="0" w:color="auto"/>
              <w:right w:val="nil"/>
            </w:tcBorders>
            <w:shd w:val="clear" w:color="auto" w:fill="auto"/>
            <w:noWrap/>
            <w:vAlign w:val="bottom"/>
            <w:hideMark/>
          </w:tcPr>
          <w:p w14:paraId="0818F70F" w14:textId="77777777" w:rsidR="00737586" w:rsidRPr="00C807FC" w:rsidRDefault="00737586" w:rsidP="00C807FC">
            <w:pPr>
              <w:spacing w:after="0" w:line="240" w:lineRule="auto"/>
              <w:rPr>
                <w:rFonts w:eastAsia="Times New Roman" w:cs="Times New Roman"/>
                <w:color w:val="000000"/>
                <w:sz w:val="22"/>
              </w:rPr>
            </w:pPr>
            <w:r w:rsidRPr="00C807FC">
              <w:rPr>
                <w:rFonts w:eastAsia="Times New Roman" w:cs="Times New Roman"/>
                <w:color w:val="000000"/>
                <w:sz w:val="22"/>
              </w:rPr>
              <w:t>9</w:t>
            </w:r>
          </w:p>
        </w:tc>
      </w:tr>
    </w:tbl>
    <w:p w14:paraId="7FF555CE" w14:textId="000561F7" w:rsidR="00683AC0" w:rsidRDefault="00936FB9" w:rsidP="000D66A3">
      <w:pPr>
        <w:pStyle w:val="Note"/>
      </w:pPr>
      <w:r>
        <w:t xml:space="preserve">Note: Summary statistics generated based on husband self-reported data. </w:t>
      </w:r>
    </w:p>
    <w:p w14:paraId="50EC8ADE" w14:textId="77777777" w:rsidR="00683AC0" w:rsidRDefault="00683AC0" w:rsidP="000D66A3">
      <w:pPr>
        <w:pStyle w:val="Note"/>
      </w:pPr>
    </w:p>
    <w:p w14:paraId="4DA5B4E8" w14:textId="77777777" w:rsidR="00683AC0" w:rsidRDefault="00683AC0" w:rsidP="00C807FC">
      <w:pPr>
        <w:pStyle w:val="Note"/>
      </w:pPr>
    </w:p>
    <w:p w14:paraId="3B88D755" w14:textId="5F554BB2" w:rsidR="00D5612A" w:rsidRDefault="00D5612A" w:rsidP="001A44CA">
      <w:r w:rsidRPr="00D5612A">
        <w:t xml:space="preserve">In the CMS survey, DNA fingerprinting analysis was conducted on leaf samples collected from each identified cassava variety within farm plots. </w:t>
      </w:r>
      <w:r w:rsidR="001D7C59" w:rsidRPr="001D7C59">
        <w:t xml:space="preserve">The DNA fingerprinting technique is a critical component of our study, ensuring precise measurement of household-level ICV adoption. </w:t>
      </w:r>
      <w:r w:rsidRPr="00D5612A">
        <w:t>Although the collection of leaf samples was recorded at the plot level to identify the varieties planted, the DNA tests does not provide details to correlate the plots managed by husbands/wives with the plot-level DNA test</w:t>
      </w:r>
      <w:r w:rsidR="00C21474">
        <w:t>ing</w:t>
      </w:r>
      <w:r w:rsidRPr="00D5612A">
        <w:t xml:space="preserve"> results, due to the absence of plot ID information linked to plots managed by specific household members. Therefore, while DNA testing results are invaluable for confirming a household’s adoption of ICVs (Rabbi et al., 2015; </w:t>
      </w:r>
      <w:proofErr w:type="spellStart"/>
      <w:r w:rsidRPr="00D5612A">
        <w:t>Maredia</w:t>
      </w:r>
      <w:proofErr w:type="spellEnd"/>
      <w:r w:rsidRPr="00D5612A">
        <w:t xml:space="preserve"> et al., 2016, </w:t>
      </w:r>
      <w:proofErr w:type="spellStart"/>
      <w:r w:rsidRPr="00D5612A">
        <w:t>Wossen</w:t>
      </w:r>
      <w:proofErr w:type="spellEnd"/>
      <w:r w:rsidRPr="00D5612A">
        <w:t xml:space="preserve"> at al., 2019), they do not extend to individual household member’s plot-level verification.</w:t>
      </w:r>
      <w:r w:rsidR="001D7C59">
        <w:t xml:space="preserve"> </w:t>
      </w:r>
    </w:p>
    <w:p w14:paraId="4ADA4FB8" w14:textId="15AB2B48" w:rsidR="00175EA3" w:rsidRDefault="009F6765" w:rsidP="00A62951">
      <w:pPr>
        <w:pStyle w:val="Heading1"/>
      </w:pPr>
      <w:r>
        <w:lastRenderedPageBreak/>
        <w:t>Empirical framework</w:t>
      </w:r>
    </w:p>
    <w:p w14:paraId="7FE9B0F9" w14:textId="6F16C220" w:rsidR="00F7330B" w:rsidRDefault="00B679AB" w:rsidP="001A44CA">
      <w:r w:rsidRPr="00B679AB">
        <w:t xml:space="preserve">This section </w:t>
      </w:r>
      <w:r>
        <w:t>outlines</w:t>
      </w:r>
      <w:r w:rsidRPr="00B679AB">
        <w:t xml:space="preserve"> the theoretical framework that highlights potential biases in regression analysis resulting from the oversight of spousal discrepancies in self-reported data. </w:t>
      </w:r>
      <w:r w:rsidR="00A76125">
        <w:t>Following this</w:t>
      </w:r>
      <w:r w:rsidRPr="00B679AB">
        <w:t xml:space="preserve">, we </w:t>
      </w:r>
      <w:r w:rsidR="00A76125">
        <w:t>pre</w:t>
      </w:r>
      <w:r w:rsidRPr="00B679AB">
        <w:t xml:space="preserve">sent a decomposition method tailored to </w:t>
      </w:r>
      <w:r w:rsidR="006F6C93">
        <w:t>individually disaggregated spousal data</w:t>
      </w:r>
      <w:r w:rsidRPr="00B679AB">
        <w:t>, which is instrumental in dissecting the underlying mechanisms contributing to these disparities between spouses.</w:t>
      </w:r>
      <w:r w:rsidR="006F6C93">
        <w:t xml:space="preserve"> </w:t>
      </w:r>
    </w:p>
    <w:p w14:paraId="1130386B" w14:textId="0C00A04F" w:rsidR="007729EE" w:rsidRPr="00450643" w:rsidRDefault="007729EE" w:rsidP="00D15AF7">
      <w:pPr>
        <w:pStyle w:val="Heading2"/>
      </w:pPr>
      <w:r w:rsidRPr="00450643">
        <w:t xml:space="preserve">The impact of </w:t>
      </w:r>
      <w:r w:rsidR="00B679AB">
        <w:t>non-classic</w:t>
      </w:r>
      <w:r w:rsidR="00E208D9">
        <w:t>al</w:t>
      </w:r>
      <w:r w:rsidR="00B679AB">
        <w:t xml:space="preserve"> </w:t>
      </w:r>
      <w:r w:rsidRPr="00450643">
        <w:t>measurement error in binary response model</w:t>
      </w:r>
      <w:r w:rsidR="00604FA0" w:rsidRPr="00450643">
        <w:t>s</w:t>
      </w:r>
    </w:p>
    <w:p w14:paraId="2BB078FB" w14:textId="77777777" w:rsidR="007868E0" w:rsidRDefault="006834F9" w:rsidP="001A44CA">
      <w:r w:rsidRPr="006834F9">
        <w:t xml:space="preserve">In this section, we develop the theoretical framework to explicitly discuss the bias in </w:t>
      </w:r>
      <w:r w:rsidR="006702F6">
        <w:t>gender inequality</w:t>
      </w:r>
      <w:r w:rsidRPr="006834F9">
        <w:t xml:space="preserve"> analysis </w:t>
      </w:r>
      <w:r w:rsidR="00252DD3">
        <w:t xml:space="preserve">resulting from </w:t>
      </w:r>
      <w:r w:rsidR="006702F6">
        <w:t xml:space="preserve">non-classical measurement error </w:t>
      </w:r>
      <w:r w:rsidR="00252DD3">
        <w:t xml:space="preserve">due to systematic </w:t>
      </w:r>
      <w:r w:rsidR="006702F6">
        <w:t>spousal disparities</w:t>
      </w:r>
      <w:r w:rsidR="00252DD3">
        <w:t>, including instances where husbands systematically overreported and/or wives underreported adoption</w:t>
      </w:r>
      <w:r w:rsidR="006702F6">
        <w:t xml:space="preserve">. </w:t>
      </w:r>
      <w:r w:rsidRPr="006834F9">
        <w:t xml:space="preserve">Non-classical measurement error (NCME) is term used in econometrics to describe a situation where errors in measurement are correlated with the true variables of interesting, </w:t>
      </w:r>
      <w:r w:rsidR="007868E0" w:rsidRPr="007868E0">
        <w:t>as opposed to classical measurement error (CME) where errors are independent of the true values.</w:t>
      </w:r>
    </w:p>
    <w:p w14:paraId="2153DECD" w14:textId="43E5A406" w:rsidR="00C64529" w:rsidRDefault="00C64529" w:rsidP="001A44CA">
      <w:r>
        <w:t xml:space="preserve">As </w:t>
      </w:r>
      <w:r w:rsidR="0059048F">
        <w:t>s</w:t>
      </w:r>
      <w:r>
        <w:t xml:space="preserve">ummarized </w:t>
      </w:r>
      <w:r w:rsidR="0059048F">
        <w:t xml:space="preserve">in </w:t>
      </w:r>
      <w:r w:rsidR="00255886">
        <w:t>a</w:t>
      </w:r>
      <w:r w:rsidR="0059048F">
        <w:t xml:space="preserve"> meta-analysis of the empirical literature o</w:t>
      </w:r>
      <w:r w:rsidR="003D51EC">
        <w:t xml:space="preserve">n </w:t>
      </w:r>
      <w:r w:rsidR="0059048F">
        <w:t>adoption of agricultural technology (</w:t>
      </w:r>
      <w:proofErr w:type="spellStart"/>
      <w:r w:rsidRPr="00C64529">
        <w:t>Ruzzante</w:t>
      </w:r>
      <w:proofErr w:type="spellEnd"/>
      <w:r>
        <w:t xml:space="preserve">, </w:t>
      </w:r>
      <w:proofErr w:type="spellStart"/>
      <w:r>
        <w:t>Labarta</w:t>
      </w:r>
      <w:proofErr w:type="spellEnd"/>
      <w:r>
        <w:t xml:space="preserve">, and </w:t>
      </w:r>
      <w:proofErr w:type="spellStart"/>
      <w:r>
        <w:t>Bilton</w:t>
      </w:r>
      <w:proofErr w:type="spellEnd"/>
      <w:r w:rsidR="0059048F">
        <w:t xml:space="preserve">, </w:t>
      </w:r>
      <w:r>
        <w:t xml:space="preserve">2021), adoption studies </w:t>
      </w:r>
      <w:r w:rsidR="00C50734">
        <w:t>often</w:t>
      </w:r>
      <w:r>
        <w:t xml:space="preserve"> applied correlational </w:t>
      </w:r>
      <w:r w:rsidR="00C50734">
        <w:t>analysis</w:t>
      </w:r>
      <w:r>
        <w:t xml:space="preserve"> to explain adoption behavior as a function of variables gather</w:t>
      </w:r>
      <w:r w:rsidR="00C50734">
        <w:t>ed</w:t>
      </w:r>
      <w:r>
        <w:t xml:space="preserve"> through surveys</w:t>
      </w:r>
      <w:r w:rsidR="0059048F">
        <w:t xml:space="preserve">: </w:t>
      </w:r>
    </w:p>
    <w:p w14:paraId="21CCFF70" w14:textId="328BDD55" w:rsidR="0059048F" w:rsidRDefault="0059048F" w:rsidP="0059048F">
      <w:pPr>
        <w:pStyle w:val="MTDisplayEquation"/>
      </w:pPr>
      <w:r>
        <w:tab/>
      </w:r>
      <w:ins w:id="10" w:author="JING YI" w:date="2023-12-15T17:50:00Z">
        <w:r w:rsidR="0053418A" w:rsidRPr="00FA78A7">
          <w:rPr>
            <w:noProof/>
            <w:position w:val="-12"/>
          </w:rPr>
          <w:object w:dxaOrig="1240" w:dyaOrig="380" w14:anchorId="42C994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alt="" style="width:62.8pt;height:19.05pt;mso-width-percent:0;mso-height-percent:0;mso-width-percent:0;mso-height-percent:0" o:ole="">
              <v:imagedata r:id="rId22" o:title=""/>
            </v:shape>
            <o:OLEObject Type="Embed" ProgID="Equation.DSMT4" ShapeID="_x0000_i1056" DrawAspect="Content" ObjectID="_1769444809" r:id="rId23"/>
          </w:object>
        </w:r>
      </w:ins>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fldChar w:fldCharType="begin"/>
      </w:r>
      <w:r>
        <w:instrText xml:space="preserve"> SEQ MTEqn \c \* Arabic \* MERGEFORMAT </w:instrText>
      </w:r>
      <w:r>
        <w:fldChar w:fldCharType="separate"/>
      </w:r>
      <w:r w:rsidR="004212EF">
        <w:rPr>
          <w:noProof/>
        </w:rPr>
        <w:instrText>1</w:instrText>
      </w:r>
      <w:r>
        <w:rPr>
          <w:noProof/>
        </w:rPr>
        <w:fldChar w:fldCharType="end"/>
      </w:r>
      <w:r>
        <w:instrText>)</w:instrText>
      </w:r>
      <w:r>
        <w:fldChar w:fldCharType="end"/>
      </w:r>
    </w:p>
    <w:p w14:paraId="31C308F9" w14:textId="6B517895" w:rsidR="0052051B" w:rsidRDefault="0059048F" w:rsidP="001A44CA">
      <w:r>
        <w:t>where</w:t>
      </w:r>
      <w:r w:rsidR="00FF105F">
        <w:t xml:space="preserve"> </w:t>
      </w:r>
      <w:ins w:id="11" w:author="JING YI" w:date="2023-12-15T17:50:00Z">
        <w:r w:rsidR="0053418A" w:rsidRPr="0059048F">
          <w:rPr>
            <w:noProof/>
            <w:position w:val="-12"/>
            <w:rPrChange w:id="12" w:author="JING YI" w:date="2023-12-15T17:50:00Z">
              <w:rPr>
                <w:noProof/>
                <w:position w:val="-12"/>
              </w:rPr>
            </w:rPrChange>
          </w:rPr>
          <w:object w:dxaOrig="279" w:dyaOrig="380" w14:anchorId="6E4FAB63">
            <v:shape id="_x0000_i1055" type="#_x0000_t75" alt="" style="width:14.1pt;height:19.05pt;mso-width-percent:0;mso-height-percent:0;mso-width-percent:0;mso-height-percent:0" o:ole="">
              <v:imagedata r:id="rId24" o:title=""/>
            </v:shape>
            <o:OLEObject Type="Embed" ProgID="Equation.DSMT4" ShapeID="_x0000_i1055" DrawAspect="Content" ObjectID="_1769444810" r:id="rId25"/>
          </w:object>
        </w:r>
      </w:ins>
      <w:r w:rsidR="00FF105F">
        <w:t xml:space="preserve"> </w:t>
      </w:r>
      <w:r w:rsidR="00F7330B">
        <w:t>represent</w:t>
      </w:r>
      <w:r>
        <w:t>s</w:t>
      </w:r>
      <w:r w:rsidR="00FF105F">
        <w:t xml:space="preserve"> the </w:t>
      </w:r>
      <w:r>
        <w:t>observed adoption behavior reported in survey data</w:t>
      </w:r>
      <w:r w:rsidR="002F3265">
        <w:t xml:space="preserve">, </w:t>
      </w:r>
      <w:ins w:id="13" w:author="JING YI" w:date="2023-12-15T17:53:00Z">
        <w:r w:rsidR="0053418A" w:rsidRPr="008C325A">
          <w:rPr>
            <w:noProof/>
            <w:position w:val="-12"/>
            <w:rPrChange w:id="14" w:author="JING YI" w:date="2023-12-15T17:54:00Z">
              <w:rPr>
                <w:noProof/>
                <w:position w:val="-12"/>
              </w:rPr>
            </w:rPrChange>
          </w:rPr>
          <w:object w:dxaOrig="240" w:dyaOrig="360" w14:anchorId="1955132D">
            <v:shape id="_x0000_i1054" type="#_x0000_t75" alt="" style="width:12pt;height:18.35pt;mso-width-percent:0;mso-height-percent:0;mso-width-percent:0;mso-height-percent:0" o:ole="">
              <v:imagedata r:id="rId26" o:title=""/>
            </v:shape>
            <o:OLEObject Type="Embed" ProgID="Equation.DSMT4" ShapeID="_x0000_i1054" DrawAspect="Content" ObjectID="_1769444811" r:id="rId27"/>
          </w:object>
        </w:r>
      </w:ins>
      <w:r w:rsidR="008C325A">
        <w:t xml:space="preserve"> is a matrix of explanatory variables, such as socio</w:t>
      </w:r>
      <w:r w:rsidR="004C710D">
        <w:t>-</w:t>
      </w:r>
      <w:r w:rsidR="008C325A">
        <w:t xml:space="preserve">economic, personality, </w:t>
      </w:r>
      <w:r w:rsidR="00BB5C18">
        <w:t xml:space="preserve">farm </w:t>
      </w:r>
      <w:r w:rsidR="001674AA">
        <w:t>management</w:t>
      </w:r>
      <w:r w:rsidR="00BB5C18">
        <w:t xml:space="preserve">, </w:t>
      </w:r>
      <w:r w:rsidR="008C325A">
        <w:t xml:space="preserve">and financial </w:t>
      </w:r>
      <w:r w:rsidR="008C325A">
        <w:lastRenderedPageBreak/>
        <w:t>variables,</w:t>
      </w:r>
      <w:ins w:id="15" w:author="JING YI" w:date="2023-12-15T17:53:00Z">
        <w:r w:rsidR="0053418A" w:rsidRPr="006C5681">
          <w:rPr>
            <w:noProof/>
            <w:position w:val="-10"/>
          </w:rPr>
          <w:object w:dxaOrig="240" w:dyaOrig="320" w14:anchorId="764874F8">
            <v:shape id="_x0000_i1053" type="#_x0000_t75" alt="" style="width:12pt;height:15.55pt;mso-width-percent:0;mso-height-percent:0;mso-width-percent:0;mso-height-percent:0" o:ole="">
              <v:imagedata r:id="rId28" o:title=""/>
            </v:shape>
            <o:OLEObject Type="Embed" ProgID="Equation.DSMT4" ShapeID="_x0000_i1053" DrawAspect="Content" ObjectID="_1769444812" r:id="rId29"/>
          </w:object>
        </w:r>
      </w:ins>
      <w:r w:rsidR="00C75457">
        <w:t xml:space="preserve"> is the coefficient vector </w:t>
      </w:r>
      <w:r w:rsidR="008C325A">
        <w:t>estimated by the regression model</w:t>
      </w:r>
      <w:r w:rsidR="00C75457">
        <w:t>, and</w:t>
      </w:r>
      <w:r w:rsidR="009A6A48">
        <w:t xml:space="preserve"> </w:t>
      </w:r>
      <w:ins w:id="16" w:author="JING YI" w:date="2023-12-15T17:52:00Z">
        <w:r w:rsidR="0053418A" w:rsidRPr="006C5681">
          <w:rPr>
            <w:noProof/>
            <w:position w:val="-12"/>
          </w:rPr>
          <w:object w:dxaOrig="240" w:dyaOrig="360" w14:anchorId="5F0DCEDB">
            <v:shape id="_x0000_i1052" type="#_x0000_t75" alt="" style="width:12pt;height:19.05pt;mso-width-percent:0;mso-height-percent:0;mso-width-percent:0;mso-height-percent:0" o:ole="">
              <v:imagedata r:id="rId30" o:title=""/>
            </v:shape>
            <o:OLEObject Type="Embed" ProgID="Equation.DSMT4" ShapeID="_x0000_i1052" DrawAspect="Content" ObjectID="_1769444813" r:id="rId31"/>
          </w:object>
        </w:r>
      </w:ins>
      <w:r w:rsidR="002F3265">
        <w:t xml:space="preserve"> is independent</w:t>
      </w:r>
      <w:r w:rsidR="00BD2B22">
        <w:t xml:space="preserve">ly distributed from a standard normal distribution. </w:t>
      </w:r>
    </w:p>
    <w:p w14:paraId="028AB1A7" w14:textId="198D1EB4" w:rsidR="00E46DD2" w:rsidRDefault="001F2F25" w:rsidP="00C7727D">
      <w:r>
        <w:t>O</w:t>
      </w:r>
      <w:r w:rsidR="008B37FB">
        <w:t xml:space="preserve">bservable </w:t>
      </w:r>
      <w:r w:rsidR="00E46DD2">
        <w:t>adoption behavior</w:t>
      </w:r>
      <w:r w:rsidR="00C7727D">
        <w:t xml:space="preserve"> is </w:t>
      </w:r>
      <w:r>
        <w:t>commonly</w:t>
      </w:r>
      <w:r w:rsidR="00A03B7C">
        <w:t xml:space="preserve"> </w:t>
      </w:r>
      <w:r w:rsidR="00C7727D">
        <w:t xml:space="preserve">measured by a binary variable: </w:t>
      </w:r>
      <w:ins w:id="17" w:author="JING YI" w:date="2023-12-15T18:04:00Z">
        <w:r w:rsidR="0053418A" w:rsidRPr="00C7727D">
          <w:rPr>
            <w:noProof/>
            <w:position w:val="-12"/>
            <w:rPrChange w:id="18" w:author="JING YI" w:date="2023-12-15T18:04:00Z">
              <w:rPr>
                <w:noProof/>
                <w:position w:val="-12"/>
              </w:rPr>
            </w:rPrChange>
          </w:rPr>
          <w:object w:dxaOrig="580" w:dyaOrig="360" w14:anchorId="567AC93F">
            <v:shape id="_x0000_i1051" type="#_x0000_t75" alt="" style="width:28.95pt;height:18.35pt;mso-width-percent:0;mso-height-percent:0;mso-width-percent:0;mso-height-percent:0" o:ole="">
              <v:imagedata r:id="rId32" o:title=""/>
            </v:shape>
            <o:OLEObject Type="Embed" ProgID="Equation.DSMT4" ShapeID="_x0000_i1051" DrawAspect="Content" ObjectID="_1769444814" r:id="rId33"/>
          </w:object>
        </w:r>
      </w:ins>
      <w:r w:rsidR="00C7727D">
        <w:t xml:space="preserve"> for adoption and </w:t>
      </w:r>
      <w:ins w:id="19" w:author="JING YI" w:date="2023-12-15T18:04:00Z">
        <w:r w:rsidR="0053418A" w:rsidRPr="00C7727D">
          <w:rPr>
            <w:noProof/>
            <w:position w:val="-12"/>
          </w:rPr>
          <w:object w:dxaOrig="620" w:dyaOrig="360" w14:anchorId="14B0730C">
            <v:shape id="_x0000_i1050" type="#_x0000_t75" alt="" style="width:31.05pt;height:18.35pt;mso-width-percent:0;mso-height-percent:0;mso-width-percent:0;mso-height-percent:0" o:ole="">
              <v:imagedata r:id="rId34" o:title=""/>
            </v:shape>
            <o:OLEObject Type="Embed" ProgID="Equation.DSMT4" ShapeID="_x0000_i1050" DrawAspect="Content" ObjectID="_1769444815" r:id="rId35"/>
          </w:object>
        </w:r>
      </w:ins>
      <w:r w:rsidR="00C7727D">
        <w:t xml:space="preserve"> for non-adoption. In</w:t>
      </w:r>
      <w:r w:rsidR="00A03B7C">
        <w:t xml:space="preserve"> the context of</w:t>
      </w:r>
      <w:r w:rsidR="00C7727D">
        <w:t xml:space="preserve"> a binary response model, such as </w:t>
      </w:r>
      <w:proofErr w:type="spellStart"/>
      <w:r w:rsidR="00C7727D">
        <w:t>probit</w:t>
      </w:r>
      <w:proofErr w:type="spellEnd"/>
      <w:r w:rsidR="00C7727D">
        <w:t xml:space="preserve"> or logistic regression analysis, eq. (1) is estimated as:   </w:t>
      </w:r>
    </w:p>
    <w:p w14:paraId="627951EE" w14:textId="541CB93A" w:rsidR="008B37FB" w:rsidRDefault="00FA78A7" w:rsidP="001A44CA">
      <w:pPr>
        <w:pStyle w:val="MTDisplayEquation"/>
      </w:pPr>
      <w:r>
        <w:tab/>
      </w:r>
      <w:r w:rsidR="0053418A" w:rsidRPr="00FA78A7">
        <w:rPr>
          <w:noProof/>
          <w:position w:val="-32"/>
        </w:rPr>
        <w:object w:dxaOrig="2820" w:dyaOrig="760" w14:anchorId="0C7F6D18">
          <v:shape id="_x0000_i1049" type="#_x0000_t75" alt="" style="width:142.6pt;height:38.1pt;mso-width-percent:0;mso-height-percent:0;mso-width-percent:0;mso-height-percent:0" o:ole="">
            <v:imagedata r:id="rId36" o:title=""/>
          </v:shape>
          <o:OLEObject Type="Embed" ProgID="Equation.DSMT4" ShapeID="_x0000_i1049" DrawAspect="Content" ObjectID="_1769444816" r:id="rId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4212EF">
          <w:rPr>
            <w:noProof/>
          </w:rPr>
          <w:instrText>2</w:instrText>
        </w:r>
      </w:fldSimple>
      <w:r>
        <w:instrText>)</w:instrText>
      </w:r>
      <w:r>
        <w:fldChar w:fldCharType="end"/>
      </w:r>
    </w:p>
    <w:p w14:paraId="76ADAD74" w14:textId="2808A2E2" w:rsidR="00C64BBD" w:rsidRPr="00C64BBD" w:rsidRDefault="00213D88" w:rsidP="001A44CA">
      <w:r>
        <w:t xml:space="preserve">Where </w:t>
      </w:r>
      <w:ins w:id="20" w:author="JING YI" w:date="2023-12-15T18:40:00Z">
        <w:r w:rsidR="0053418A" w:rsidRPr="001F2F25">
          <w:rPr>
            <w:noProof/>
            <w:position w:val="-10"/>
            <w:rPrChange w:id="21" w:author="JING YI" w:date="2023-12-15T18:40:00Z">
              <w:rPr>
                <w:noProof/>
                <w:position w:val="-10"/>
              </w:rPr>
            </w:rPrChange>
          </w:rPr>
          <w:object w:dxaOrig="460" w:dyaOrig="320" w14:anchorId="059CE56F">
            <v:shape id="_x0000_i1048" type="#_x0000_t75" alt="" style="width:23.3pt;height:16.25pt;mso-width-percent:0;mso-height-percent:0;mso-width-percent:0;mso-height-percent:0" o:ole="">
              <v:imagedata r:id="rId38" o:title=""/>
            </v:shape>
            <o:OLEObject Type="Embed" ProgID="Equation.DSMT4" ShapeID="_x0000_i1048" DrawAspect="Content" ObjectID="_1769444817" r:id="rId39"/>
          </w:object>
        </w:r>
      </w:ins>
      <w:r w:rsidR="001F2F25">
        <w:t xml:space="preserve"> </w:t>
      </w:r>
      <w:r>
        <w:t>denotes the</w:t>
      </w:r>
      <w:r w:rsidR="00992B70">
        <w:t xml:space="preserve"> cumulative distribution function (</w:t>
      </w:r>
      <w:proofErr w:type="spellStart"/>
      <w:r w:rsidR="00992B70" w:rsidRPr="00C807FC">
        <w:rPr>
          <w:i/>
          <w:iCs/>
        </w:rPr>
        <w:t>cdf</w:t>
      </w:r>
      <w:proofErr w:type="spellEnd"/>
      <w:r w:rsidR="00992B70">
        <w:t>)</w:t>
      </w:r>
      <w:r w:rsidR="00FF7B27">
        <w:t xml:space="preserve"> </w:t>
      </w:r>
      <w:commentRangeStart w:id="22"/>
      <w:commentRangeEnd w:id="22"/>
      <w:r w:rsidR="00604FA0">
        <w:rPr>
          <w:rStyle w:val="CommentReference"/>
        </w:rPr>
        <w:commentReference w:id="22"/>
      </w:r>
      <w:r>
        <w:t xml:space="preserve">function. </w:t>
      </w:r>
      <w:r w:rsidR="00EF0DFD">
        <w:t>In the presence of</w:t>
      </w:r>
      <w:r w:rsidR="00526165">
        <w:t xml:space="preserve"> measurement error</w:t>
      </w:r>
      <w:r w:rsidR="00EF0DFD">
        <w:t>s</w:t>
      </w:r>
      <w:r w:rsidR="00526165">
        <w:t xml:space="preserve"> in the self-reported adoption data, </w:t>
      </w:r>
      <w:r w:rsidR="00EF0DFD">
        <w:t>we introduce the</w:t>
      </w:r>
      <w:r w:rsidR="00C64BBD">
        <w:t xml:space="preserve"> probabilities of false positives </w:t>
      </w:r>
      <w:r w:rsidR="00EF0DFD">
        <w:t>(</w:t>
      </w:r>
      <w:ins w:id="23" w:author="JING YI" w:date="2023-12-15T18:42:00Z">
        <w:r w:rsidR="0053418A" w:rsidRPr="00DD7F6A">
          <w:rPr>
            <w:noProof/>
            <w:position w:val="-12"/>
          </w:rPr>
          <w:object w:dxaOrig="340" w:dyaOrig="360" w14:anchorId="095A376E">
            <v:shape id="_x0000_i1047" type="#_x0000_t75" alt="" style="width:16.95pt;height:18.35pt;mso-width-percent:0;mso-height-percent:0;mso-width-percent:0;mso-height-percent:0" o:ole="">
              <v:imagedata r:id="rId40" o:title=""/>
            </v:shape>
            <o:OLEObject Type="Embed" ProgID="Equation.DSMT4" ShapeID="_x0000_i1047" DrawAspect="Content" ObjectID="_1769444818" r:id="rId41"/>
          </w:object>
        </w:r>
      </w:ins>
      <w:r w:rsidR="00EF0DFD">
        <w:t xml:space="preserve">) </w:t>
      </w:r>
      <w:r w:rsidR="00C64BBD">
        <w:t>and false negatives</w:t>
      </w:r>
      <w:r w:rsidR="00EF0DFD">
        <w:t xml:space="preserve"> (</w:t>
      </w:r>
      <w:ins w:id="24" w:author="JING YI" w:date="2023-12-15T18:42:00Z">
        <w:r w:rsidR="0053418A" w:rsidRPr="00946C42">
          <w:rPr>
            <w:noProof/>
            <w:position w:val="-12"/>
          </w:rPr>
          <w:object w:dxaOrig="320" w:dyaOrig="360" w14:anchorId="10BE0671">
            <v:shape id="_x0000_i1046" type="#_x0000_t75" alt="" style="width:16.25pt;height:18.35pt;mso-width-percent:0;mso-height-percent:0;mso-width-percent:0;mso-height-percent:0" o:ole="">
              <v:imagedata r:id="rId42" o:title=""/>
            </v:shape>
            <o:OLEObject Type="Embed" ProgID="Equation.DSMT4" ShapeID="_x0000_i1046" DrawAspect="Content" ObjectID="_1769444819" r:id="rId43"/>
          </w:object>
        </w:r>
      </w:ins>
      <w:r w:rsidR="00EF0DFD">
        <w:t>), as</w:t>
      </w:r>
      <w:r w:rsidR="00946C42">
        <w:t xml:space="preserve"> indicated by</w:t>
      </w:r>
      <w:r w:rsidR="00EF0DFD">
        <w:t>:</w:t>
      </w:r>
    </w:p>
    <w:p w14:paraId="4969307D" w14:textId="01FE7392" w:rsidR="0052051B" w:rsidRDefault="009D3E80" w:rsidP="001A44CA">
      <w:pPr>
        <w:pStyle w:val="MTDisplayEquation"/>
      </w:pPr>
      <w:r>
        <w:tab/>
      </w:r>
      <w:r w:rsidR="0053418A" w:rsidRPr="009D3E80">
        <w:rPr>
          <w:noProof/>
          <w:position w:val="-32"/>
        </w:rPr>
        <w:object w:dxaOrig="2680" w:dyaOrig="760" w14:anchorId="3231AE14">
          <v:shape id="_x0000_i1045" type="#_x0000_t75" alt="" style="width:134.1pt;height:38.1pt;mso-width-percent:0;mso-height-percent:0;mso-width-percent:0;mso-height-percent:0" o:ole="">
            <v:imagedata r:id="rId44" o:title=""/>
          </v:shape>
          <o:OLEObject Type="Embed" ProgID="Equation.DSMT4" ShapeID="_x0000_i1045" DrawAspect="Content" ObjectID="_1769444820" r:id="rId4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4212EF">
          <w:rPr>
            <w:noProof/>
          </w:rPr>
          <w:instrText>3</w:instrText>
        </w:r>
      </w:fldSimple>
      <w:r>
        <w:instrText>)</w:instrText>
      </w:r>
      <w:r>
        <w:fldChar w:fldCharType="end"/>
      </w:r>
    </w:p>
    <w:p w14:paraId="30578C19" w14:textId="16C877B7" w:rsidR="009B5B55" w:rsidRDefault="00946C42" w:rsidP="001A44CA">
      <w:bookmarkStart w:id="25" w:name="_Hlk153171706"/>
      <w:r>
        <w:t xml:space="preserve">Then </w:t>
      </w:r>
      <w:r w:rsidR="009B5B55">
        <w:t xml:space="preserve">the estimated marginal effects </w:t>
      </w:r>
      <w:r w:rsidR="00567338">
        <w:t>based on</w:t>
      </w:r>
      <w:r w:rsidR="009B5B55">
        <w:t xml:space="preserve"> the observed data</w:t>
      </w:r>
      <w:r w:rsidR="00B57A7F">
        <w:t xml:space="preserve">, as described by </w:t>
      </w:r>
      <w:r w:rsidRPr="00946C42">
        <w:t xml:space="preserve">Hausman, </w:t>
      </w:r>
      <w:proofErr w:type="spellStart"/>
      <w:r w:rsidRPr="00946C42">
        <w:t>Abrevaya</w:t>
      </w:r>
      <w:proofErr w:type="spellEnd"/>
      <w:r w:rsidRPr="00946C42">
        <w:t>, and Scott-Morton</w:t>
      </w:r>
      <w:r>
        <w:t xml:space="preserve"> </w:t>
      </w:r>
      <w:r w:rsidR="00B57A7F">
        <w:t>(</w:t>
      </w:r>
      <w:r w:rsidRPr="00946C42">
        <w:t>1998)</w:t>
      </w:r>
      <w:r w:rsidR="00B57A7F">
        <w:t>, are represented as follows:</w:t>
      </w:r>
    </w:p>
    <w:bookmarkEnd w:id="25"/>
    <w:p w14:paraId="6B79BAF9" w14:textId="79106BE0" w:rsidR="009B5B55" w:rsidRDefault="009B5B55" w:rsidP="001A44CA">
      <w:pPr>
        <w:pStyle w:val="MTDisplayEquation"/>
      </w:pPr>
      <w:r>
        <w:tab/>
      </w:r>
      <w:r w:rsidR="0053418A" w:rsidRPr="009B5B55">
        <w:rPr>
          <w:noProof/>
          <w:position w:val="-24"/>
        </w:rPr>
        <w:object w:dxaOrig="4000" w:dyaOrig="620" w14:anchorId="67B58235">
          <v:shape id="_x0000_i1044" type="#_x0000_t75" alt="" style="width:201.2pt;height:30.35pt;mso-width-percent:0;mso-height-percent:0;mso-width-percent:0;mso-height-percent:0" o:ole="">
            <v:imagedata r:id="rId46" o:title=""/>
          </v:shape>
          <o:OLEObject Type="Embed" ProgID="Equation.DSMT4" ShapeID="_x0000_i1044" DrawAspect="Content" ObjectID="_1769444821" r:id="rId4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4212EF">
          <w:rPr>
            <w:noProof/>
          </w:rPr>
          <w:instrText>4</w:instrText>
        </w:r>
      </w:fldSimple>
      <w:r>
        <w:instrText>)</w:instrText>
      </w:r>
      <w:r>
        <w:fldChar w:fldCharType="end"/>
      </w:r>
    </w:p>
    <w:p w14:paraId="13FAD383" w14:textId="4F3DCAA7" w:rsidR="00906CE6" w:rsidRDefault="00EF60C2" w:rsidP="001A44CA">
      <w:r w:rsidRPr="00EF60C2">
        <w:t xml:space="preserve"> In the absence of misclassification</w:t>
      </w:r>
      <w:r w:rsidR="00906CE6">
        <w:t xml:space="preserve">, </w:t>
      </w:r>
      <w:r w:rsidR="0053418A" w:rsidRPr="00906CE6">
        <w:rPr>
          <w:noProof/>
          <w:position w:val="-12"/>
        </w:rPr>
        <w:object w:dxaOrig="1080" w:dyaOrig="360" w14:anchorId="215D7530">
          <v:shape id="_x0000_i1043" type="#_x0000_t75" alt="" style="width:52.95pt;height:19.05pt;mso-width-percent:0;mso-height-percent:0;mso-width-percent:0;mso-height-percent:0" o:ole="">
            <v:imagedata r:id="rId48" o:title=""/>
          </v:shape>
          <o:OLEObject Type="Embed" ProgID="Equation.DSMT4" ShapeID="_x0000_i1043" DrawAspect="Content" ObjectID="_1769444822" r:id="rId49"/>
        </w:object>
      </w:r>
      <w:r w:rsidR="00906CE6">
        <w:t xml:space="preserve">, and eq. (4) </w:t>
      </w:r>
      <w:r>
        <w:t xml:space="preserve">remains </w:t>
      </w:r>
      <w:r w:rsidR="001F5986">
        <w:t>unbiased</w:t>
      </w:r>
      <w:r w:rsidR="00906CE6">
        <w:t>:</w:t>
      </w:r>
    </w:p>
    <w:p w14:paraId="1950E335" w14:textId="752FA146" w:rsidR="00906CE6" w:rsidRPr="00906CE6" w:rsidRDefault="00906CE6" w:rsidP="001A44CA">
      <w:pPr>
        <w:pStyle w:val="MTDisplayEquation"/>
      </w:pPr>
      <w:r>
        <w:tab/>
      </w:r>
      <w:r w:rsidR="0053418A" w:rsidRPr="00906CE6">
        <w:rPr>
          <w:noProof/>
          <w:position w:val="-24"/>
        </w:rPr>
        <w:object w:dxaOrig="2500" w:dyaOrig="620" w14:anchorId="279FCC4F">
          <v:shape id="_x0000_i1042" type="#_x0000_t75" alt="" style="width:124.95pt;height:30.35pt;mso-width-percent:0;mso-height-percent:0;mso-width-percent:0;mso-height-percent:0" o:ole="">
            <v:imagedata r:id="rId50" o:title=""/>
          </v:shape>
          <o:OLEObject Type="Embed" ProgID="Equation.DSMT4" ShapeID="_x0000_i1042" DrawAspect="Content" ObjectID="_1769444823" r:id="rId5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4212EF">
          <w:rPr>
            <w:noProof/>
          </w:rPr>
          <w:instrText>5</w:instrText>
        </w:r>
      </w:fldSimple>
      <w:r>
        <w:instrText>)</w:instrText>
      </w:r>
      <w:r>
        <w:fldChar w:fldCharType="end"/>
      </w:r>
    </w:p>
    <w:p w14:paraId="445013B9" w14:textId="3C2D7FEB" w:rsidR="001F5986" w:rsidRDefault="005417CE" w:rsidP="001A44CA">
      <w:r>
        <w:lastRenderedPageBreak/>
        <w:t>In the presence of</w:t>
      </w:r>
      <w:r w:rsidR="00526165">
        <w:t xml:space="preserve"> systematical </w:t>
      </w:r>
      <w:r>
        <w:t>spousal</w:t>
      </w:r>
      <w:r w:rsidR="00526165">
        <w:t xml:space="preserve"> disparities, </w:t>
      </w:r>
      <w:r>
        <w:t xml:space="preserve">such as </w:t>
      </w:r>
      <w:r w:rsidRPr="005417CE">
        <w:t>household adoption behavior being systematically underreported by wives</w:t>
      </w:r>
      <w:r w:rsidR="00526165">
        <w:t xml:space="preserve"> (</w:t>
      </w:r>
      <w:ins w:id="26" w:author="JING YI" w:date="2023-12-15T18:20:00Z">
        <w:r w:rsidR="0053418A" w:rsidRPr="00D8414B">
          <w:rPr>
            <w:noProof/>
            <w:position w:val="-14"/>
          </w:rPr>
          <w:object w:dxaOrig="980" w:dyaOrig="380" w14:anchorId="730426D1">
            <v:shape id="_x0000_i1041" type="#_x0000_t75" alt="" style="width:48.7pt;height:19.05pt;mso-width-percent:0;mso-height-percent:0;mso-width-percent:0;mso-height-percent:0" o:ole="">
              <v:imagedata r:id="rId52" o:title=""/>
            </v:shape>
            <o:OLEObject Type="Embed" ProgID="Equation.DSMT4" ShapeID="_x0000_i1041" DrawAspect="Content" ObjectID="_1769444824" r:id="rId53"/>
          </w:object>
        </w:r>
      </w:ins>
      <w:r w:rsidR="00526165">
        <w:t xml:space="preserve">) in the self-reported data, </w:t>
      </w:r>
      <w:ins w:id="27" w:author="JING YI" w:date="2023-12-15T18:18:00Z">
        <w:r w:rsidR="0053418A" w:rsidRPr="00526165">
          <w:rPr>
            <w:noProof/>
            <w:position w:val="-14"/>
          </w:rPr>
          <w:object w:dxaOrig="1920" w:dyaOrig="380" w14:anchorId="13ABF69D">
            <v:shape id="_x0000_i1040" type="#_x0000_t75" alt="" style="width:96pt;height:19.05pt;mso-width-percent:0;mso-height-percent:0;mso-width-percent:0;mso-height-percent:0" o:ole="">
              <v:imagedata r:id="rId54" o:title=""/>
            </v:shape>
            <o:OLEObject Type="Embed" ProgID="Equation.DSMT4" ShapeID="_x0000_i1040" DrawAspect="Content" ObjectID="_1769444825" r:id="rId55"/>
          </w:object>
        </w:r>
      </w:ins>
      <w:r w:rsidR="00526165">
        <w:t>, NCME</w:t>
      </w:r>
      <w:r>
        <w:t xml:space="preserve"> arises. </w:t>
      </w:r>
      <w:r w:rsidRPr="005417CE">
        <w:t>Assuming that there is no measurement error related to the covariates</w:t>
      </w:r>
      <w:r>
        <w:t xml:space="preserve"> </w:t>
      </w:r>
      <w:r w:rsidR="000E5CD1" w:rsidRPr="000E5CD1">
        <w:rPr>
          <w:i/>
          <w:iCs/>
        </w:rPr>
        <w:t>X</w:t>
      </w:r>
      <w:r w:rsidR="00526165">
        <w:t xml:space="preserve">, </w:t>
      </w:r>
      <w:r w:rsidR="0053418A" w:rsidRPr="004E0509">
        <w:rPr>
          <w:noProof/>
          <w:position w:val="-12"/>
        </w:rPr>
        <w:object w:dxaOrig="1880" w:dyaOrig="360" w14:anchorId="3B7B9663">
          <v:shape id="_x0000_i1039" type="#_x0000_t75" alt="" style="width:94.6pt;height:19.05pt;mso-width-percent:0;mso-height-percent:0;mso-width-percent:0;mso-height-percent:0" o:ole="">
            <v:imagedata r:id="rId56" o:title=""/>
          </v:shape>
          <o:OLEObject Type="Embed" ProgID="Equation.DSMT4" ShapeID="_x0000_i1039" DrawAspect="Content" ObjectID="_1769444826" r:id="rId57"/>
        </w:object>
      </w:r>
      <w:r w:rsidR="00AE4F4B">
        <w:rPr>
          <w:noProof/>
        </w:rPr>
        <w:t xml:space="preserve">, </w:t>
      </w:r>
      <w:r w:rsidR="00AE4F4B">
        <w:t>t</w:t>
      </w:r>
      <w:r w:rsidR="00FA69A4">
        <w:t>he</w:t>
      </w:r>
      <w:r w:rsidR="004E0509">
        <w:t>n the</w:t>
      </w:r>
      <w:r w:rsidR="00FA69A4">
        <w:t xml:space="preserve"> estimated marginal effects are </w:t>
      </w:r>
      <w:r w:rsidR="001F5986" w:rsidRPr="001F5986">
        <w:t>proportional to the true marginal effects:</w:t>
      </w:r>
    </w:p>
    <w:p w14:paraId="6B44DE62" w14:textId="38911E2F" w:rsidR="001F5986" w:rsidRDefault="001F5986" w:rsidP="001A44CA">
      <w:pPr>
        <w:pStyle w:val="MTDisplayEquation"/>
      </w:pPr>
      <w:r>
        <w:tab/>
      </w:r>
      <w:r w:rsidR="0053418A" w:rsidRPr="001F5986">
        <w:rPr>
          <w:noProof/>
          <w:position w:val="-24"/>
        </w:rPr>
        <w:object w:dxaOrig="3140" w:dyaOrig="620" w14:anchorId="2A406B23">
          <v:shape id="_x0000_i1038" type="#_x0000_t75" alt="" style="width:157.4pt;height:30.35pt;mso-width-percent:0;mso-height-percent:0;mso-width-percent:0;mso-height-percent:0" o:ole="">
            <v:imagedata r:id="rId58" o:title=""/>
          </v:shape>
          <o:OLEObject Type="Embed" ProgID="Equation.DSMT4" ShapeID="_x0000_i1038" DrawAspect="Content" ObjectID="_1769444827" r:id="rId5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4212EF">
          <w:rPr>
            <w:noProof/>
          </w:rPr>
          <w:instrText>6</w:instrText>
        </w:r>
      </w:fldSimple>
      <w:r>
        <w:instrText>)</w:instrText>
      </w:r>
      <w:r>
        <w:fldChar w:fldCharType="end"/>
      </w:r>
    </w:p>
    <w:p w14:paraId="249AF1D5" w14:textId="27FB1E7F" w:rsidR="00200792" w:rsidRDefault="005417CE" w:rsidP="00F15183">
      <w:r w:rsidRPr="005417CE">
        <w:t>Consequently</w:t>
      </w:r>
      <w:r w:rsidR="00CB1FB5">
        <w:t>, e</w:t>
      </w:r>
      <w:r w:rsidR="001F5986">
        <w:t xml:space="preserve">q. (6) reveals that the </w:t>
      </w:r>
      <w:bookmarkStart w:id="28" w:name="OLE_LINK6"/>
      <w:bookmarkStart w:id="29" w:name="OLE_LINK7"/>
      <w:r w:rsidR="001F5986">
        <w:t xml:space="preserve">estimates </w:t>
      </w:r>
      <w:r w:rsidR="000E5CD1">
        <w:t>are attenuated</w:t>
      </w:r>
      <w:r w:rsidR="00CB1FB5">
        <w:t xml:space="preserve"> when</w:t>
      </w:r>
      <w:r w:rsidR="00F15183" w:rsidRPr="00F15183">
        <w:t xml:space="preserve"> one gender systematically underreport</w:t>
      </w:r>
      <w:r w:rsidR="006E151D">
        <w:t>s</w:t>
      </w:r>
      <w:r w:rsidR="00F15183" w:rsidRPr="00F15183">
        <w:t xml:space="preserve"> the adoption</w:t>
      </w:r>
      <w:r w:rsidR="00F15183">
        <w:t>.</w:t>
      </w:r>
      <w:r w:rsidR="00CB1FB5">
        <w:t xml:space="preserve"> </w:t>
      </w:r>
    </w:p>
    <w:bookmarkEnd w:id="28"/>
    <w:bookmarkEnd w:id="29"/>
    <w:p w14:paraId="20B56855" w14:textId="7B2EF323" w:rsidR="009F1BBB" w:rsidRDefault="007729EE" w:rsidP="00D15AF7">
      <w:pPr>
        <w:pStyle w:val="Heading2"/>
      </w:pPr>
      <w:commentRangeStart w:id="30"/>
      <w:r w:rsidRPr="00450643">
        <w:t>The Blinder-</w:t>
      </w:r>
      <w:r w:rsidR="009F1BBB" w:rsidRPr="00450643">
        <w:t>Oaxaca decomposition method</w:t>
      </w:r>
      <w:commentRangeEnd w:id="30"/>
      <w:r w:rsidR="00CB3E7C" w:rsidRPr="00450643">
        <w:rPr>
          <w:rStyle w:val="CommentReference"/>
          <w:rFonts w:eastAsiaTheme="minorEastAsia" w:cstheme="minorBidi"/>
          <w:b w:val="0"/>
          <w:i/>
          <w:iCs/>
        </w:rPr>
        <w:commentReference w:id="30"/>
      </w:r>
    </w:p>
    <w:p w14:paraId="49437D55" w14:textId="00D9DB1C" w:rsidR="00AA1027" w:rsidRDefault="007D5C11" w:rsidP="001A44CA">
      <w:r w:rsidRPr="00FD4468">
        <w:t>In this section, we introduce the Blinder-Oaxaca decomposition method</w:t>
      </w:r>
      <w:r>
        <w:t xml:space="preserve"> which</w:t>
      </w:r>
      <w:r w:rsidRPr="00FD4468">
        <w:t xml:space="preserve"> disentangles group differences into components</w:t>
      </w:r>
      <w:r>
        <w:t xml:space="preserve">. </w:t>
      </w:r>
      <w:r w:rsidR="00EE4A0B">
        <w:t xml:space="preserve">As summarized in </w:t>
      </w:r>
      <w:r w:rsidR="007729EE">
        <w:t>Peterman et al. (2014)</w:t>
      </w:r>
      <w:r w:rsidR="00EE4A0B">
        <w:t xml:space="preserve">, </w:t>
      </w:r>
      <w:r w:rsidR="00852392" w:rsidRPr="00852392">
        <w:t>most technology adoption analyses have relied on bivariate response models.</w:t>
      </w:r>
      <w:r w:rsidR="00852392">
        <w:t xml:space="preserve"> </w:t>
      </w:r>
      <w:r w:rsidR="00AA1027" w:rsidRPr="00AA1027">
        <w:t>However, such models often employ a dummy variable to test differences</w:t>
      </w:r>
      <w:r w:rsidR="005449F4">
        <w:t xml:space="preserve"> between male and female</w:t>
      </w:r>
      <w:r w:rsidR="00C45DE6">
        <w:t xml:space="preserve"> respondents</w:t>
      </w:r>
      <w:r w:rsidR="005449F4">
        <w:t xml:space="preserve"> and</w:t>
      </w:r>
      <w:r w:rsidR="00AA1027" w:rsidRPr="00AA1027">
        <w:t xml:space="preserve"> do not provide a nuanced breakdown of gender inequality into its constituent components. </w:t>
      </w:r>
    </w:p>
    <w:p w14:paraId="431F528F" w14:textId="40B76E94" w:rsidR="00AF6D5F" w:rsidRDefault="00252230" w:rsidP="00AF6D5F">
      <w:r>
        <w:t xml:space="preserve">The </w:t>
      </w:r>
      <w:r w:rsidR="0000069B">
        <w:t xml:space="preserve">Blinder-Oaxaca </w:t>
      </w:r>
      <w:r>
        <w:t>approach</w:t>
      </w:r>
      <w:r w:rsidR="001A4AB7">
        <w:t xml:space="preserve"> </w:t>
      </w:r>
      <w:r w:rsidR="00A34F3C">
        <w:t xml:space="preserve">with binary dependent variable </w:t>
      </w:r>
      <w:r w:rsidR="001A4AB7">
        <w:t xml:space="preserve">was originally developed by </w:t>
      </w:r>
      <w:proofErr w:type="spellStart"/>
      <w:r w:rsidR="00A34F3C">
        <w:t>Fairlie</w:t>
      </w:r>
      <w:proofErr w:type="spellEnd"/>
      <w:r w:rsidR="00A34F3C">
        <w:t xml:space="preserve"> (200</w:t>
      </w:r>
      <w:r w:rsidR="006533AB">
        <w:t>5</w:t>
      </w:r>
      <w:r w:rsidR="005766DF">
        <w:t xml:space="preserve">). </w:t>
      </w:r>
      <w:r w:rsidR="001A4AB7">
        <w:t>It is</w:t>
      </w:r>
      <w:r>
        <w:t xml:space="preserve"> easy to apply based on the binary response modeling results to decompose inter-group differences</w:t>
      </w:r>
      <w:r w:rsidR="00DC1860">
        <w:t xml:space="preserve"> (</w:t>
      </w:r>
      <w:proofErr w:type="spellStart"/>
      <w:r w:rsidR="00DC1860" w:rsidRPr="00DC1860">
        <w:t>Fitzenberger</w:t>
      </w:r>
      <w:proofErr w:type="spellEnd"/>
      <w:r w:rsidR="00DC1860" w:rsidRPr="00DC1860">
        <w:t>, Kohn, and Wang</w:t>
      </w:r>
      <w:r w:rsidR="00DC1860">
        <w:t xml:space="preserve">, </w:t>
      </w:r>
      <w:r w:rsidR="00DC1860" w:rsidRPr="00DC1860">
        <w:t>2006)</w:t>
      </w:r>
      <w:r>
        <w:t>.</w:t>
      </w:r>
      <w:r w:rsidR="00DA4BF7">
        <w:t xml:space="preserve"> </w:t>
      </w:r>
      <w:r>
        <w:t xml:space="preserve">In this </w:t>
      </w:r>
      <w:r w:rsidR="00DA4BF7">
        <w:t>study, w</w:t>
      </w:r>
      <w:r w:rsidR="00AF6D5F">
        <w:t xml:space="preserve">e label the two </w:t>
      </w:r>
      <w:r w:rsidR="00B612BC">
        <w:t xml:space="preserve">spousal </w:t>
      </w:r>
      <w:r w:rsidR="00AF6D5F">
        <w:t xml:space="preserve">groups as Group </w:t>
      </w:r>
      <w:r w:rsidR="00B612BC">
        <w:t xml:space="preserve">W </w:t>
      </w:r>
      <w:r w:rsidR="00AF6D5F">
        <w:t xml:space="preserve">and Group </w:t>
      </w:r>
      <w:r w:rsidR="00B612BC">
        <w:t xml:space="preserve">H </w:t>
      </w:r>
      <w:r w:rsidR="00AF6D5F">
        <w:t xml:space="preserve">for </w:t>
      </w:r>
      <w:r w:rsidR="00B612BC">
        <w:t xml:space="preserve">wives </w:t>
      </w:r>
      <w:r w:rsidR="00AF6D5F">
        <w:t xml:space="preserve">and </w:t>
      </w:r>
      <w:r w:rsidR="00B612BC">
        <w:t>husbands</w:t>
      </w:r>
      <w:r w:rsidR="00AF6D5F">
        <w:t>. The mean outcome difference to be explained (</w:t>
      </w:r>
      <w:r w:rsidR="0053418A" w:rsidRPr="00D70258">
        <w:rPr>
          <w:noProof/>
          <w:position w:val="-12"/>
        </w:rPr>
        <w:object w:dxaOrig="1340" w:dyaOrig="360" w14:anchorId="679D65EE">
          <v:shape id="_x0000_i1037" type="#_x0000_t75" alt="" style="width:67.05pt;height:19.05pt;mso-width-percent:0;mso-height-percent:0;mso-width-percent:0;mso-height-percent:0" o:ole="">
            <v:imagedata r:id="rId60" o:title=""/>
          </v:shape>
          <o:OLEObject Type="Embed" ProgID="Equation.DSMT4" ShapeID="_x0000_i1037" DrawAspect="Content" ObjectID="_1769444828" r:id="rId61"/>
        </w:object>
      </w:r>
      <w:r w:rsidR="00AF6D5F">
        <w:t>). Following eq. (</w:t>
      </w:r>
      <w:r w:rsidR="00C22313">
        <w:t>1</w:t>
      </w:r>
      <w:r w:rsidR="00AF6D5F">
        <w:t xml:space="preserve">), </w:t>
      </w:r>
      <w:r w:rsidR="00BE7A7E">
        <w:t>the decomposition of a binary response model is (Oaxaca and Ransom, 1994):</w:t>
      </w:r>
    </w:p>
    <w:p w14:paraId="3A3CB4D2" w14:textId="581A0074" w:rsidR="00BE7A7E" w:rsidRDefault="00BE7A7E" w:rsidP="00BE7A7E">
      <w:pPr>
        <w:pStyle w:val="MTDisplayEquation"/>
      </w:pPr>
      <w:r>
        <w:tab/>
      </w:r>
      <w:r w:rsidR="0053418A" w:rsidRPr="00BE7A7E">
        <w:rPr>
          <w:noProof/>
          <w:position w:val="-12"/>
        </w:rPr>
        <w:object w:dxaOrig="5580" w:dyaOrig="380" w14:anchorId="4BE57968">
          <v:shape id="_x0000_i1036" type="#_x0000_t75" alt="" style="width:279.55pt;height:19.75pt;mso-width-percent:0;mso-height-percent:0;mso-width-percent:0;mso-height-percent:0" o:ole="">
            <v:imagedata r:id="rId62" o:title=""/>
          </v:shape>
          <o:OLEObject Type="Embed" ProgID="Equation.DSMT4" ShapeID="_x0000_i1036" DrawAspect="Content" ObjectID="_1769444829" r:id="rId6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4212EF">
          <w:rPr>
            <w:noProof/>
          </w:rPr>
          <w:instrText>7</w:instrText>
        </w:r>
      </w:fldSimple>
      <w:r>
        <w:instrText>)</w:instrText>
      </w:r>
      <w:r>
        <w:fldChar w:fldCharType="end"/>
      </w:r>
    </w:p>
    <w:p w14:paraId="19616D4F" w14:textId="78903B87" w:rsidR="00BE7A7E" w:rsidRPr="00BE7A7E" w:rsidRDefault="00BE7A7E" w:rsidP="00BE7A7E">
      <w:r>
        <w:lastRenderedPageBreak/>
        <w:t xml:space="preserve">Where </w:t>
      </w:r>
      <w:r w:rsidR="0053418A" w:rsidRPr="00BE7A7E">
        <w:rPr>
          <w:noProof/>
          <w:position w:val="-10"/>
        </w:rPr>
        <w:object w:dxaOrig="300" w:dyaOrig="360" w14:anchorId="3B0DF628">
          <v:shape id="_x0000_i1035" type="#_x0000_t75" alt="" style="width:15.55pt;height:19.05pt;mso-width-percent:0;mso-height-percent:0;mso-width-percent:0;mso-height-percent:0" o:ole="">
            <v:imagedata r:id="rId64" o:title=""/>
          </v:shape>
          <o:OLEObject Type="Embed" ProgID="Equation.DSMT4" ShapeID="_x0000_i1035" DrawAspect="Content" ObjectID="_1769444830" r:id="rId65"/>
        </w:object>
      </w:r>
      <w:r>
        <w:t xml:space="preserve"> is a weighted average of the coefficient vector of </w:t>
      </w:r>
      <w:r w:rsidR="0053418A" w:rsidRPr="00BE7A7E">
        <w:rPr>
          <w:noProof/>
          <w:position w:val="-12"/>
        </w:rPr>
        <w:object w:dxaOrig="340" w:dyaOrig="360" w14:anchorId="50B3E369">
          <v:shape id="_x0000_i1034" type="#_x0000_t75" alt="" style="width:16.25pt;height:19.05pt;mso-width-percent:0;mso-height-percent:0;mso-width-percent:0;mso-height-percent:0" o:ole="">
            <v:imagedata r:id="rId66" o:title=""/>
          </v:shape>
          <o:OLEObject Type="Embed" ProgID="Equation.DSMT4" ShapeID="_x0000_i1034" DrawAspect="Content" ObjectID="_1769444831" r:id="rId67"/>
        </w:object>
      </w:r>
      <w:r>
        <w:t xml:space="preserve"> </w:t>
      </w:r>
      <w:proofErr w:type="spellStart"/>
      <w:r>
        <w:t>and</w:t>
      </w:r>
      <w:proofErr w:type="spellEnd"/>
      <w:r>
        <w:t xml:space="preserve"> </w:t>
      </w:r>
      <w:r w:rsidR="0053418A" w:rsidRPr="00BE7A7E">
        <w:rPr>
          <w:noProof/>
          <w:position w:val="-12"/>
        </w:rPr>
        <w:object w:dxaOrig="340" w:dyaOrig="360" w14:anchorId="09F8449F">
          <v:shape id="_x0000_i1033" type="#_x0000_t75" alt="" style="width:18.35pt;height:19.05pt;mso-width-percent:0;mso-height-percent:0;mso-width-percent:0;mso-height-percent:0" o:ole="">
            <v:imagedata r:id="rId68" o:title=""/>
          </v:shape>
          <o:OLEObject Type="Embed" ProgID="Equation.DSMT4" ShapeID="_x0000_i1033" DrawAspect="Content" ObjectID="_1769444832" r:id="rId69"/>
        </w:object>
      </w:r>
      <w:r w:rsidR="003559BE">
        <w:t>. The eq. (8) can be written as:</w:t>
      </w:r>
    </w:p>
    <w:p w14:paraId="026E8DD0" w14:textId="50489EA1" w:rsidR="00C765A3" w:rsidRDefault="00BE7A7E" w:rsidP="00BE7A7E">
      <w:pPr>
        <w:pStyle w:val="MTDisplayEquation"/>
      </w:pPr>
      <w:r>
        <w:tab/>
      </w:r>
      <w:r w:rsidR="0053418A" w:rsidRPr="00BE7A7E">
        <w:rPr>
          <w:noProof/>
          <w:position w:val="-12"/>
        </w:rPr>
        <w:object w:dxaOrig="2220" w:dyaOrig="380" w14:anchorId="25EBDC3C">
          <v:shape id="_x0000_i1032" type="#_x0000_t75" alt="" style="width:110.1pt;height:19.75pt;mso-width-percent:0;mso-height-percent:0;mso-width-percent:0;mso-height-percent:0" o:ole="">
            <v:imagedata r:id="rId70" o:title=""/>
          </v:shape>
          <o:OLEObject Type="Embed" ProgID="Equation.DSMT4" ShapeID="_x0000_i1032" DrawAspect="Content" ObjectID="_1769444833" r:id="rId7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4212EF">
          <w:rPr>
            <w:noProof/>
          </w:rPr>
          <w:instrText>8</w:instrText>
        </w:r>
      </w:fldSimple>
      <w:r>
        <w:instrText>)</w:instrText>
      </w:r>
      <w:r>
        <w:fldChar w:fldCharType="end"/>
      </w:r>
    </w:p>
    <w:p w14:paraId="1C5E3BFD" w14:textId="0CFA789C" w:rsidR="00BE7A7E" w:rsidRPr="00BE7A7E" w:rsidRDefault="00BE7A7E" w:rsidP="00BE7A7E">
      <w:r>
        <w:t xml:space="preserve">Where </w:t>
      </w:r>
      <w:r w:rsidR="0053418A" w:rsidRPr="00025957">
        <w:rPr>
          <w:noProof/>
          <w:position w:val="-4"/>
        </w:rPr>
        <w:object w:dxaOrig="260" w:dyaOrig="260" w14:anchorId="66640175">
          <v:shape id="_x0000_i1031" type="#_x0000_t75" alt="" style="width:13.4pt;height:13.4pt;mso-width-percent:0;mso-height-percent:0;mso-width-percent:0;mso-height-percent:0" o:ole="">
            <v:imagedata r:id="rId72" o:title=""/>
          </v:shape>
          <o:OLEObject Type="Embed" ProgID="Equation.DSMT4" ShapeID="_x0000_i1031" DrawAspect="Content" ObjectID="_1769444834" r:id="rId73"/>
        </w:object>
      </w:r>
      <w:r>
        <w:t xml:space="preserve"> is a weighting matrix and </w:t>
      </w:r>
      <w:r w:rsidRPr="00BE7A7E">
        <w:rPr>
          <w:i/>
          <w:iCs/>
        </w:rPr>
        <w:t>I</w:t>
      </w:r>
      <w:r>
        <w:t xml:space="preserve"> is an identity matrix. </w:t>
      </w:r>
    </w:p>
    <w:p w14:paraId="23AF14DD" w14:textId="7FF19E48" w:rsidR="00AF6D5F" w:rsidRDefault="00AF6D5F" w:rsidP="00AF6D5F">
      <w:pPr>
        <w:pStyle w:val="MTDisplayEquation"/>
      </w:pPr>
      <w:r>
        <w:tab/>
      </w:r>
      <w:r w:rsidR="0053418A" w:rsidRPr="008274F4">
        <w:rPr>
          <w:noProof/>
          <w:position w:val="-62"/>
        </w:rPr>
        <w:object w:dxaOrig="3500" w:dyaOrig="1340" w14:anchorId="154D0EF9">
          <v:shape id="_x0000_i1030" type="#_x0000_t75" alt="" style="width:173.65pt;height:67.05pt;mso-width-percent:0;mso-height-percent:0;mso-width-percent:0;mso-height-percent:0" o:ole="">
            <v:imagedata r:id="rId74" o:title=""/>
          </v:shape>
          <o:OLEObject Type="Embed" ProgID="Equation.DSMT4" ShapeID="_x0000_i1030" DrawAspect="Content" ObjectID="_1769444835" r:id="rId7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4212EF">
          <w:rPr>
            <w:noProof/>
          </w:rPr>
          <w:instrText>9</w:instrText>
        </w:r>
      </w:fldSimple>
      <w:r>
        <w:instrText>)</w:instrText>
      </w:r>
      <w:r>
        <w:fldChar w:fldCharType="end"/>
      </w:r>
    </w:p>
    <w:p w14:paraId="755AC953" w14:textId="6602B7AA" w:rsidR="008274F4" w:rsidRDefault="008274F4" w:rsidP="008274F4">
      <w:r>
        <w:t xml:space="preserve">Where </w:t>
      </w:r>
      <w:r w:rsidR="0053418A" w:rsidRPr="008274F4">
        <w:rPr>
          <w:noProof/>
          <w:position w:val="-10"/>
        </w:rPr>
        <w:object w:dxaOrig="460" w:dyaOrig="320" w14:anchorId="26F645F0">
          <v:shape id="_x0000_i1029" type="#_x0000_t75" alt="" style="width:22.6pt;height:15.55pt;mso-width-percent:0;mso-height-percent:0;mso-width-percent:0;mso-height-percent:0" o:ole="">
            <v:imagedata r:id="rId76" o:title=""/>
          </v:shape>
          <o:OLEObject Type="Embed" ProgID="Equation.DSMT4" ShapeID="_x0000_i1029" DrawAspect="Content" ObjectID="_1769444836" r:id="rId77"/>
        </w:object>
      </w:r>
      <w:r>
        <w:t xml:space="preserve"> represents a conditional expectation, and </w:t>
      </w:r>
      <w:r w:rsidR="0053418A" w:rsidRPr="008274F4">
        <w:rPr>
          <w:noProof/>
          <w:position w:val="-18"/>
        </w:rPr>
        <w:object w:dxaOrig="1320" w:dyaOrig="440" w14:anchorId="41B2D739">
          <v:shape id="_x0000_i1028" type="#_x0000_t75" alt="" style="width:66.35pt;height:21.9pt;mso-width-percent:0;mso-height-percent:0;mso-width-percent:0;mso-height-percent:0" o:ole="">
            <v:imagedata r:id="rId78" o:title=""/>
          </v:shape>
          <o:OLEObject Type="Embed" ProgID="Equation.DSMT4" ShapeID="_x0000_i1028" DrawAspect="Content" ObjectID="_1769444837" r:id="rId79"/>
        </w:object>
      </w:r>
      <w:r>
        <w:t xml:space="preserve"> is the conditional expectation of </w:t>
      </w:r>
      <w:r w:rsidR="0053418A" w:rsidRPr="008274F4">
        <w:rPr>
          <w:noProof/>
          <w:position w:val="-12"/>
        </w:rPr>
        <w:object w:dxaOrig="360" w:dyaOrig="380" w14:anchorId="78AB896B">
          <v:shape id="_x0000_i1027" type="#_x0000_t75" alt="" style="width:19.05pt;height:19.75pt;mso-width-percent:0;mso-height-percent:0;mso-width-percent:0;mso-height-percent:0" o:ole="">
            <v:imagedata r:id="rId80" o:title=""/>
          </v:shape>
          <o:OLEObject Type="Embed" ProgID="Equation.DSMT4" ShapeID="_x0000_i1027" DrawAspect="Content" ObjectID="_1769444838" r:id="rId81"/>
        </w:object>
      </w:r>
      <w:r>
        <w:t xml:space="preserve"> evaluated at the parameter vector </w:t>
      </w:r>
      <w:r w:rsidR="0053418A" w:rsidRPr="008274F4">
        <w:rPr>
          <w:noProof/>
          <w:position w:val="-10"/>
        </w:rPr>
        <w:object w:dxaOrig="300" w:dyaOrig="360" w14:anchorId="66C6D619">
          <v:shape id="_x0000_i1026" type="#_x0000_t75" alt="" style="width:15.55pt;height:19.05pt;mso-width-percent:0;mso-height-percent:0;mso-width-percent:0;mso-height-percent:0" o:ole="">
            <v:imagedata r:id="rId82" o:title=""/>
          </v:shape>
          <o:OLEObject Type="Embed" ProgID="Equation.DSMT4" ShapeID="_x0000_i1026" DrawAspect="Content" ObjectID="_1769444839" r:id="rId83"/>
        </w:object>
      </w:r>
      <w:r>
        <w:t xml:space="preserve">. </w:t>
      </w:r>
      <w:r w:rsidR="001A4AB7">
        <w:t xml:space="preserve"> </w:t>
      </w:r>
      <w:r w:rsidR="00E7659A">
        <w:t xml:space="preserve">The estimations of the conditional expectation in </w:t>
      </w:r>
      <w:proofErr w:type="spellStart"/>
      <w:r w:rsidR="00E7659A">
        <w:t>probit</w:t>
      </w:r>
      <w:proofErr w:type="spellEnd"/>
      <w:r w:rsidR="00E7659A">
        <w:t xml:space="preserve"> models follow the specifications proposed by </w:t>
      </w:r>
      <w:proofErr w:type="spellStart"/>
      <w:r w:rsidR="00E7659A" w:rsidRPr="00E7659A">
        <w:t>Fitzenberger</w:t>
      </w:r>
      <w:proofErr w:type="spellEnd"/>
      <w:r w:rsidR="00E7659A" w:rsidRPr="00E7659A">
        <w:t xml:space="preserve">, Kohn, and Wang (2006). </w:t>
      </w:r>
      <w:r w:rsidR="001A4AB7">
        <w:t xml:space="preserve">Then, as </w:t>
      </w:r>
      <w:proofErr w:type="spellStart"/>
      <w:r w:rsidR="001A4AB7">
        <w:t>Daymont</w:t>
      </w:r>
      <w:proofErr w:type="spellEnd"/>
      <w:r w:rsidR="001A4AB7">
        <w:t xml:space="preserve"> and </w:t>
      </w:r>
      <w:proofErr w:type="spellStart"/>
      <w:r w:rsidR="001A4AB7">
        <w:t>Andrisani</w:t>
      </w:r>
      <w:proofErr w:type="spellEnd"/>
      <w:r w:rsidR="001A4AB7">
        <w:t xml:space="preserve"> (1984) proposed, we can </w:t>
      </w:r>
      <w:r w:rsidR="00E7659A">
        <w:t>simplify</w:t>
      </w:r>
      <w:r w:rsidR="001A4AB7">
        <w:t xml:space="preserve"> the eq. (10) to</w:t>
      </w:r>
    </w:p>
    <w:p w14:paraId="0EC01EC1" w14:textId="6D9232C6" w:rsidR="00AF6D5F" w:rsidRPr="0037580D" w:rsidRDefault="001A4AB7" w:rsidP="00AF6D5F">
      <w:pPr>
        <w:pStyle w:val="MTDisplayEquation"/>
      </w:pPr>
      <w:r>
        <w:tab/>
      </w:r>
      <w:r w:rsidR="0053418A" w:rsidRPr="001A4AB7">
        <w:rPr>
          <w:noProof/>
          <w:position w:val="-36"/>
        </w:rPr>
        <w:object w:dxaOrig="5440" w:dyaOrig="639" w14:anchorId="58CE8706">
          <v:shape id="_x0000_i1025" type="#_x0000_t75" alt="" style="width:272.45pt;height:32.45pt;mso-width-percent:0;mso-height-percent:0;mso-width-percent:0;mso-height-percent:0" o:ole="">
            <v:imagedata r:id="rId84" o:title=""/>
          </v:shape>
          <o:OLEObject Type="Embed" ProgID="Equation.DSMT4" ShapeID="_x0000_i1025" DrawAspect="Content" ObjectID="_1769444840" r:id="rId8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4212EF">
          <w:rPr>
            <w:noProof/>
          </w:rPr>
          <w:instrText>10</w:instrText>
        </w:r>
      </w:fldSimple>
      <w:r>
        <w:instrText>)</w:instrText>
      </w:r>
      <w:r>
        <w:fldChar w:fldCharType="end"/>
      </w:r>
    </w:p>
    <w:p w14:paraId="712F5C1F" w14:textId="2B4D5041" w:rsidR="00AF6D5F" w:rsidRDefault="00AF6D5F" w:rsidP="00113D48">
      <w:pPr>
        <w:rPr>
          <w:ins w:id="31" w:author="Jeisson Prieto" w:date="2024-02-13T12:24:00Z"/>
        </w:rPr>
      </w:pPr>
      <w:r>
        <w:t>In eq. (</w:t>
      </w:r>
      <w:r w:rsidR="00E7659A">
        <w:t>11</w:t>
      </w:r>
      <w:r>
        <w:t xml:space="preserve">), the endowments term represents the contribution of differences in explanatory variables across groups, and the coefficients term is the part that is due to group differences in the coefficients. The interaction term accounts for the fact that cross-group differences in explanatory variables and coefficients can occur at the same time. </w:t>
      </w:r>
    </w:p>
    <w:p w14:paraId="70A82DAB" w14:textId="77777777" w:rsidR="0081104A" w:rsidRDefault="0081104A" w:rsidP="00113D48">
      <w:pPr>
        <w:rPr>
          <w:ins w:id="32" w:author="Jeisson Prieto" w:date="2024-02-13T12:24:00Z"/>
        </w:rPr>
      </w:pPr>
    </w:p>
    <w:p w14:paraId="61FDCFBA" w14:textId="77777777" w:rsidR="0081104A" w:rsidRDefault="0081104A" w:rsidP="00113D48">
      <w:pPr>
        <w:rPr>
          <w:ins w:id="33" w:author="Jeisson Prieto" w:date="2024-02-13T12:24:00Z"/>
        </w:rPr>
      </w:pPr>
    </w:p>
    <w:p w14:paraId="313EFDEA" w14:textId="77777777" w:rsidR="0081104A" w:rsidRDefault="0081104A" w:rsidP="00113D48">
      <w:pPr>
        <w:rPr>
          <w:ins w:id="34" w:author="Jeisson Prieto" w:date="2024-02-13T12:24:00Z"/>
        </w:rPr>
      </w:pPr>
    </w:p>
    <w:p w14:paraId="04B1D2FA" w14:textId="77777777" w:rsidR="0081104A" w:rsidRDefault="0081104A" w:rsidP="00113D48">
      <w:pPr>
        <w:rPr>
          <w:ins w:id="35" w:author="Jeisson Prieto" w:date="2024-02-13T12:24:00Z"/>
        </w:rPr>
      </w:pPr>
    </w:p>
    <w:p w14:paraId="6D150E6D" w14:textId="77777777" w:rsidR="0081104A" w:rsidRDefault="0081104A" w:rsidP="00113D48">
      <w:pPr>
        <w:rPr>
          <w:ins w:id="36" w:author="Jeisson Prieto" w:date="2024-02-13T12:24:00Z"/>
        </w:rPr>
      </w:pPr>
    </w:p>
    <w:p w14:paraId="72C2640B" w14:textId="7CA42212" w:rsidR="0081104A" w:rsidRDefault="0081104A" w:rsidP="00113D48">
      <w:pPr>
        <w:rPr>
          <w:ins w:id="37" w:author="Jeisson Prieto" w:date="2024-02-13T12:24:00Z"/>
        </w:rPr>
      </w:pPr>
      <w:ins w:id="38" w:author="Jeisson Prieto" w:date="2024-02-13T12:24:00Z">
        <w:r w:rsidRPr="0081104A">
          <w:t xml:space="preserve">If I well understood the extension access, access to extension increase the probability of over </w:t>
        </w:r>
        <w:proofErr w:type="gramStart"/>
        <w:r w:rsidRPr="0081104A">
          <w:t>reported ?</w:t>
        </w:r>
        <w:proofErr w:type="gramEnd"/>
        <w:r w:rsidRPr="0081104A">
          <w:t xml:space="preserve"> If so, that, that could be presented because of the influence of the extension on farmers? For example, they can be told they are harvesting </w:t>
        </w:r>
        <w:proofErr w:type="spellStart"/>
        <w:r w:rsidRPr="0081104A">
          <w:t>sth</w:t>
        </w:r>
        <w:proofErr w:type="spellEnd"/>
        <w:r w:rsidRPr="0081104A">
          <w:t xml:space="preserve"> that farmers really </w:t>
        </w:r>
        <w:proofErr w:type="gramStart"/>
        <w:r w:rsidRPr="0081104A">
          <w:t>don’t ?</w:t>
        </w:r>
        <w:proofErr w:type="gramEnd"/>
      </w:ins>
    </w:p>
    <w:p w14:paraId="47D76CB6" w14:textId="77777777" w:rsidR="0081104A" w:rsidRDefault="0081104A" w:rsidP="00113D48">
      <w:pPr>
        <w:rPr>
          <w:ins w:id="39" w:author="Jeisson Prieto" w:date="2024-02-13T12:24:00Z"/>
        </w:rPr>
      </w:pPr>
    </w:p>
    <w:p w14:paraId="63D1A209" w14:textId="559C7162" w:rsidR="004366D4" w:rsidRDefault="004366D4" w:rsidP="00113D48">
      <w:pPr>
        <w:rPr>
          <w:ins w:id="40" w:author="Jeisson Prieto" w:date="2024-02-13T12:24:00Z"/>
        </w:rPr>
      </w:pPr>
      <w:ins w:id="41" w:author="Jeisson Prieto" w:date="2024-02-13T12:24:00Z">
        <w:r w:rsidRPr="004366D4">
          <w:t>Any specific wife or husband features that mostly could explain the gap? I.e. age, education?</w:t>
        </w:r>
      </w:ins>
    </w:p>
    <w:p w14:paraId="441375B8" w14:textId="4ED973A9" w:rsidR="004366D4" w:rsidRPr="00C842E9" w:rsidRDefault="004366D4" w:rsidP="00113D48">
      <w:ins w:id="42" w:author="Jeisson Prieto" w:date="2024-02-13T12:24:00Z">
        <w:r w:rsidRPr="004366D4">
          <w:t xml:space="preserve">Not sure if that could be capture in the Oaxaca </w:t>
        </w:r>
        <w:proofErr w:type="gramStart"/>
        <w:r w:rsidRPr="004366D4">
          <w:t>decomposition</w:t>
        </w:r>
      </w:ins>
      <w:proofErr w:type="gramEnd"/>
    </w:p>
    <w:p w14:paraId="18DFE863" w14:textId="137AEF39" w:rsidR="00297CB3" w:rsidRDefault="00297CB3" w:rsidP="00A62951">
      <w:pPr>
        <w:pStyle w:val="Heading1"/>
      </w:pPr>
      <w:r>
        <w:t>Results</w:t>
      </w:r>
    </w:p>
    <w:p w14:paraId="1FB1B2A0" w14:textId="4A6528E8" w:rsidR="0017245D" w:rsidRDefault="00315EB9" w:rsidP="00B146CE">
      <w:r>
        <w:t>In this section, e</w:t>
      </w:r>
      <w:r w:rsidR="0017245D">
        <w:t>mpirical analysis is developed to identify the potential systematic spousal disparities and to demonstrate the bias in gender inequality analysis due to the NCME</w:t>
      </w:r>
      <w:r>
        <w:t xml:space="preserve">, followed by the gender decomposition results. </w:t>
      </w:r>
    </w:p>
    <w:p w14:paraId="4F67E6AE" w14:textId="7A0713AF" w:rsidR="00B146CE" w:rsidRPr="00D5209D" w:rsidRDefault="001501D9" w:rsidP="00C807FC">
      <w:pPr>
        <w:pStyle w:val="Heading2"/>
      </w:pPr>
      <w:r>
        <w:t>Systematic spousal disparities</w:t>
      </w:r>
    </w:p>
    <w:p w14:paraId="0E38FE16" w14:textId="592947FD" w:rsidR="00777764" w:rsidRDefault="00E37CE5" w:rsidP="00DB6D7E">
      <w:pPr>
        <w:jc w:val="both"/>
      </w:pPr>
      <w:r>
        <w:t>We</w:t>
      </w:r>
      <w:r w:rsidR="00993B40">
        <w:t xml:space="preserve"> first</w:t>
      </w:r>
      <w:r w:rsidR="00AE1BA6" w:rsidRPr="00D5209D">
        <w:t xml:space="preserve"> simulate</w:t>
      </w:r>
      <w:r>
        <w:t>d</w:t>
      </w:r>
      <w:r w:rsidR="00AE1BA6" w:rsidRPr="00D5209D">
        <w:t xml:space="preserve"> </w:t>
      </w:r>
      <w:r w:rsidR="00993B40">
        <w:t xml:space="preserve">household-level </w:t>
      </w:r>
      <w:r w:rsidR="00AE1BA6" w:rsidRPr="00D5209D">
        <w:t xml:space="preserve">ICV adoption </w:t>
      </w:r>
      <w:r w:rsidR="00527EF7">
        <w:t>rate</w:t>
      </w:r>
      <w:r w:rsidR="00736DA0">
        <w:t>s</w:t>
      </w:r>
      <w:r w:rsidR="00DB6D7E">
        <w:t>, varying the</w:t>
      </w:r>
      <w:r w:rsidR="00736DA0">
        <w:t xml:space="preserve"> proportions of</w:t>
      </w:r>
      <w:r w:rsidR="00DB6D7E">
        <w:t xml:space="preserve"> responses from wives to represent household adoption behavior based on self-reported data. </w:t>
      </w:r>
      <w:r w:rsidR="00736DA0">
        <w:t xml:space="preserve">The adoption rate is </w:t>
      </w:r>
      <w:r w:rsidR="006749A8">
        <w:t xml:space="preserve">measured </w:t>
      </w:r>
      <w:r w:rsidR="007D286D">
        <w:t>as</w:t>
      </w:r>
      <w:r w:rsidR="006749A8">
        <w:t xml:space="preserve"> the ratio of household</w:t>
      </w:r>
      <w:r w:rsidR="00736DA0">
        <w:t>s</w:t>
      </w:r>
      <w:r w:rsidR="006749A8">
        <w:t xml:space="preserve"> with ICV </w:t>
      </w:r>
      <w:r w:rsidR="00736DA0">
        <w:t xml:space="preserve">adoption </w:t>
      </w:r>
      <w:r w:rsidR="006749A8">
        <w:t>to the total number of household</w:t>
      </w:r>
      <w:r w:rsidR="00736DA0">
        <w:t>s</w:t>
      </w:r>
      <w:r w:rsidR="006749A8">
        <w:t xml:space="preserve">, </w:t>
      </w:r>
      <w:r w:rsidR="00777764">
        <w:t>relying</w:t>
      </w:r>
      <w:r w:rsidR="00993B40">
        <w:t xml:space="preserve"> on self-reported data </w:t>
      </w:r>
      <w:r w:rsidR="007D286D">
        <w:t>from</w:t>
      </w:r>
      <w:r w:rsidR="00777764">
        <w:t xml:space="preserve"> either selected husbands or wives to represent household adoption. </w:t>
      </w:r>
      <w:r w:rsidR="0055610E" w:rsidRPr="0055610E">
        <w:t>We conducted 500 iterations for each proportion of wives' responses, ranging from 0% to 100% in 5% increments, to ensure robustness.</w:t>
      </w:r>
    </w:p>
    <w:p w14:paraId="497CB27B" w14:textId="23658FAE" w:rsidR="0055610E" w:rsidRDefault="00AA2FC8" w:rsidP="00DB6D7E">
      <w:pPr>
        <w:jc w:val="both"/>
      </w:pPr>
      <w:r w:rsidRPr="00AA2FC8">
        <w:t xml:space="preserve">As the proportion of wives' representation increased, the ICV adoption rate exhibited a linear reduction (Figure 1a). This simulation suggests that a higher rate of wife respondent participation </w:t>
      </w:r>
      <w:r w:rsidRPr="00AA2FC8">
        <w:lastRenderedPageBreak/>
        <w:t>correlates with a greater likelihood of lower reported adoption rates. We</w:t>
      </w:r>
      <w:r>
        <w:t xml:space="preserve"> then</w:t>
      </w:r>
      <w:r w:rsidRPr="00AA2FC8">
        <w:t xml:space="preserve"> repeated this analysis with only five iterations to visualize the variation in collected data (Figure 2a). Figure 2a reveals that, even with the same proportion of wives among the respondents, the adoption rate can vary.</w:t>
      </w:r>
    </w:p>
    <w:p w14:paraId="0293A21A" w14:textId="1C8EA66D" w:rsidR="00051DE4" w:rsidRDefault="00051DE4" w:rsidP="00DB6D7E">
      <w:pPr>
        <w:jc w:val="both"/>
      </w:pPr>
      <w:r w:rsidRPr="00051DE4">
        <w:t xml:space="preserve">The fluctuation in adoption rates also exhibits regional disparities. Zone 4 (Southwest) has the highest adoption rate (79%), while Zone 3 (Southeast) has the lowest adoption rate (50%), independent of the representation rate of wife respondents. Zone 1 (North) is the only zone that shows an increment in the adoption rate with an increase in percentage of wife respondents, while in the other zones, the adoption rate gradually decreases (Figures 1b and 2b). These findings underscore the need for more nuanced analyses of </w:t>
      </w:r>
      <w:r>
        <w:t>ICV</w:t>
      </w:r>
      <w:r w:rsidRPr="00051DE4">
        <w:t xml:space="preserve"> adoption data and highlight the systematic under/overreporting of ICV adoption by wives and husbands</w:t>
      </w:r>
      <w:r>
        <w:t>.</w:t>
      </w:r>
    </w:p>
    <w:p w14:paraId="4D3676AE" w14:textId="77777777" w:rsidR="00051DE4" w:rsidRDefault="00051DE4" w:rsidP="00DB6D7E">
      <w:pPr>
        <w:jc w:val="both"/>
      </w:pPr>
    </w:p>
    <w:p w14:paraId="5F858084" w14:textId="07701B74" w:rsidR="00F33D97" w:rsidRPr="00F33D97" w:rsidRDefault="00F33D97" w:rsidP="00F33D97">
      <w:pPr>
        <w:spacing w:before="100" w:beforeAutospacing="1" w:line="240" w:lineRule="auto"/>
        <w:rPr>
          <w:rFonts w:eastAsia="DengXian" w:cs="Times New Roman"/>
        </w:rPr>
      </w:pPr>
      <w:r w:rsidRPr="00F33D97">
        <w:rPr>
          <w:rFonts w:eastAsia="DengXian" w:cs="Times New Roman"/>
          <w:noProof/>
        </w:rPr>
        <w:drawing>
          <wp:inline distT="0" distB="0" distL="0" distR="0" wp14:anchorId="1FA03713" wp14:editId="14DB772C">
            <wp:extent cx="2830195" cy="1880870"/>
            <wp:effectExtent l="0" t="0" r="8255" b="5080"/>
            <wp:docPr id="3" name="Picture 658442345"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58442345" descr="A graph with a line going up&#10;&#10;Description automatically generated"/>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830195" cy="1880870"/>
                    </a:xfrm>
                    <a:prstGeom prst="rect">
                      <a:avLst/>
                    </a:prstGeom>
                    <a:noFill/>
                    <a:ln>
                      <a:noFill/>
                    </a:ln>
                  </pic:spPr>
                </pic:pic>
              </a:graphicData>
            </a:graphic>
          </wp:inline>
        </w:drawing>
      </w:r>
      <w:r w:rsidRPr="00F33D97">
        <w:rPr>
          <w:rFonts w:eastAsia="DengXian" w:cs="Times New Roman"/>
        </w:rPr>
        <w:t xml:space="preserve">       </w:t>
      </w:r>
      <w:r w:rsidRPr="00F33D97">
        <w:rPr>
          <w:rFonts w:eastAsia="DengXian" w:cs="Times New Roman"/>
          <w:noProof/>
        </w:rPr>
        <w:drawing>
          <wp:inline distT="0" distB="0" distL="0" distR="0" wp14:anchorId="67146D35" wp14:editId="15AE7627">
            <wp:extent cx="2830195" cy="2170430"/>
            <wp:effectExtent l="0" t="0" r="8255" b="1270"/>
            <wp:docPr id="4" name="Picture 259959965" descr="A graph of the number of women in the same a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59959965" descr="A graph of the number of women in the same age&#10;&#10;Description automatically generated with medium confidenc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2830195" cy="2170430"/>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33D97" w14:paraId="6BD7BAD2" w14:textId="77777777" w:rsidTr="00C807FC">
        <w:trPr>
          <w:trHeight w:val="278"/>
        </w:trPr>
        <w:tc>
          <w:tcPr>
            <w:tcW w:w="4675" w:type="dxa"/>
          </w:tcPr>
          <w:p w14:paraId="0E19BF01" w14:textId="5BE13FEC" w:rsidR="00F33D97" w:rsidRDefault="00F33D97" w:rsidP="00C807FC">
            <w:pPr>
              <w:pStyle w:val="ListParagraph"/>
              <w:numPr>
                <w:ilvl w:val="0"/>
                <w:numId w:val="13"/>
              </w:numPr>
              <w:jc w:val="center"/>
            </w:pPr>
            <w:r w:rsidRPr="00C807FC">
              <w:rPr>
                <w:sz w:val="22"/>
                <w:szCs w:val="20"/>
              </w:rPr>
              <w:t xml:space="preserve">Household adoption rate </w:t>
            </w:r>
          </w:p>
        </w:tc>
        <w:tc>
          <w:tcPr>
            <w:tcW w:w="4675" w:type="dxa"/>
          </w:tcPr>
          <w:p w14:paraId="0CC139EC" w14:textId="7FE39252" w:rsidR="00F33D97" w:rsidRDefault="00F33D97" w:rsidP="00C807FC">
            <w:pPr>
              <w:pStyle w:val="ListParagraph"/>
              <w:numPr>
                <w:ilvl w:val="0"/>
                <w:numId w:val="13"/>
              </w:numPr>
              <w:jc w:val="center"/>
            </w:pPr>
            <w:r w:rsidRPr="004E56BB">
              <w:t>Household adoption rate</w:t>
            </w:r>
            <w:r>
              <w:t xml:space="preserve"> </w:t>
            </w:r>
          </w:p>
        </w:tc>
      </w:tr>
    </w:tbl>
    <w:p w14:paraId="2F31A867" w14:textId="708166E4" w:rsidR="00F33D97" w:rsidRDefault="00F33D97" w:rsidP="00CB07DC">
      <w:pPr>
        <w:pStyle w:val="figure"/>
      </w:pPr>
      <w:r w:rsidRPr="00D5209D">
        <w:t>Figure 1. The</w:t>
      </w:r>
      <w:r>
        <w:t xml:space="preserve"> Monte Carlo simulation of household adoption</w:t>
      </w:r>
      <w:r w:rsidR="0034205D">
        <w:t xml:space="preserve"> (500 iterations)</w:t>
      </w:r>
    </w:p>
    <w:p w14:paraId="1F1652D5" w14:textId="77777777" w:rsidR="00F33D97" w:rsidRDefault="00F33D97" w:rsidP="000D66A3">
      <w:pPr>
        <w:pStyle w:val="Note"/>
      </w:pPr>
      <w:r>
        <w:t xml:space="preserve">Note: Panel a depicts the Monte Carlo simulation of household adoption rates. </w:t>
      </w:r>
      <w:r w:rsidRPr="00D5209D">
        <w:t xml:space="preserve">500 iterations </w:t>
      </w:r>
      <w:r>
        <w:t xml:space="preserve">are constructed for each wife respondent percentage, ranging from 0 to 100% in 5% increments. Panel b provides a breakdown of the same data but summarized by region, where zone 1-4 correspond to the north, south-south, southeast, and southwest regions, respectively. </w:t>
      </w:r>
    </w:p>
    <w:p w14:paraId="1DE291CD" w14:textId="77777777" w:rsidR="004E56BB" w:rsidRPr="00D5209D" w:rsidRDefault="004E56BB" w:rsidP="00B146CE">
      <w:pPr>
        <w:jc w:val="both"/>
      </w:pPr>
    </w:p>
    <w:p w14:paraId="0664EE61" w14:textId="77777777" w:rsidR="00F33D97" w:rsidRPr="00F33D97" w:rsidRDefault="00F33D97" w:rsidP="00F33D97">
      <w:pPr>
        <w:spacing w:before="100" w:beforeAutospacing="1" w:line="240" w:lineRule="auto"/>
        <w:rPr>
          <w:rFonts w:eastAsia="DengXian" w:cs="Times New Roman"/>
        </w:rPr>
      </w:pPr>
      <w:r w:rsidRPr="00F33D97">
        <w:rPr>
          <w:rFonts w:eastAsia="DengXian" w:cs="Times New Roman"/>
          <w:noProof/>
        </w:rPr>
        <w:lastRenderedPageBreak/>
        <w:drawing>
          <wp:inline distT="0" distB="0" distL="0" distR="0" wp14:anchorId="6919B748" wp14:editId="1A994044">
            <wp:extent cx="2830195" cy="1903730"/>
            <wp:effectExtent l="0" t="0" r="8255" b="1270"/>
            <wp:docPr id="7" name="Picture 1086895347"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086895347" descr="A graph with a line going up&#10;&#10;Description automatically generated"/>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830195" cy="1903730"/>
                    </a:xfrm>
                    <a:prstGeom prst="rect">
                      <a:avLst/>
                    </a:prstGeom>
                    <a:noFill/>
                    <a:ln>
                      <a:noFill/>
                    </a:ln>
                  </pic:spPr>
                </pic:pic>
              </a:graphicData>
            </a:graphic>
          </wp:inline>
        </w:drawing>
      </w:r>
      <w:r w:rsidRPr="00F33D97">
        <w:rPr>
          <w:rFonts w:eastAsia="DengXian" w:cs="Times New Roman"/>
        </w:rPr>
        <w:t xml:space="preserve">       </w:t>
      </w:r>
      <w:r w:rsidRPr="00F33D97">
        <w:rPr>
          <w:rFonts w:eastAsia="DengXian" w:cs="Times New Roman"/>
          <w:noProof/>
        </w:rPr>
        <w:drawing>
          <wp:inline distT="0" distB="0" distL="0" distR="0" wp14:anchorId="044334E4" wp14:editId="2150CD8C">
            <wp:extent cx="2830195" cy="2199005"/>
            <wp:effectExtent l="0" t="0" r="8255" b="0"/>
            <wp:docPr id="8" name="Picture 241392649"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41392649" descr="A graph of different colored lines&#10;&#10;Description automatically generated"/>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830195" cy="2199005"/>
                    </a:xfrm>
                    <a:prstGeom prst="rect">
                      <a:avLst/>
                    </a:prstGeom>
                    <a:noFill/>
                    <a:ln>
                      <a:noFill/>
                    </a:ln>
                  </pic:spPr>
                </pic:pic>
              </a:graphicData>
            </a:graphic>
          </wp:inline>
        </w:drawing>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F33D97" w14:paraId="100206EE" w14:textId="77777777" w:rsidTr="00924BB5">
        <w:trPr>
          <w:trHeight w:val="278"/>
        </w:trPr>
        <w:tc>
          <w:tcPr>
            <w:tcW w:w="4675" w:type="dxa"/>
          </w:tcPr>
          <w:p w14:paraId="26A8B471" w14:textId="77777777" w:rsidR="00F33D97" w:rsidRDefault="00F33D97" w:rsidP="00C807FC">
            <w:pPr>
              <w:pStyle w:val="Heading2"/>
            </w:pPr>
            <w:r w:rsidRPr="00924BB5">
              <w:t xml:space="preserve">Household adoption rate </w:t>
            </w:r>
          </w:p>
        </w:tc>
        <w:tc>
          <w:tcPr>
            <w:tcW w:w="4675" w:type="dxa"/>
          </w:tcPr>
          <w:p w14:paraId="311F11FE" w14:textId="77777777" w:rsidR="00F33D97" w:rsidRDefault="00F33D97" w:rsidP="00C807FC">
            <w:pPr>
              <w:pStyle w:val="Heading2"/>
            </w:pPr>
            <w:r w:rsidRPr="004E56BB">
              <w:t>Household adoption rate</w:t>
            </w:r>
            <w:r>
              <w:t xml:space="preserve"> </w:t>
            </w:r>
          </w:p>
        </w:tc>
      </w:tr>
    </w:tbl>
    <w:p w14:paraId="77E95537" w14:textId="119E99AC" w:rsidR="00F33D97" w:rsidRDefault="00F33D97" w:rsidP="00CB07DC">
      <w:pPr>
        <w:pStyle w:val="figure"/>
      </w:pPr>
      <w:r w:rsidRPr="00D5209D">
        <w:t xml:space="preserve">Figure </w:t>
      </w:r>
      <w:r>
        <w:t>2</w:t>
      </w:r>
      <w:r w:rsidRPr="00D5209D">
        <w:t>. The</w:t>
      </w:r>
      <w:r>
        <w:t xml:space="preserve"> Monte Carlo simulation of household adoption</w:t>
      </w:r>
      <w:r w:rsidR="0034205D">
        <w:t xml:space="preserve"> (5 iterations)</w:t>
      </w:r>
    </w:p>
    <w:p w14:paraId="4D771B83" w14:textId="29F6FA03" w:rsidR="00F33D97" w:rsidRDefault="00F33D97" w:rsidP="000D66A3">
      <w:pPr>
        <w:pStyle w:val="Note"/>
      </w:pPr>
      <w:r>
        <w:t xml:space="preserve">Note: Panel a depicts the Monte Carlo simulation of household adoption rates. </w:t>
      </w:r>
      <w:r w:rsidRPr="00D5209D">
        <w:t xml:space="preserve">5 iterations </w:t>
      </w:r>
      <w:r>
        <w:t xml:space="preserve">are constructed for each wife respondent percentage, ranging from 0 to 100% in 5% increments. Panel b provides a breakdown of the same data but summarized by region, where zone 1-4 correspond to the north, south-south, southeast, and southwest regions, respectively. </w:t>
      </w:r>
    </w:p>
    <w:p w14:paraId="402722EB" w14:textId="77777777" w:rsidR="00B146CE" w:rsidRDefault="00B146CE" w:rsidP="00B146CE"/>
    <w:p w14:paraId="01DE7D2E" w14:textId="48717B3E" w:rsidR="00393BA6" w:rsidRPr="00D5209D" w:rsidRDefault="004302B1" w:rsidP="00393BA6">
      <w:commentRangeStart w:id="43"/>
      <w:commentRangeEnd w:id="43"/>
      <w:r>
        <w:rPr>
          <w:rStyle w:val="CommentReference"/>
        </w:rPr>
        <w:commentReference w:id="43"/>
      </w:r>
      <w:r w:rsidR="00B146CE" w:rsidRPr="00D74AD5">
        <w:t xml:space="preserve">Table </w:t>
      </w:r>
      <w:r w:rsidR="00294671">
        <w:t>4</w:t>
      </w:r>
      <w:r w:rsidR="00B146CE" w:rsidRPr="00D74AD5">
        <w:t xml:space="preserve"> show</w:t>
      </w:r>
      <w:r w:rsidR="004253D6">
        <w:t>s</w:t>
      </w:r>
      <w:r w:rsidR="00B146CE" w:rsidRPr="00D74AD5">
        <w:t xml:space="preserve"> that the mean of the </w:t>
      </w:r>
      <w:r w:rsidR="004340D6">
        <w:t xml:space="preserve">ICV </w:t>
      </w:r>
      <w:r w:rsidR="00E87B58">
        <w:t>adoption</w:t>
      </w:r>
      <w:r w:rsidR="00C025E9">
        <w:t xml:space="preserve"> rate </w:t>
      </w:r>
      <w:r w:rsidR="00A1592A">
        <w:t>of the intrahousehold dataset</w:t>
      </w:r>
      <w:r w:rsidR="00247601">
        <w:t xml:space="preserve"> resulted from the DNA fingerprinting tests and self-reported by husbands and wives</w:t>
      </w:r>
      <w:r w:rsidR="00AB06CE">
        <w:t>.</w:t>
      </w:r>
      <w:r w:rsidR="007577A5">
        <w:t xml:space="preserve"> </w:t>
      </w:r>
      <w:r w:rsidR="00772274">
        <w:t>We conducted paired t-tests to assess the concordance between spouses and the agreement between self-reported data and DNA fingerprinting results. A summary of the paired t-test results is provided in the last three columns of Table 4. These results reveal statistically significant spousal disparities in reporting household ICV adoption</w:t>
      </w:r>
      <w:r w:rsidR="006C06DC">
        <w:t xml:space="preserve"> as </w:t>
      </w:r>
      <w:r w:rsidR="00772274">
        <w:t>wives consistently underreported household ICV adoption in comparison to both husbands and DNA testing results.</w:t>
      </w:r>
      <w:r w:rsidR="00AF1BBB">
        <w:t xml:space="preserve"> </w:t>
      </w:r>
      <w:r w:rsidR="00772274">
        <w:t xml:space="preserve">The gender disparities in household ICV adoption are also visually depicted in the kernel density plot (Figure 3). </w:t>
      </w:r>
      <w:r w:rsidR="00393BA6">
        <w:t>These findings underscore the presence of NCME in self-reported data due to gender disparities within households.</w:t>
      </w:r>
    </w:p>
    <w:p w14:paraId="5185BED2" w14:textId="51BCCDFA" w:rsidR="00393BA6" w:rsidRPr="00D5209D" w:rsidRDefault="0010577D" w:rsidP="00C807FC">
      <w:r>
        <w:lastRenderedPageBreak/>
        <w:t xml:space="preserve">Additionally, we conducted a paired t-test and observed no statistically significant difference between the DNA-fingerprinted data and households where wives identified themselves as household heads (t-statistic: -0.433, P-value: 0.673). It is noteworthy that both husbands and wives who identified as household heads reported ICV adoption that aligns with the DNA testing results. However, it's important to acknowledge that only 2% of wives (n=13) identified themselves as household heads, in contrast to over 99% of husbands. Consequently, drawing robust conclusions is challenging. Nevertheless, these results </w:t>
      </w:r>
      <w:r w:rsidR="00393BA6">
        <w:t>imply</w:t>
      </w:r>
      <w:r>
        <w:t xml:space="preserve"> that the position of household head within households where cassava cultivation is the primary activity is more likely to lead to the identification of ICVs that align with corresponding DNA analysis.</w:t>
      </w:r>
      <w:r w:rsidR="00393BA6">
        <w:t xml:space="preserve"> </w:t>
      </w:r>
    </w:p>
    <w:p w14:paraId="7EF9CF21" w14:textId="77777777" w:rsidR="0009139D" w:rsidRDefault="0009139D">
      <w:pPr>
        <w:spacing w:line="259" w:lineRule="auto"/>
        <w:rPr>
          <w:rFonts w:eastAsiaTheme="majorEastAsia" w:cstheme="majorBidi"/>
          <w:b/>
          <w:szCs w:val="24"/>
        </w:rPr>
      </w:pPr>
      <w:r>
        <w:br w:type="page"/>
      </w:r>
    </w:p>
    <w:p w14:paraId="07336866" w14:textId="2112BBFC" w:rsidR="00B146CE" w:rsidRPr="00D5209D" w:rsidRDefault="00B146CE" w:rsidP="00714386">
      <w:pPr>
        <w:pStyle w:val="table"/>
        <w:rPr>
          <w:sz w:val="44"/>
          <w:szCs w:val="44"/>
        </w:rPr>
      </w:pPr>
      <w:r w:rsidRPr="00D5209D">
        <w:lastRenderedPageBreak/>
        <w:t xml:space="preserve">Table </w:t>
      </w:r>
      <w:r w:rsidR="00294671">
        <w:t>4.</w:t>
      </w:r>
      <w:r w:rsidRPr="00D5209D">
        <w:t xml:space="preserve"> Descriptive statistics and results from the test and mean differences by gender</w:t>
      </w:r>
    </w:p>
    <w:tbl>
      <w:tblPr>
        <w:tblW w:w="9208" w:type="dxa"/>
        <w:tblLayout w:type="fixed"/>
        <w:tblCellMar>
          <w:top w:w="15" w:type="dxa"/>
          <w:left w:w="15" w:type="dxa"/>
          <w:bottom w:w="15" w:type="dxa"/>
          <w:right w:w="15" w:type="dxa"/>
        </w:tblCellMar>
        <w:tblLook w:val="04A0" w:firstRow="1" w:lastRow="0" w:firstColumn="1" w:lastColumn="0" w:noHBand="0" w:noVBand="1"/>
      </w:tblPr>
      <w:tblGrid>
        <w:gridCol w:w="3183"/>
        <w:gridCol w:w="619"/>
        <w:gridCol w:w="974"/>
        <w:gridCol w:w="1062"/>
        <w:gridCol w:w="885"/>
        <w:gridCol w:w="1328"/>
        <w:gridCol w:w="1157"/>
      </w:tblGrid>
      <w:tr w:rsidR="00AB7F78" w:rsidRPr="00E536D2" w14:paraId="375C979C" w14:textId="77777777" w:rsidTr="00AB7F78">
        <w:trPr>
          <w:trHeight w:val="279"/>
        </w:trPr>
        <w:tc>
          <w:tcPr>
            <w:tcW w:w="3183" w:type="dxa"/>
            <w:tcBorders>
              <w:top w:val="single" w:sz="4" w:space="0" w:color="auto"/>
            </w:tcBorders>
            <w:hideMark/>
          </w:tcPr>
          <w:p w14:paraId="5A38D64A" w14:textId="77777777" w:rsidR="00C025E9" w:rsidRPr="00E536D2" w:rsidRDefault="00C025E9" w:rsidP="00C807FC">
            <w:pPr>
              <w:rPr>
                <w:rFonts w:cs="Times New Roman"/>
                <w:sz w:val="20"/>
                <w:szCs w:val="20"/>
              </w:rPr>
            </w:pPr>
          </w:p>
        </w:tc>
        <w:tc>
          <w:tcPr>
            <w:tcW w:w="619" w:type="dxa"/>
            <w:tcBorders>
              <w:top w:val="single" w:sz="4" w:space="0" w:color="auto"/>
            </w:tcBorders>
            <w:hideMark/>
          </w:tcPr>
          <w:p w14:paraId="5181A86D" w14:textId="66C26CD7" w:rsidR="00C025E9" w:rsidRPr="00E536D2" w:rsidRDefault="00C025E9" w:rsidP="00C807FC">
            <w:pPr>
              <w:pStyle w:val="NormalWeb"/>
              <w:spacing w:before="0" w:beforeAutospacing="0" w:after="80" w:afterAutospacing="0"/>
              <w:rPr>
                <w:sz w:val="20"/>
                <w:szCs w:val="20"/>
              </w:rPr>
            </w:pPr>
            <w:r w:rsidRPr="00C807FC">
              <w:rPr>
                <w:sz w:val="20"/>
                <w:szCs w:val="20"/>
              </w:rPr>
              <w:t>DNA</w:t>
            </w:r>
          </w:p>
        </w:tc>
        <w:tc>
          <w:tcPr>
            <w:tcW w:w="974" w:type="dxa"/>
            <w:tcBorders>
              <w:top w:val="single" w:sz="4" w:space="0" w:color="auto"/>
            </w:tcBorders>
            <w:hideMark/>
          </w:tcPr>
          <w:p w14:paraId="76274BBD" w14:textId="4BD65A15" w:rsidR="00C025E9" w:rsidRPr="00E536D2" w:rsidRDefault="00C025E9" w:rsidP="00C807FC">
            <w:pPr>
              <w:pStyle w:val="NormalWeb"/>
              <w:spacing w:before="0" w:beforeAutospacing="0" w:after="80" w:afterAutospacing="0"/>
              <w:rPr>
                <w:sz w:val="20"/>
                <w:szCs w:val="20"/>
              </w:rPr>
            </w:pPr>
            <w:r w:rsidRPr="00C807FC">
              <w:rPr>
                <w:sz w:val="20"/>
                <w:szCs w:val="20"/>
              </w:rPr>
              <w:t>Husbands</w:t>
            </w:r>
          </w:p>
        </w:tc>
        <w:tc>
          <w:tcPr>
            <w:tcW w:w="1062" w:type="dxa"/>
            <w:tcBorders>
              <w:top w:val="single" w:sz="4" w:space="0" w:color="auto"/>
            </w:tcBorders>
            <w:hideMark/>
          </w:tcPr>
          <w:p w14:paraId="5C919250" w14:textId="794AB9A2" w:rsidR="00C025E9" w:rsidRPr="00E536D2" w:rsidRDefault="00C025E9" w:rsidP="00C807FC">
            <w:pPr>
              <w:pStyle w:val="NormalWeb"/>
              <w:spacing w:before="0" w:beforeAutospacing="0" w:after="80" w:afterAutospacing="0"/>
              <w:rPr>
                <w:sz w:val="20"/>
                <w:szCs w:val="20"/>
              </w:rPr>
            </w:pPr>
            <w:r w:rsidRPr="00C807FC">
              <w:rPr>
                <w:sz w:val="20"/>
                <w:szCs w:val="20"/>
              </w:rPr>
              <w:t>Wives</w:t>
            </w:r>
          </w:p>
        </w:tc>
        <w:tc>
          <w:tcPr>
            <w:tcW w:w="3370" w:type="dxa"/>
            <w:gridSpan w:val="3"/>
            <w:tcBorders>
              <w:top w:val="single" w:sz="4" w:space="0" w:color="auto"/>
            </w:tcBorders>
            <w:hideMark/>
          </w:tcPr>
          <w:p w14:paraId="57A6DC41" w14:textId="6B02923F" w:rsidR="00C025E9" w:rsidRPr="00E536D2" w:rsidRDefault="00C025E9" w:rsidP="00C025E9">
            <w:pPr>
              <w:pStyle w:val="NormalWeb"/>
              <w:spacing w:before="0" w:beforeAutospacing="0" w:after="80" w:afterAutospacing="0"/>
              <w:jc w:val="center"/>
              <w:rPr>
                <w:sz w:val="20"/>
                <w:szCs w:val="20"/>
              </w:rPr>
            </w:pPr>
            <w:r w:rsidRPr="00C807FC">
              <w:rPr>
                <w:sz w:val="20"/>
                <w:szCs w:val="20"/>
              </w:rPr>
              <w:t>Paired t-test</w:t>
            </w:r>
          </w:p>
        </w:tc>
      </w:tr>
      <w:tr w:rsidR="00AB7F78" w:rsidRPr="00E536D2" w14:paraId="2714C7FF" w14:textId="77777777" w:rsidTr="00AB7F78">
        <w:trPr>
          <w:trHeight w:val="279"/>
        </w:trPr>
        <w:tc>
          <w:tcPr>
            <w:tcW w:w="3183" w:type="dxa"/>
            <w:tcBorders>
              <w:bottom w:val="single" w:sz="4" w:space="0" w:color="auto"/>
            </w:tcBorders>
            <w:hideMark/>
          </w:tcPr>
          <w:p w14:paraId="76310805" w14:textId="1F7896C8" w:rsidR="00C025E9" w:rsidRPr="00E536D2" w:rsidRDefault="00C025E9" w:rsidP="00C807FC">
            <w:pPr>
              <w:pStyle w:val="NormalWeb"/>
              <w:spacing w:before="0" w:beforeAutospacing="0" w:after="80" w:afterAutospacing="0"/>
              <w:rPr>
                <w:sz w:val="20"/>
                <w:szCs w:val="20"/>
              </w:rPr>
            </w:pPr>
          </w:p>
        </w:tc>
        <w:tc>
          <w:tcPr>
            <w:tcW w:w="619" w:type="dxa"/>
            <w:tcBorders>
              <w:bottom w:val="single" w:sz="4" w:space="0" w:color="auto"/>
            </w:tcBorders>
            <w:hideMark/>
          </w:tcPr>
          <w:p w14:paraId="520DAB8A" w14:textId="703D2E1A" w:rsidR="00C025E9" w:rsidRPr="00E536D2" w:rsidRDefault="00C025E9" w:rsidP="00C807FC">
            <w:pPr>
              <w:pStyle w:val="NormalWeb"/>
              <w:spacing w:before="0" w:beforeAutospacing="0" w:after="80" w:afterAutospacing="0"/>
              <w:rPr>
                <w:sz w:val="20"/>
                <w:szCs w:val="20"/>
              </w:rPr>
            </w:pPr>
            <w:r w:rsidRPr="00C807FC">
              <w:rPr>
                <w:sz w:val="20"/>
                <w:szCs w:val="20"/>
              </w:rPr>
              <w:t>[1]</w:t>
            </w:r>
          </w:p>
        </w:tc>
        <w:tc>
          <w:tcPr>
            <w:tcW w:w="974" w:type="dxa"/>
            <w:tcBorders>
              <w:bottom w:val="single" w:sz="4" w:space="0" w:color="auto"/>
            </w:tcBorders>
            <w:hideMark/>
          </w:tcPr>
          <w:p w14:paraId="717AB368" w14:textId="761E852B" w:rsidR="00C025E9" w:rsidRPr="00E536D2" w:rsidRDefault="00C025E9" w:rsidP="00C807FC">
            <w:pPr>
              <w:pStyle w:val="NormalWeb"/>
              <w:spacing w:before="0" w:beforeAutospacing="0" w:after="80" w:afterAutospacing="0"/>
              <w:rPr>
                <w:sz w:val="20"/>
                <w:szCs w:val="20"/>
              </w:rPr>
            </w:pPr>
            <w:r w:rsidRPr="00C807FC">
              <w:rPr>
                <w:sz w:val="20"/>
                <w:szCs w:val="20"/>
              </w:rPr>
              <w:t>[2]</w:t>
            </w:r>
          </w:p>
        </w:tc>
        <w:tc>
          <w:tcPr>
            <w:tcW w:w="1062" w:type="dxa"/>
            <w:tcBorders>
              <w:bottom w:val="single" w:sz="4" w:space="0" w:color="auto"/>
            </w:tcBorders>
            <w:hideMark/>
          </w:tcPr>
          <w:p w14:paraId="0B419AAA" w14:textId="0BE7A7DA" w:rsidR="00C025E9" w:rsidRPr="00E536D2" w:rsidRDefault="00C025E9" w:rsidP="00C807FC">
            <w:pPr>
              <w:pStyle w:val="NormalWeb"/>
              <w:spacing w:before="0" w:beforeAutospacing="0" w:after="80" w:afterAutospacing="0"/>
              <w:rPr>
                <w:sz w:val="20"/>
                <w:szCs w:val="20"/>
              </w:rPr>
            </w:pPr>
            <w:r w:rsidRPr="00C807FC">
              <w:rPr>
                <w:sz w:val="20"/>
                <w:szCs w:val="20"/>
              </w:rPr>
              <w:t>[3]</w:t>
            </w:r>
          </w:p>
        </w:tc>
        <w:tc>
          <w:tcPr>
            <w:tcW w:w="885" w:type="dxa"/>
            <w:tcBorders>
              <w:bottom w:val="single" w:sz="4" w:space="0" w:color="auto"/>
            </w:tcBorders>
            <w:hideMark/>
          </w:tcPr>
          <w:p w14:paraId="6ED7253A" w14:textId="511F18F5" w:rsidR="00C025E9" w:rsidRPr="00E536D2" w:rsidRDefault="00C025E9" w:rsidP="00C807FC">
            <w:pPr>
              <w:pStyle w:val="NormalWeb"/>
              <w:spacing w:before="0" w:beforeAutospacing="0" w:after="80" w:afterAutospacing="0"/>
              <w:rPr>
                <w:sz w:val="20"/>
                <w:szCs w:val="20"/>
              </w:rPr>
            </w:pPr>
            <w:r w:rsidRPr="00C807FC">
              <w:rPr>
                <w:sz w:val="20"/>
                <w:szCs w:val="20"/>
              </w:rPr>
              <w:t>[1]-[2]</w:t>
            </w:r>
          </w:p>
        </w:tc>
        <w:tc>
          <w:tcPr>
            <w:tcW w:w="1328" w:type="dxa"/>
            <w:tcBorders>
              <w:bottom w:val="single" w:sz="4" w:space="0" w:color="auto"/>
            </w:tcBorders>
            <w:hideMark/>
          </w:tcPr>
          <w:p w14:paraId="4EBC081F" w14:textId="77777777" w:rsidR="00C025E9" w:rsidRPr="00E536D2" w:rsidRDefault="00C025E9" w:rsidP="00C807FC">
            <w:pPr>
              <w:pStyle w:val="NormalWeb"/>
              <w:spacing w:before="0" w:beforeAutospacing="0" w:after="80" w:afterAutospacing="0"/>
              <w:rPr>
                <w:sz w:val="20"/>
                <w:szCs w:val="20"/>
              </w:rPr>
            </w:pPr>
            <w:r w:rsidRPr="00E536D2">
              <w:rPr>
                <w:color w:val="000000"/>
                <w:sz w:val="20"/>
                <w:szCs w:val="20"/>
              </w:rPr>
              <w:t>[1]-[3]</w:t>
            </w:r>
          </w:p>
        </w:tc>
        <w:tc>
          <w:tcPr>
            <w:tcW w:w="1156" w:type="dxa"/>
            <w:tcBorders>
              <w:bottom w:val="single" w:sz="4" w:space="0" w:color="auto"/>
            </w:tcBorders>
            <w:hideMark/>
          </w:tcPr>
          <w:p w14:paraId="1E90763D" w14:textId="77777777" w:rsidR="00C025E9" w:rsidRPr="00E536D2" w:rsidRDefault="00C025E9" w:rsidP="00C807FC">
            <w:pPr>
              <w:pStyle w:val="NormalWeb"/>
              <w:spacing w:before="0" w:beforeAutospacing="0" w:after="80" w:afterAutospacing="0"/>
              <w:rPr>
                <w:sz w:val="20"/>
                <w:szCs w:val="20"/>
              </w:rPr>
            </w:pPr>
            <w:r w:rsidRPr="00E536D2">
              <w:rPr>
                <w:color w:val="000000"/>
                <w:sz w:val="20"/>
                <w:szCs w:val="20"/>
              </w:rPr>
              <w:t>[2]-[3]</w:t>
            </w:r>
          </w:p>
        </w:tc>
      </w:tr>
      <w:tr w:rsidR="00AB7F78" w:rsidRPr="00E536D2" w14:paraId="2283354B" w14:textId="77777777" w:rsidTr="00AB7F78">
        <w:trPr>
          <w:trHeight w:val="279"/>
        </w:trPr>
        <w:tc>
          <w:tcPr>
            <w:tcW w:w="3183" w:type="dxa"/>
            <w:tcBorders>
              <w:top w:val="single" w:sz="4" w:space="0" w:color="auto"/>
            </w:tcBorders>
            <w:hideMark/>
          </w:tcPr>
          <w:p w14:paraId="5AFE237E" w14:textId="310D42C6" w:rsidR="00C025E9" w:rsidRPr="00E536D2" w:rsidRDefault="00E536D2" w:rsidP="00C025E9">
            <w:pPr>
              <w:pStyle w:val="NormalWeb"/>
              <w:spacing w:before="0" w:beforeAutospacing="0" w:after="80" w:afterAutospacing="0"/>
              <w:rPr>
                <w:sz w:val="20"/>
                <w:szCs w:val="20"/>
              </w:rPr>
            </w:pPr>
            <w:r w:rsidRPr="00C807FC">
              <w:rPr>
                <w:sz w:val="20"/>
                <w:szCs w:val="20"/>
              </w:rPr>
              <w:t xml:space="preserve">ICV </w:t>
            </w:r>
            <w:r w:rsidR="00B07BD1">
              <w:rPr>
                <w:sz w:val="20"/>
                <w:szCs w:val="20"/>
              </w:rPr>
              <w:t xml:space="preserve">adoption </w:t>
            </w:r>
            <w:r w:rsidRPr="00C807FC">
              <w:rPr>
                <w:sz w:val="20"/>
                <w:szCs w:val="20"/>
              </w:rPr>
              <w:t xml:space="preserve">(1: have adopted ICVs; </w:t>
            </w:r>
            <w:r w:rsidR="00F76709">
              <w:rPr>
                <w:sz w:val="20"/>
                <w:szCs w:val="20"/>
              </w:rPr>
              <w:t>0: otherwise</w:t>
            </w:r>
            <w:r w:rsidRPr="00C807FC">
              <w:rPr>
                <w:sz w:val="20"/>
                <w:szCs w:val="20"/>
              </w:rPr>
              <w:t>)</w:t>
            </w:r>
          </w:p>
        </w:tc>
        <w:tc>
          <w:tcPr>
            <w:tcW w:w="619" w:type="dxa"/>
            <w:tcBorders>
              <w:top w:val="single" w:sz="4" w:space="0" w:color="auto"/>
            </w:tcBorders>
            <w:hideMark/>
          </w:tcPr>
          <w:p w14:paraId="62A487D1" w14:textId="64C7829D" w:rsidR="00C025E9" w:rsidRPr="00E536D2" w:rsidRDefault="00C025E9" w:rsidP="00C807FC">
            <w:pPr>
              <w:pStyle w:val="NormalWeb"/>
              <w:spacing w:before="0" w:beforeAutospacing="0" w:after="80" w:afterAutospacing="0"/>
              <w:rPr>
                <w:sz w:val="20"/>
                <w:szCs w:val="20"/>
              </w:rPr>
            </w:pPr>
            <w:r w:rsidRPr="00C807FC">
              <w:rPr>
                <w:sz w:val="20"/>
                <w:szCs w:val="20"/>
              </w:rPr>
              <w:t>0.645</w:t>
            </w:r>
          </w:p>
        </w:tc>
        <w:tc>
          <w:tcPr>
            <w:tcW w:w="974" w:type="dxa"/>
            <w:tcBorders>
              <w:top w:val="single" w:sz="4" w:space="0" w:color="auto"/>
            </w:tcBorders>
            <w:hideMark/>
          </w:tcPr>
          <w:p w14:paraId="5CFB3E1B" w14:textId="54EAB553" w:rsidR="00C025E9" w:rsidRPr="00E536D2" w:rsidRDefault="00C025E9" w:rsidP="00C807FC">
            <w:pPr>
              <w:pStyle w:val="NormalWeb"/>
              <w:spacing w:before="0" w:beforeAutospacing="0" w:after="80" w:afterAutospacing="0"/>
              <w:rPr>
                <w:sz w:val="20"/>
                <w:szCs w:val="20"/>
              </w:rPr>
            </w:pPr>
            <w:r w:rsidRPr="00C807FC">
              <w:rPr>
                <w:sz w:val="20"/>
                <w:szCs w:val="20"/>
              </w:rPr>
              <w:t>0.621</w:t>
            </w:r>
          </w:p>
        </w:tc>
        <w:tc>
          <w:tcPr>
            <w:tcW w:w="1062" w:type="dxa"/>
            <w:tcBorders>
              <w:top w:val="single" w:sz="4" w:space="0" w:color="auto"/>
            </w:tcBorders>
            <w:hideMark/>
          </w:tcPr>
          <w:p w14:paraId="2D8A8234" w14:textId="4B3B0765" w:rsidR="00C025E9" w:rsidRPr="00E536D2" w:rsidRDefault="00C025E9" w:rsidP="00C807FC">
            <w:pPr>
              <w:pStyle w:val="NormalWeb"/>
              <w:spacing w:before="0" w:beforeAutospacing="0" w:after="80" w:afterAutospacing="0"/>
              <w:rPr>
                <w:sz w:val="20"/>
                <w:szCs w:val="20"/>
              </w:rPr>
            </w:pPr>
            <w:r w:rsidRPr="00C807FC">
              <w:rPr>
                <w:sz w:val="20"/>
                <w:szCs w:val="20"/>
              </w:rPr>
              <w:t>0.582</w:t>
            </w:r>
          </w:p>
        </w:tc>
        <w:tc>
          <w:tcPr>
            <w:tcW w:w="885" w:type="dxa"/>
            <w:tcBorders>
              <w:top w:val="single" w:sz="4" w:space="0" w:color="auto"/>
            </w:tcBorders>
            <w:hideMark/>
          </w:tcPr>
          <w:p w14:paraId="35B1CA0D" w14:textId="32978A27" w:rsidR="00C025E9" w:rsidRPr="00E536D2" w:rsidRDefault="00C025E9" w:rsidP="00C807FC">
            <w:pPr>
              <w:pStyle w:val="NormalWeb"/>
              <w:spacing w:before="0" w:beforeAutospacing="0" w:after="80" w:afterAutospacing="0"/>
              <w:rPr>
                <w:sz w:val="20"/>
                <w:szCs w:val="20"/>
              </w:rPr>
            </w:pPr>
            <w:r w:rsidRPr="00C807FC">
              <w:rPr>
                <w:sz w:val="20"/>
                <w:szCs w:val="20"/>
              </w:rPr>
              <w:t>0.977</w:t>
            </w:r>
          </w:p>
        </w:tc>
        <w:tc>
          <w:tcPr>
            <w:tcW w:w="1328" w:type="dxa"/>
            <w:tcBorders>
              <w:top w:val="single" w:sz="4" w:space="0" w:color="auto"/>
            </w:tcBorders>
            <w:hideMark/>
          </w:tcPr>
          <w:p w14:paraId="00A1214E" w14:textId="77777777" w:rsidR="00C025E9" w:rsidRPr="00E536D2" w:rsidRDefault="00C025E9" w:rsidP="00C807FC">
            <w:pPr>
              <w:pStyle w:val="NormalWeb"/>
              <w:spacing w:before="0" w:beforeAutospacing="0" w:after="80" w:afterAutospacing="0"/>
              <w:rPr>
                <w:sz w:val="20"/>
                <w:szCs w:val="20"/>
              </w:rPr>
            </w:pPr>
            <w:r w:rsidRPr="00E536D2">
              <w:rPr>
                <w:color w:val="000000"/>
                <w:sz w:val="20"/>
                <w:szCs w:val="20"/>
              </w:rPr>
              <w:t>2.598</w:t>
            </w:r>
            <w:r w:rsidRPr="00E536D2">
              <w:rPr>
                <w:color w:val="000000"/>
                <w:sz w:val="20"/>
                <w:szCs w:val="20"/>
                <w:vertAlign w:val="superscript"/>
              </w:rPr>
              <w:t>***</w:t>
            </w:r>
          </w:p>
        </w:tc>
        <w:tc>
          <w:tcPr>
            <w:tcW w:w="1156" w:type="dxa"/>
            <w:tcBorders>
              <w:top w:val="single" w:sz="4" w:space="0" w:color="auto"/>
            </w:tcBorders>
            <w:hideMark/>
          </w:tcPr>
          <w:p w14:paraId="408752E0" w14:textId="77777777" w:rsidR="00C025E9" w:rsidRPr="00E536D2" w:rsidRDefault="00C025E9" w:rsidP="00C807FC">
            <w:pPr>
              <w:pStyle w:val="NormalWeb"/>
              <w:spacing w:before="0" w:beforeAutospacing="0" w:after="80" w:afterAutospacing="0"/>
              <w:rPr>
                <w:sz w:val="20"/>
                <w:szCs w:val="20"/>
              </w:rPr>
            </w:pPr>
            <w:r w:rsidRPr="00E536D2">
              <w:rPr>
                <w:color w:val="000000"/>
                <w:sz w:val="20"/>
                <w:szCs w:val="20"/>
              </w:rPr>
              <w:t>2.224</w:t>
            </w:r>
            <w:r w:rsidRPr="00E536D2">
              <w:rPr>
                <w:color w:val="000000"/>
                <w:sz w:val="20"/>
                <w:szCs w:val="20"/>
                <w:vertAlign w:val="superscript"/>
              </w:rPr>
              <w:t>**</w:t>
            </w:r>
          </w:p>
        </w:tc>
      </w:tr>
      <w:tr w:rsidR="00AB7F78" w:rsidRPr="00AB7F78" w14:paraId="4A74DDEC" w14:textId="77777777" w:rsidTr="00AB7F78">
        <w:trPr>
          <w:trHeight w:val="279"/>
        </w:trPr>
        <w:tc>
          <w:tcPr>
            <w:tcW w:w="3183" w:type="dxa"/>
            <w:hideMark/>
          </w:tcPr>
          <w:p w14:paraId="68AB70DD" w14:textId="7A9BD98C" w:rsidR="00C025E9" w:rsidRPr="00F113A9" w:rsidRDefault="00C025E9" w:rsidP="00C025E9">
            <w:pPr>
              <w:pStyle w:val="NormalWeb"/>
              <w:spacing w:before="0" w:beforeAutospacing="0" w:after="80" w:afterAutospacing="0"/>
              <w:rPr>
                <w:sz w:val="20"/>
                <w:szCs w:val="20"/>
              </w:rPr>
            </w:pPr>
            <w:r w:rsidRPr="00C807FC">
              <w:rPr>
                <w:sz w:val="20"/>
                <w:szCs w:val="20"/>
              </w:rPr>
              <w:t>Managed plots</w:t>
            </w:r>
          </w:p>
        </w:tc>
        <w:tc>
          <w:tcPr>
            <w:tcW w:w="619" w:type="dxa"/>
            <w:hideMark/>
          </w:tcPr>
          <w:p w14:paraId="1415BCBC" w14:textId="47F5D8D4" w:rsidR="00C025E9" w:rsidRPr="00C807FC" w:rsidRDefault="00C025E9" w:rsidP="00C807FC">
            <w:pPr>
              <w:pStyle w:val="NormalWeb"/>
              <w:spacing w:before="0" w:beforeAutospacing="0" w:after="80" w:afterAutospacing="0"/>
              <w:rPr>
                <w:b/>
                <w:bCs/>
                <w:sz w:val="20"/>
                <w:szCs w:val="20"/>
              </w:rPr>
            </w:pPr>
          </w:p>
        </w:tc>
        <w:tc>
          <w:tcPr>
            <w:tcW w:w="974" w:type="dxa"/>
            <w:hideMark/>
          </w:tcPr>
          <w:p w14:paraId="20F621BC" w14:textId="3D8C185B" w:rsidR="00C025E9" w:rsidRPr="00C807FC" w:rsidRDefault="00C025E9" w:rsidP="00C807FC">
            <w:pPr>
              <w:pStyle w:val="NormalWeb"/>
              <w:spacing w:before="0" w:beforeAutospacing="0" w:after="80" w:afterAutospacing="0"/>
              <w:rPr>
                <w:b/>
                <w:bCs/>
                <w:sz w:val="20"/>
                <w:szCs w:val="20"/>
              </w:rPr>
            </w:pPr>
          </w:p>
        </w:tc>
        <w:tc>
          <w:tcPr>
            <w:tcW w:w="1062" w:type="dxa"/>
            <w:hideMark/>
          </w:tcPr>
          <w:p w14:paraId="1D78EDEF" w14:textId="428F1EA5" w:rsidR="00C025E9" w:rsidRPr="00C807FC" w:rsidRDefault="00C025E9" w:rsidP="00C807FC">
            <w:pPr>
              <w:pStyle w:val="NormalWeb"/>
              <w:spacing w:before="0" w:beforeAutospacing="0" w:after="80" w:afterAutospacing="0"/>
              <w:rPr>
                <w:b/>
                <w:bCs/>
                <w:sz w:val="20"/>
                <w:szCs w:val="20"/>
              </w:rPr>
            </w:pPr>
          </w:p>
        </w:tc>
        <w:tc>
          <w:tcPr>
            <w:tcW w:w="885" w:type="dxa"/>
            <w:hideMark/>
          </w:tcPr>
          <w:p w14:paraId="434CABFC" w14:textId="583C09EF" w:rsidR="00C025E9" w:rsidRPr="00C807FC" w:rsidRDefault="00C025E9" w:rsidP="00C807FC">
            <w:pPr>
              <w:pStyle w:val="NormalWeb"/>
              <w:spacing w:before="0" w:beforeAutospacing="0" w:after="80" w:afterAutospacing="0"/>
              <w:rPr>
                <w:b/>
                <w:bCs/>
                <w:sz w:val="20"/>
                <w:szCs w:val="20"/>
              </w:rPr>
            </w:pPr>
          </w:p>
        </w:tc>
        <w:tc>
          <w:tcPr>
            <w:tcW w:w="1328" w:type="dxa"/>
          </w:tcPr>
          <w:p w14:paraId="6F6ECB4B" w14:textId="04AD2BE2" w:rsidR="00C025E9" w:rsidRPr="007577A5" w:rsidRDefault="00C025E9" w:rsidP="00C807FC">
            <w:pPr>
              <w:pStyle w:val="NormalWeb"/>
              <w:spacing w:before="0" w:beforeAutospacing="0" w:after="80" w:afterAutospacing="0"/>
              <w:rPr>
                <w:sz w:val="20"/>
                <w:szCs w:val="20"/>
              </w:rPr>
            </w:pPr>
          </w:p>
        </w:tc>
        <w:tc>
          <w:tcPr>
            <w:tcW w:w="1156" w:type="dxa"/>
          </w:tcPr>
          <w:p w14:paraId="0879F9E8" w14:textId="027936BA" w:rsidR="00C025E9" w:rsidRPr="007577A5" w:rsidRDefault="00C025E9" w:rsidP="00C807FC">
            <w:pPr>
              <w:pStyle w:val="NormalWeb"/>
              <w:spacing w:before="0" w:beforeAutospacing="0" w:after="80" w:afterAutospacing="0"/>
              <w:rPr>
                <w:sz w:val="20"/>
                <w:szCs w:val="20"/>
              </w:rPr>
            </w:pPr>
          </w:p>
        </w:tc>
      </w:tr>
      <w:tr w:rsidR="00E536D2" w:rsidRPr="00E536D2" w14:paraId="4356BFCF" w14:textId="77777777" w:rsidTr="00C807FC">
        <w:trPr>
          <w:trHeight w:val="279"/>
        </w:trPr>
        <w:tc>
          <w:tcPr>
            <w:tcW w:w="3183" w:type="dxa"/>
            <w:hideMark/>
          </w:tcPr>
          <w:p w14:paraId="007279C2" w14:textId="7F3524D4" w:rsidR="00C025E9" w:rsidRPr="00E536D2" w:rsidRDefault="00C025E9" w:rsidP="000039F8">
            <w:pPr>
              <w:pStyle w:val="NormalWeb"/>
              <w:spacing w:before="0" w:beforeAutospacing="0" w:after="80" w:afterAutospacing="0"/>
              <w:rPr>
                <w:sz w:val="20"/>
                <w:szCs w:val="20"/>
              </w:rPr>
            </w:pPr>
            <w:r w:rsidRPr="00C807FC">
              <w:rPr>
                <w:sz w:val="20"/>
                <w:szCs w:val="20"/>
              </w:rPr>
              <w:t xml:space="preserve">    </w:t>
            </w:r>
            <w:r w:rsidR="00513C8E" w:rsidRPr="00513C8E">
              <w:rPr>
                <w:sz w:val="20"/>
                <w:szCs w:val="20"/>
              </w:rPr>
              <w:t>number of ICV plots managed by</w:t>
            </w:r>
            <w:r w:rsidR="00513C8E">
              <w:rPr>
                <w:color w:val="000000"/>
                <w:sz w:val="20"/>
                <w:szCs w:val="20"/>
              </w:rPr>
              <w:t xml:space="preserve"> </w:t>
            </w:r>
            <w:r w:rsidR="000F597C">
              <w:rPr>
                <w:color w:val="000000"/>
                <w:sz w:val="20"/>
                <w:szCs w:val="20"/>
              </w:rPr>
              <w:t>husbands</w:t>
            </w:r>
          </w:p>
        </w:tc>
        <w:tc>
          <w:tcPr>
            <w:tcW w:w="619" w:type="dxa"/>
            <w:hideMark/>
          </w:tcPr>
          <w:p w14:paraId="42B5C4D8" w14:textId="34D2E01D" w:rsidR="00C025E9" w:rsidRPr="00E536D2" w:rsidRDefault="00C025E9" w:rsidP="00C807FC">
            <w:pPr>
              <w:pStyle w:val="NormalWeb"/>
              <w:spacing w:before="0" w:beforeAutospacing="0" w:after="80" w:afterAutospacing="0"/>
              <w:rPr>
                <w:sz w:val="20"/>
                <w:szCs w:val="20"/>
              </w:rPr>
            </w:pPr>
          </w:p>
        </w:tc>
        <w:tc>
          <w:tcPr>
            <w:tcW w:w="974" w:type="dxa"/>
            <w:hideMark/>
          </w:tcPr>
          <w:p w14:paraId="524D633E" w14:textId="18EC9620" w:rsidR="00C025E9" w:rsidRPr="00E536D2" w:rsidRDefault="00C025E9" w:rsidP="00C807FC">
            <w:pPr>
              <w:pStyle w:val="NormalWeb"/>
              <w:spacing w:before="0" w:beforeAutospacing="0" w:after="80" w:afterAutospacing="0"/>
              <w:rPr>
                <w:sz w:val="20"/>
                <w:szCs w:val="20"/>
              </w:rPr>
            </w:pPr>
            <w:r w:rsidRPr="00C807FC">
              <w:rPr>
                <w:sz w:val="20"/>
                <w:szCs w:val="20"/>
              </w:rPr>
              <w:t>0.978</w:t>
            </w:r>
          </w:p>
        </w:tc>
        <w:tc>
          <w:tcPr>
            <w:tcW w:w="1062" w:type="dxa"/>
            <w:hideMark/>
          </w:tcPr>
          <w:p w14:paraId="7DE51F7B" w14:textId="4747F815" w:rsidR="00C025E9" w:rsidRPr="00E536D2" w:rsidRDefault="00C025E9" w:rsidP="00C807FC">
            <w:pPr>
              <w:pStyle w:val="NormalWeb"/>
              <w:spacing w:before="0" w:beforeAutospacing="0" w:after="80" w:afterAutospacing="0"/>
              <w:rPr>
                <w:sz w:val="20"/>
                <w:szCs w:val="20"/>
              </w:rPr>
            </w:pPr>
          </w:p>
        </w:tc>
        <w:tc>
          <w:tcPr>
            <w:tcW w:w="885" w:type="dxa"/>
            <w:hideMark/>
          </w:tcPr>
          <w:p w14:paraId="59F5A958" w14:textId="2F0508C9" w:rsidR="00C025E9" w:rsidRPr="00E536D2" w:rsidRDefault="00C025E9" w:rsidP="00C807FC">
            <w:pPr>
              <w:pStyle w:val="NormalWeb"/>
              <w:spacing w:before="0" w:beforeAutospacing="0" w:after="80" w:afterAutospacing="0"/>
              <w:rPr>
                <w:sz w:val="20"/>
                <w:szCs w:val="20"/>
              </w:rPr>
            </w:pPr>
          </w:p>
        </w:tc>
        <w:tc>
          <w:tcPr>
            <w:tcW w:w="1328" w:type="dxa"/>
            <w:hideMark/>
          </w:tcPr>
          <w:p w14:paraId="406E71F4" w14:textId="6F2EC19C" w:rsidR="00C025E9" w:rsidRPr="007577A5" w:rsidRDefault="00C025E9" w:rsidP="00C807FC">
            <w:pPr>
              <w:pStyle w:val="NormalWeb"/>
              <w:spacing w:before="0" w:beforeAutospacing="0" w:after="80" w:afterAutospacing="0"/>
              <w:rPr>
                <w:sz w:val="20"/>
                <w:szCs w:val="20"/>
              </w:rPr>
            </w:pPr>
          </w:p>
        </w:tc>
        <w:tc>
          <w:tcPr>
            <w:tcW w:w="1156" w:type="dxa"/>
            <w:hideMark/>
          </w:tcPr>
          <w:p w14:paraId="68168770" w14:textId="6FC67F85" w:rsidR="00C025E9" w:rsidRPr="007577A5" w:rsidRDefault="00C025E9" w:rsidP="00C807FC">
            <w:pPr>
              <w:pStyle w:val="NormalWeb"/>
              <w:spacing w:before="0" w:beforeAutospacing="0" w:after="80" w:afterAutospacing="0"/>
              <w:rPr>
                <w:sz w:val="20"/>
                <w:szCs w:val="20"/>
              </w:rPr>
            </w:pPr>
          </w:p>
        </w:tc>
      </w:tr>
      <w:tr w:rsidR="00E536D2" w:rsidRPr="00E536D2" w14:paraId="17D817E8" w14:textId="77777777" w:rsidTr="00C807FC">
        <w:trPr>
          <w:trHeight w:val="279"/>
        </w:trPr>
        <w:tc>
          <w:tcPr>
            <w:tcW w:w="3183" w:type="dxa"/>
            <w:hideMark/>
          </w:tcPr>
          <w:p w14:paraId="72094628" w14:textId="2D170947" w:rsidR="00C025E9" w:rsidRPr="00E536D2" w:rsidRDefault="00C025E9" w:rsidP="000039F8">
            <w:pPr>
              <w:pStyle w:val="NormalWeb"/>
              <w:spacing w:before="0" w:beforeAutospacing="0" w:after="80" w:afterAutospacing="0"/>
              <w:rPr>
                <w:sz w:val="20"/>
                <w:szCs w:val="20"/>
              </w:rPr>
            </w:pPr>
            <w:r w:rsidRPr="00C807FC">
              <w:rPr>
                <w:sz w:val="20"/>
                <w:szCs w:val="20"/>
              </w:rPr>
              <w:t xml:space="preserve">    </w:t>
            </w:r>
            <w:r w:rsidR="000F597C" w:rsidRPr="000F597C">
              <w:rPr>
                <w:sz w:val="20"/>
                <w:szCs w:val="20"/>
              </w:rPr>
              <w:t xml:space="preserve">number of ICV plots managed by </w:t>
            </w:r>
            <w:r w:rsidR="000F597C">
              <w:rPr>
                <w:sz w:val="20"/>
                <w:szCs w:val="20"/>
              </w:rPr>
              <w:t>wives</w:t>
            </w:r>
          </w:p>
        </w:tc>
        <w:tc>
          <w:tcPr>
            <w:tcW w:w="619" w:type="dxa"/>
            <w:hideMark/>
          </w:tcPr>
          <w:p w14:paraId="68D56431" w14:textId="67CBBB49" w:rsidR="00C025E9" w:rsidRPr="00E536D2" w:rsidRDefault="00C025E9" w:rsidP="00C807FC">
            <w:pPr>
              <w:pStyle w:val="NormalWeb"/>
              <w:spacing w:before="0" w:beforeAutospacing="0" w:after="80" w:afterAutospacing="0"/>
              <w:rPr>
                <w:sz w:val="20"/>
                <w:szCs w:val="20"/>
              </w:rPr>
            </w:pPr>
          </w:p>
        </w:tc>
        <w:tc>
          <w:tcPr>
            <w:tcW w:w="974" w:type="dxa"/>
            <w:hideMark/>
          </w:tcPr>
          <w:p w14:paraId="5D7188C9" w14:textId="0DDCDF33" w:rsidR="00C025E9" w:rsidRPr="00E536D2" w:rsidRDefault="00C025E9" w:rsidP="00C807FC">
            <w:pPr>
              <w:pStyle w:val="NormalWeb"/>
              <w:spacing w:before="0" w:beforeAutospacing="0" w:after="80" w:afterAutospacing="0"/>
              <w:rPr>
                <w:sz w:val="20"/>
                <w:szCs w:val="20"/>
              </w:rPr>
            </w:pPr>
          </w:p>
        </w:tc>
        <w:tc>
          <w:tcPr>
            <w:tcW w:w="1062" w:type="dxa"/>
            <w:hideMark/>
          </w:tcPr>
          <w:p w14:paraId="679970D1" w14:textId="6D6B6EC8" w:rsidR="00C025E9" w:rsidRPr="00E536D2" w:rsidRDefault="00C025E9" w:rsidP="00C807FC">
            <w:pPr>
              <w:pStyle w:val="NormalWeb"/>
              <w:spacing w:before="0" w:beforeAutospacing="0" w:after="80" w:afterAutospacing="0"/>
              <w:rPr>
                <w:sz w:val="20"/>
                <w:szCs w:val="20"/>
              </w:rPr>
            </w:pPr>
            <w:r w:rsidRPr="00C807FC">
              <w:rPr>
                <w:sz w:val="20"/>
                <w:szCs w:val="20"/>
              </w:rPr>
              <w:t>0.276</w:t>
            </w:r>
          </w:p>
        </w:tc>
        <w:tc>
          <w:tcPr>
            <w:tcW w:w="885" w:type="dxa"/>
            <w:hideMark/>
          </w:tcPr>
          <w:p w14:paraId="0489EE0D" w14:textId="24AAF0CC" w:rsidR="00C025E9" w:rsidRPr="00E536D2" w:rsidRDefault="00C025E9" w:rsidP="00C807FC">
            <w:pPr>
              <w:pStyle w:val="NormalWeb"/>
              <w:spacing w:before="0" w:beforeAutospacing="0" w:after="80" w:afterAutospacing="0"/>
              <w:rPr>
                <w:sz w:val="20"/>
                <w:szCs w:val="20"/>
              </w:rPr>
            </w:pPr>
          </w:p>
        </w:tc>
        <w:tc>
          <w:tcPr>
            <w:tcW w:w="1328" w:type="dxa"/>
            <w:hideMark/>
          </w:tcPr>
          <w:p w14:paraId="3A7E2052" w14:textId="75151AED" w:rsidR="00C025E9" w:rsidRPr="00E536D2" w:rsidRDefault="00C025E9" w:rsidP="00C807FC">
            <w:pPr>
              <w:pStyle w:val="NormalWeb"/>
              <w:spacing w:before="0" w:beforeAutospacing="0" w:after="80" w:afterAutospacing="0"/>
              <w:rPr>
                <w:sz w:val="20"/>
                <w:szCs w:val="20"/>
              </w:rPr>
            </w:pPr>
          </w:p>
        </w:tc>
        <w:tc>
          <w:tcPr>
            <w:tcW w:w="1156" w:type="dxa"/>
            <w:hideMark/>
          </w:tcPr>
          <w:p w14:paraId="13AABB17" w14:textId="45B6F03B" w:rsidR="00C025E9" w:rsidRPr="00E536D2" w:rsidRDefault="00C025E9" w:rsidP="00C807FC">
            <w:pPr>
              <w:pStyle w:val="NormalWeb"/>
              <w:spacing w:before="0" w:beforeAutospacing="0" w:after="80" w:afterAutospacing="0"/>
              <w:rPr>
                <w:sz w:val="20"/>
                <w:szCs w:val="20"/>
              </w:rPr>
            </w:pPr>
          </w:p>
        </w:tc>
      </w:tr>
      <w:tr w:rsidR="00E536D2" w:rsidRPr="00E536D2" w14:paraId="35151B55" w14:textId="77777777" w:rsidTr="00C807FC">
        <w:trPr>
          <w:trHeight w:val="279"/>
        </w:trPr>
        <w:tc>
          <w:tcPr>
            <w:tcW w:w="3183" w:type="dxa"/>
            <w:hideMark/>
          </w:tcPr>
          <w:p w14:paraId="5819DBBF" w14:textId="162AE41F" w:rsidR="00C025E9" w:rsidRPr="00E536D2" w:rsidRDefault="00C025E9" w:rsidP="000039F8">
            <w:pPr>
              <w:pStyle w:val="NormalWeb"/>
              <w:spacing w:before="0" w:beforeAutospacing="0" w:after="80" w:afterAutospacing="0"/>
              <w:rPr>
                <w:sz w:val="20"/>
                <w:szCs w:val="20"/>
              </w:rPr>
            </w:pPr>
            <w:r w:rsidRPr="00C807FC">
              <w:rPr>
                <w:sz w:val="20"/>
                <w:szCs w:val="20"/>
              </w:rPr>
              <w:t xml:space="preserve">    Joint Managed</w:t>
            </w:r>
          </w:p>
        </w:tc>
        <w:tc>
          <w:tcPr>
            <w:tcW w:w="619" w:type="dxa"/>
            <w:hideMark/>
          </w:tcPr>
          <w:p w14:paraId="73101EA0" w14:textId="067E4731" w:rsidR="00C025E9" w:rsidRPr="00E536D2" w:rsidRDefault="00C025E9" w:rsidP="00C807FC">
            <w:pPr>
              <w:pStyle w:val="NormalWeb"/>
              <w:spacing w:before="0" w:beforeAutospacing="0" w:after="80" w:afterAutospacing="0"/>
              <w:rPr>
                <w:sz w:val="20"/>
                <w:szCs w:val="20"/>
              </w:rPr>
            </w:pPr>
          </w:p>
        </w:tc>
        <w:tc>
          <w:tcPr>
            <w:tcW w:w="974" w:type="dxa"/>
            <w:hideMark/>
          </w:tcPr>
          <w:p w14:paraId="4C73E413" w14:textId="357DD2AE" w:rsidR="00C025E9" w:rsidRPr="00E536D2" w:rsidRDefault="00C025E9" w:rsidP="00C807FC">
            <w:pPr>
              <w:pStyle w:val="NormalWeb"/>
              <w:spacing w:before="0" w:beforeAutospacing="0" w:after="80" w:afterAutospacing="0"/>
              <w:rPr>
                <w:sz w:val="20"/>
                <w:szCs w:val="20"/>
              </w:rPr>
            </w:pPr>
            <w:r w:rsidRPr="00C807FC">
              <w:rPr>
                <w:sz w:val="20"/>
                <w:szCs w:val="20"/>
              </w:rPr>
              <w:t>1.414</w:t>
            </w:r>
          </w:p>
        </w:tc>
        <w:tc>
          <w:tcPr>
            <w:tcW w:w="1062" w:type="dxa"/>
            <w:hideMark/>
          </w:tcPr>
          <w:p w14:paraId="150181CD" w14:textId="370839AC" w:rsidR="00C025E9" w:rsidRPr="00E536D2" w:rsidRDefault="00C025E9" w:rsidP="00C807FC">
            <w:pPr>
              <w:pStyle w:val="NormalWeb"/>
              <w:spacing w:before="0" w:beforeAutospacing="0" w:after="80" w:afterAutospacing="0"/>
              <w:rPr>
                <w:sz w:val="20"/>
                <w:szCs w:val="20"/>
              </w:rPr>
            </w:pPr>
            <w:r w:rsidRPr="00C807FC">
              <w:rPr>
                <w:sz w:val="20"/>
                <w:szCs w:val="20"/>
              </w:rPr>
              <w:t>1.656</w:t>
            </w:r>
          </w:p>
        </w:tc>
        <w:tc>
          <w:tcPr>
            <w:tcW w:w="885" w:type="dxa"/>
            <w:hideMark/>
          </w:tcPr>
          <w:p w14:paraId="75DD413A" w14:textId="033FD942" w:rsidR="00C025E9" w:rsidRPr="00E536D2" w:rsidRDefault="00C025E9" w:rsidP="00C807FC">
            <w:pPr>
              <w:pStyle w:val="NormalWeb"/>
              <w:spacing w:before="0" w:beforeAutospacing="0" w:after="80" w:afterAutospacing="0"/>
              <w:rPr>
                <w:sz w:val="20"/>
                <w:szCs w:val="20"/>
              </w:rPr>
            </w:pPr>
          </w:p>
        </w:tc>
        <w:tc>
          <w:tcPr>
            <w:tcW w:w="1328" w:type="dxa"/>
            <w:hideMark/>
          </w:tcPr>
          <w:p w14:paraId="441C5145" w14:textId="644CED3A" w:rsidR="00C025E9" w:rsidRPr="00E536D2" w:rsidRDefault="00C025E9" w:rsidP="00C807FC">
            <w:pPr>
              <w:pStyle w:val="NormalWeb"/>
              <w:spacing w:before="0" w:beforeAutospacing="0" w:after="80" w:afterAutospacing="0"/>
              <w:rPr>
                <w:sz w:val="20"/>
                <w:szCs w:val="20"/>
              </w:rPr>
            </w:pPr>
          </w:p>
        </w:tc>
        <w:tc>
          <w:tcPr>
            <w:tcW w:w="1156" w:type="dxa"/>
            <w:hideMark/>
          </w:tcPr>
          <w:p w14:paraId="0D66A002" w14:textId="7635B4C4" w:rsidR="00C025E9" w:rsidRPr="00E536D2" w:rsidRDefault="00C025E9" w:rsidP="00C807FC">
            <w:pPr>
              <w:pStyle w:val="NormalWeb"/>
              <w:spacing w:before="0" w:beforeAutospacing="0" w:after="80" w:afterAutospacing="0"/>
              <w:rPr>
                <w:sz w:val="20"/>
                <w:szCs w:val="20"/>
              </w:rPr>
            </w:pPr>
          </w:p>
        </w:tc>
      </w:tr>
      <w:tr w:rsidR="00E536D2" w:rsidRPr="00E536D2" w14:paraId="71FD8C57" w14:textId="77777777" w:rsidTr="00C807FC">
        <w:trPr>
          <w:trHeight w:val="279"/>
        </w:trPr>
        <w:tc>
          <w:tcPr>
            <w:tcW w:w="3183" w:type="dxa"/>
            <w:hideMark/>
          </w:tcPr>
          <w:p w14:paraId="05C664F9" w14:textId="7867D4A4" w:rsidR="00C025E9" w:rsidRPr="00E536D2" w:rsidRDefault="00C025E9" w:rsidP="000039F8">
            <w:pPr>
              <w:pStyle w:val="NormalWeb"/>
              <w:spacing w:before="0" w:beforeAutospacing="0" w:after="80" w:afterAutospacing="0"/>
              <w:rPr>
                <w:sz w:val="20"/>
                <w:szCs w:val="20"/>
              </w:rPr>
            </w:pPr>
            <w:r w:rsidRPr="00C807FC">
              <w:rPr>
                <w:sz w:val="20"/>
                <w:szCs w:val="20"/>
              </w:rPr>
              <w:t>Membership of a coop</w:t>
            </w:r>
          </w:p>
        </w:tc>
        <w:tc>
          <w:tcPr>
            <w:tcW w:w="619" w:type="dxa"/>
            <w:hideMark/>
          </w:tcPr>
          <w:p w14:paraId="271C56D0" w14:textId="77777777" w:rsidR="00C025E9" w:rsidRPr="00E536D2" w:rsidRDefault="00C025E9" w:rsidP="00C025E9">
            <w:pPr>
              <w:rPr>
                <w:rFonts w:cs="Times New Roman"/>
                <w:sz w:val="20"/>
                <w:szCs w:val="20"/>
              </w:rPr>
            </w:pPr>
          </w:p>
        </w:tc>
        <w:tc>
          <w:tcPr>
            <w:tcW w:w="974" w:type="dxa"/>
            <w:hideMark/>
          </w:tcPr>
          <w:p w14:paraId="053B1F71" w14:textId="77777777" w:rsidR="00C025E9" w:rsidRPr="00E536D2" w:rsidRDefault="00C025E9" w:rsidP="00C025E9">
            <w:pPr>
              <w:rPr>
                <w:rFonts w:cs="Times New Roman"/>
                <w:sz w:val="20"/>
                <w:szCs w:val="20"/>
              </w:rPr>
            </w:pPr>
          </w:p>
        </w:tc>
        <w:tc>
          <w:tcPr>
            <w:tcW w:w="1062" w:type="dxa"/>
            <w:hideMark/>
          </w:tcPr>
          <w:p w14:paraId="4831D62B" w14:textId="77777777" w:rsidR="00C025E9" w:rsidRPr="00E536D2" w:rsidRDefault="00C025E9" w:rsidP="00C025E9">
            <w:pPr>
              <w:rPr>
                <w:rFonts w:cs="Times New Roman"/>
                <w:sz w:val="20"/>
                <w:szCs w:val="20"/>
              </w:rPr>
            </w:pPr>
          </w:p>
        </w:tc>
        <w:tc>
          <w:tcPr>
            <w:tcW w:w="885" w:type="dxa"/>
            <w:hideMark/>
          </w:tcPr>
          <w:p w14:paraId="3AF1F83A" w14:textId="77777777" w:rsidR="00C025E9" w:rsidRPr="00E536D2" w:rsidRDefault="00C025E9" w:rsidP="00C025E9">
            <w:pPr>
              <w:rPr>
                <w:rFonts w:cs="Times New Roman"/>
                <w:sz w:val="20"/>
                <w:szCs w:val="20"/>
              </w:rPr>
            </w:pPr>
          </w:p>
        </w:tc>
        <w:tc>
          <w:tcPr>
            <w:tcW w:w="1328" w:type="dxa"/>
            <w:hideMark/>
          </w:tcPr>
          <w:p w14:paraId="6FCCA348" w14:textId="77777777" w:rsidR="00C025E9" w:rsidRPr="00E536D2" w:rsidRDefault="00C025E9" w:rsidP="00C025E9">
            <w:pPr>
              <w:rPr>
                <w:rFonts w:cs="Times New Roman"/>
                <w:sz w:val="20"/>
                <w:szCs w:val="20"/>
              </w:rPr>
            </w:pPr>
          </w:p>
        </w:tc>
        <w:tc>
          <w:tcPr>
            <w:tcW w:w="1156" w:type="dxa"/>
            <w:hideMark/>
          </w:tcPr>
          <w:p w14:paraId="18A0F5AC" w14:textId="77777777" w:rsidR="00C025E9" w:rsidRPr="00E536D2" w:rsidRDefault="00C025E9" w:rsidP="00C025E9">
            <w:pPr>
              <w:rPr>
                <w:rFonts w:cs="Times New Roman"/>
                <w:sz w:val="20"/>
                <w:szCs w:val="20"/>
              </w:rPr>
            </w:pPr>
          </w:p>
        </w:tc>
      </w:tr>
      <w:tr w:rsidR="00AB7F78" w:rsidRPr="00E536D2" w14:paraId="1F373A70" w14:textId="77777777" w:rsidTr="00AB7F78">
        <w:trPr>
          <w:trHeight w:val="279"/>
        </w:trPr>
        <w:tc>
          <w:tcPr>
            <w:tcW w:w="3183" w:type="dxa"/>
            <w:hideMark/>
          </w:tcPr>
          <w:p w14:paraId="26FDE30A" w14:textId="425592D6" w:rsidR="00C00D1B" w:rsidRPr="00E536D2" w:rsidRDefault="00C00D1B" w:rsidP="00C00D1B">
            <w:pPr>
              <w:pStyle w:val="NormalWeb"/>
              <w:spacing w:before="0" w:beforeAutospacing="0" w:after="80" w:afterAutospacing="0"/>
              <w:rPr>
                <w:sz w:val="20"/>
                <w:szCs w:val="20"/>
              </w:rPr>
            </w:pPr>
            <w:r w:rsidRPr="00C807FC">
              <w:rPr>
                <w:sz w:val="20"/>
                <w:szCs w:val="20"/>
              </w:rPr>
              <w:t xml:space="preserve">    Household</w:t>
            </w:r>
            <w:r>
              <w:rPr>
                <w:sz w:val="20"/>
                <w:szCs w:val="20"/>
              </w:rPr>
              <w:t xml:space="preserve"> (reported by household heads)</w:t>
            </w:r>
          </w:p>
        </w:tc>
        <w:tc>
          <w:tcPr>
            <w:tcW w:w="619" w:type="dxa"/>
            <w:hideMark/>
          </w:tcPr>
          <w:p w14:paraId="74FBACA7" w14:textId="77777777" w:rsidR="00C00D1B" w:rsidRPr="00E536D2" w:rsidRDefault="00C00D1B" w:rsidP="00C00D1B">
            <w:pPr>
              <w:rPr>
                <w:rFonts w:cs="Times New Roman"/>
                <w:sz w:val="20"/>
                <w:szCs w:val="20"/>
              </w:rPr>
            </w:pPr>
          </w:p>
        </w:tc>
        <w:tc>
          <w:tcPr>
            <w:tcW w:w="974" w:type="dxa"/>
            <w:vAlign w:val="bottom"/>
            <w:hideMark/>
          </w:tcPr>
          <w:p w14:paraId="761B8172" w14:textId="08C67B2A" w:rsidR="00C00D1B" w:rsidRPr="00E536D2" w:rsidRDefault="00C00D1B" w:rsidP="00C00D1B">
            <w:pPr>
              <w:rPr>
                <w:rFonts w:cs="Times New Roman"/>
                <w:sz w:val="20"/>
                <w:szCs w:val="20"/>
              </w:rPr>
            </w:pPr>
            <w:r w:rsidRPr="00D5209D">
              <w:rPr>
                <w:color w:val="000000"/>
                <w:sz w:val="20"/>
                <w:szCs w:val="20"/>
              </w:rPr>
              <w:t>0.262</w:t>
            </w:r>
          </w:p>
        </w:tc>
        <w:tc>
          <w:tcPr>
            <w:tcW w:w="1062" w:type="dxa"/>
            <w:vAlign w:val="bottom"/>
            <w:hideMark/>
          </w:tcPr>
          <w:p w14:paraId="1841D925" w14:textId="76DB7AC6" w:rsidR="00C00D1B" w:rsidRPr="00E536D2" w:rsidRDefault="00C00D1B" w:rsidP="00C00D1B">
            <w:pPr>
              <w:rPr>
                <w:rFonts w:cs="Times New Roman"/>
                <w:sz w:val="20"/>
                <w:szCs w:val="20"/>
              </w:rPr>
            </w:pPr>
            <w:r w:rsidRPr="00D5209D">
              <w:rPr>
                <w:color w:val="000000"/>
                <w:sz w:val="20"/>
                <w:szCs w:val="20"/>
              </w:rPr>
              <w:t>0.296</w:t>
            </w:r>
          </w:p>
        </w:tc>
        <w:tc>
          <w:tcPr>
            <w:tcW w:w="885" w:type="dxa"/>
            <w:hideMark/>
          </w:tcPr>
          <w:p w14:paraId="3134151E" w14:textId="77777777" w:rsidR="00C00D1B" w:rsidRPr="00E536D2" w:rsidRDefault="00C00D1B" w:rsidP="00C00D1B">
            <w:pPr>
              <w:rPr>
                <w:rFonts w:cs="Times New Roman"/>
                <w:sz w:val="20"/>
                <w:szCs w:val="20"/>
              </w:rPr>
            </w:pPr>
          </w:p>
        </w:tc>
        <w:tc>
          <w:tcPr>
            <w:tcW w:w="1328" w:type="dxa"/>
            <w:hideMark/>
          </w:tcPr>
          <w:p w14:paraId="361AEDFA" w14:textId="77777777" w:rsidR="00C00D1B" w:rsidRPr="00E536D2" w:rsidRDefault="00C00D1B" w:rsidP="00C00D1B">
            <w:pPr>
              <w:rPr>
                <w:rFonts w:cs="Times New Roman"/>
                <w:sz w:val="20"/>
                <w:szCs w:val="20"/>
              </w:rPr>
            </w:pPr>
          </w:p>
        </w:tc>
        <w:tc>
          <w:tcPr>
            <w:tcW w:w="1156" w:type="dxa"/>
            <w:vAlign w:val="bottom"/>
            <w:hideMark/>
          </w:tcPr>
          <w:p w14:paraId="42284DA3" w14:textId="49F51958" w:rsidR="00C00D1B" w:rsidRPr="00E536D2" w:rsidRDefault="00C00D1B" w:rsidP="00C00D1B">
            <w:pPr>
              <w:rPr>
                <w:rFonts w:cs="Times New Roman"/>
                <w:sz w:val="20"/>
                <w:szCs w:val="20"/>
              </w:rPr>
            </w:pPr>
          </w:p>
        </w:tc>
      </w:tr>
      <w:tr w:rsidR="00C00D1B" w:rsidRPr="00E536D2" w14:paraId="017C8A79" w14:textId="77777777" w:rsidTr="00C807FC">
        <w:trPr>
          <w:trHeight w:val="279"/>
        </w:trPr>
        <w:tc>
          <w:tcPr>
            <w:tcW w:w="3183" w:type="dxa"/>
            <w:hideMark/>
          </w:tcPr>
          <w:p w14:paraId="24C99476" w14:textId="67EEEDF0" w:rsidR="00C00D1B" w:rsidRPr="00E536D2" w:rsidRDefault="00C00D1B" w:rsidP="00C00D1B">
            <w:pPr>
              <w:pStyle w:val="NormalWeb"/>
              <w:spacing w:before="0" w:beforeAutospacing="0" w:after="80" w:afterAutospacing="0"/>
              <w:rPr>
                <w:sz w:val="20"/>
                <w:szCs w:val="20"/>
              </w:rPr>
            </w:pPr>
            <w:r w:rsidRPr="00C807FC">
              <w:rPr>
                <w:sz w:val="20"/>
                <w:szCs w:val="20"/>
              </w:rPr>
              <w:t xml:space="preserve">    Husband Only</w:t>
            </w:r>
          </w:p>
        </w:tc>
        <w:tc>
          <w:tcPr>
            <w:tcW w:w="619" w:type="dxa"/>
            <w:hideMark/>
          </w:tcPr>
          <w:p w14:paraId="64512810" w14:textId="77777777" w:rsidR="00C00D1B" w:rsidRPr="00E536D2" w:rsidRDefault="00C00D1B" w:rsidP="00C00D1B">
            <w:pPr>
              <w:rPr>
                <w:rFonts w:cs="Times New Roman"/>
                <w:sz w:val="20"/>
                <w:szCs w:val="20"/>
              </w:rPr>
            </w:pPr>
          </w:p>
        </w:tc>
        <w:tc>
          <w:tcPr>
            <w:tcW w:w="974" w:type="dxa"/>
            <w:hideMark/>
          </w:tcPr>
          <w:p w14:paraId="187AECAB" w14:textId="231B7AD5" w:rsidR="00C00D1B" w:rsidRPr="00E536D2" w:rsidRDefault="00C00D1B" w:rsidP="00C00D1B">
            <w:pPr>
              <w:pStyle w:val="NormalWeb"/>
              <w:spacing w:before="0" w:beforeAutospacing="0" w:after="80" w:afterAutospacing="0"/>
              <w:rPr>
                <w:sz w:val="20"/>
                <w:szCs w:val="20"/>
              </w:rPr>
            </w:pPr>
            <w:r w:rsidRPr="00C807FC">
              <w:rPr>
                <w:sz w:val="20"/>
                <w:szCs w:val="20"/>
              </w:rPr>
              <w:t>0.067</w:t>
            </w:r>
          </w:p>
        </w:tc>
        <w:tc>
          <w:tcPr>
            <w:tcW w:w="1062" w:type="dxa"/>
            <w:hideMark/>
          </w:tcPr>
          <w:p w14:paraId="3ED62374" w14:textId="7043F0B4" w:rsidR="00C00D1B" w:rsidRPr="00E536D2" w:rsidRDefault="00C00D1B" w:rsidP="00C00D1B">
            <w:pPr>
              <w:pStyle w:val="NormalWeb"/>
              <w:spacing w:before="0" w:beforeAutospacing="0" w:after="80" w:afterAutospacing="0"/>
              <w:rPr>
                <w:sz w:val="20"/>
                <w:szCs w:val="20"/>
              </w:rPr>
            </w:pPr>
          </w:p>
        </w:tc>
        <w:tc>
          <w:tcPr>
            <w:tcW w:w="885" w:type="dxa"/>
            <w:hideMark/>
          </w:tcPr>
          <w:p w14:paraId="381AEFFC" w14:textId="77777777" w:rsidR="00C00D1B" w:rsidRPr="00E536D2" w:rsidRDefault="00C00D1B" w:rsidP="00C00D1B">
            <w:pPr>
              <w:rPr>
                <w:rFonts w:cs="Times New Roman"/>
                <w:sz w:val="20"/>
                <w:szCs w:val="20"/>
              </w:rPr>
            </w:pPr>
          </w:p>
        </w:tc>
        <w:tc>
          <w:tcPr>
            <w:tcW w:w="1328" w:type="dxa"/>
            <w:hideMark/>
          </w:tcPr>
          <w:p w14:paraId="7C755E06" w14:textId="77777777" w:rsidR="00C00D1B" w:rsidRPr="00E536D2" w:rsidRDefault="00C00D1B" w:rsidP="00C00D1B">
            <w:pPr>
              <w:rPr>
                <w:rFonts w:cs="Times New Roman"/>
                <w:sz w:val="20"/>
                <w:szCs w:val="20"/>
              </w:rPr>
            </w:pPr>
          </w:p>
        </w:tc>
        <w:tc>
          <w:tcPr>
            <w:tcW w:w="1156" w:type="dxa"/>
            <w:hideMark/>
          </w:tcPr>
          <w:p w14:paraId="3DA51752" w14:textId="41D6840B" w:rsidR="00C00D1B" w:rsidRPr="00E536D2" w:rsidRDefault="00C00D1B" w:rsidP="00C807FC">
            <w:pPr>
              <w:pStyle w:val="NormalWeb"/>
              <w:spacing w:before="0" w:beforeAutospacing="0" w:after="80" w:afterAutospacing="0"/>
              <w:rPr>
                <w:sz w:val="20"/>
                <w:szCs w:val="20"/>
              </w:rPr>
            </w:pPr>
          </w:p>
        </w:tc>
      </w:tr>
      <w:tr w:rsidR="00C00D1B" w:rsidRPr="00E536D2" w14:paraId="16F446B1" w14:textId="77777777" w:rsidTr="00C807FC">
        <w:trPr>
          <w:trHeight w:val="279"/>
        </w:trPr>
        <w:tc>
          <w:tcPr>
            <w:tcW w:w="3183" w:type="dxa"/>
            <w:hideMark/>
          </w:tcPr>
          <w:p w14:paraId="21D8E3BB" w14:textId="5D94678C" w:rsidR="00C00D1B" w:rsidRPr="00E536D2" w:rsidRDefault="00C00D1B" w:rsidP="00C00D1B">
            <w:pPr>
              <w:pStyle w:val="NormalWeb"/>
              <w:spacing w:before="0" w:beforeAutospacing="0" w:after="80" w:afterAutospacing="0"/>
              <w:rPr>
                <w:sz w:val="20"/>
                <w:szCs w:val="20"/>
              </w:rPr>
            </w:pPr>
            <w:r w:rsidRPr="00C807FC">
              <w:rPr>
                <w:sz w:val="20"/>
                <w:szCs w:val="20"/>
              </w:rPr>
              <w:t xml:space="preserve">    Wife Only</w:t>
            </w:r>
          </w:p>
        </w:tc>
        <w:tc>
          <w:tcPr>
            <w:tcW w:w="619" w:type="dxa"/>
            <w:hideMark/>
          </w:tcPr>
          <w:p w14:paraId="18A53103" w14:textId="77777777" w:rsidR="00C00D1B" w:rsidRPr="00E536D2" w:rsidRDefault="00C00D1B" w:rsidP="00C00D1B">
            <w:pPr>
              <w:rPr>
                <w:rFonts w:cs="Times New Roman"/>
                <w:sz w:val="20"/>
                <w:szCs w:val="20"/>
              </w:rPr>
            </w:pPr>
          </w:p>
        </w:tc>
        <w:tc>
          <w:tcPr>
            <w:tcW w:w="974" w:type="dxa"/>
            <w:hideMark/>
          </w:tcPr>
          <w:p w14:paraId="14560849" w14:textId="21553FA0" w:rsidR="00C00D1B" w:rsidRPr="00E536D2" w:rsidRDefault="00C00D1B" w:rsidP="00C00D1B">
            <w:pPr>
              <w:pStyle w:val="NormalWeb"/>
              <w:spacing w:before="0" w:beforeAutospacing="0" w:after="80" w:afterAutospacing="0"/>
              <w:rPr>
                <w:sz w:val="20"/>
                <w:szCs w:val="20"/>
              </w:rPr>
            </w:pPr>
          </w:p>
        </w:tc>
        <w:tc>
          <w:tcPr>
            <w:tcW w:w="1062" w:type="dxa"/>
            <w:hideMark/>
          </w:tcPr>
          <w:p w14:paraId="43889F97" w14:textId="5E76A7D4" w:rsidR="00C00D1B" w:rsidRPr="00E536D2" w:rsidRDefault="00C00D1B" w:rsidP="00C00D1B">
            <w:pPr>
              <w:pStyle w:val="NormalWeb"/>
              <w:spacing w:before="0" w:beforeAutospacing="0" w:after="80" w:afterAutospacing="0"/>
              <w:rPr>
                <w:sz w:val="20"/>
                <w:szCs w:val="20"/>
              </w:rPr>
            </w:pPr>
            <w:r w:rsidRPr="00C807FC">
              <w:rPr>
                <w:sz w:val="20"/>
                <w:szCs w:val="20"/>
              </w:rPr>
              <w:t>0.029</w:t>
            </w:r>
          </w:p>
        </w:tc>
        <w:tc>
          <w:tcPr>
            <w:tcW w:w="885" w:type="dxa"/>
            <w:hideMark/>
          </w:tcPr>
          <w:p w14:paraId="6B5F357D" w14:textId="77777777" w:rsidR="00C00D1B" w:rsidRPr="00E536D2" w:rsidRDefault="00C00D1B" w:rsidP="00C00D1B">
            <w:pPr>
              <w:rPr>
                <w:rFonts w:cs="Times New Roman"/>
                <w:sz w:val="20"/>
                <w:szCs w:val="20"/>
              </w:rPr>
            </w:pPr>
          </w:p>
        </w:tc>
        <w:tc>
          <w:tcPr>
            <w:tcW w:w="1328" w:type="dxa"/>
            <w:hideMark/>
          </w:tcPr>
          <w:p w14:paraId="3E93E589" w14:textId="77777777" w:rsidR="00C00D1B" w:rsidRPr="00E536D2" w:rsidRDefault="00C00D1B" w:rsidP="00C00D1B">
            <w:pPr>
              <w:rPr>
                <w:rFonts w:cs="Times New Roman"/>
                <w:sz w:val="20"/>
                <w:szCs w:val="20"/>
              </w:rPr>
            </w:pPr>
          </w:p>
        </w:tc>
        <w:tc>
          <w:tcPr>
            <w:tcW w:w="1156" w:type="dxa"/>
            <w:hideMark/>
          </w:tcPr>
          <w:p w14:paraId="4AD98C9D" w14:textId="77D801E4" w:rsidR="00C00D1B" w:rsidRPr="00E536D2" w:rsidRDefault="00C00D1B" w:rsidP="00C807FC">
            <w:pPr>
              <w:pStyle w:val="NormalWeb"/>
              <w:spacing w:before="0" w:beforeAutospacing="0" w:after="80" w:afterAutospacing="0"/>
              <w:rPr>
                <w:sz w:val="20"/>
                <w:szCs w:val="20"/>
              </w:rPr>
            </w:pPr>
          </w:p>
        </w:tc>
      </w:tr>
      <w:tr w:rsidR="00C00D1B" w:rsidRPr="00E536D2" w14:paraId="39E603FE" w14:textId="77777777" w:rsidTr="00C807FC">
        <w:trPr>
          <w:trHeight w:val="279"/>
        </w:trPr>
        <w:tc>
          <w:tcPr>
            <w:tcW w:w="3183" w:type="dxa"/>
            <w:hideMark/>
          </w:tcPr>
          <w:p w14:paraId="66A19033" w14:textId="34CD7D77" w:rsidR="00C00D1B" w:rsidRPr="00E536D2" w:rsidRDefault="00C00D1B" w:rsidP="00C00D1B">
            <w:pPr>
              <w:pStyle w:val="NormalWeb"/>
              <w:spacing w:before="0" w:beforeAutospacing="0" w:after="80" w:afterAutospacing="0"/>
              <w:rPr>
                <w:sz w:val="20"/>
                <w:szCs w:val="20"/>
              </w:rPr>
            </w:pPr>
            <w:r w:rsidRPr="00C807FC">
              <w:rPr>
                <w:sz w:val="20"/>
                <w:szCs w:val="20"/>
              </w:rPr>
              <w:t>Credit Access</w:t>
            </w:r>
          </w:p>
        </w:tc>
        <w:tc>
          <w:tcPr>
            <w:tcW w:w="619" w:type="dxa"/>
            <w:hideMark/>
          </w:tcPr>
          <w:p w14:paraId="5F25D868" w14:textId="77777777" w:rsidR="00C00D1B" w:rsidRPr="00E536D2" w:rsidRDefault="00C00D1B" w:rsidP="00C00D1B">
            <w:pPr>
              <w:rPr>
                <w:rFonts w:cs="Times New Roman"/>
                <w:sz w:val="20"/>
                <w:szCs w:val="20"/>
              </w:rPr>
            </w:pPr>
          </w:p>
        </w:tc>
        <w:tc>
          <w:tcPr>
            <w:tcW w:w="974" w:type="dxa"/>
            <w:hideMark/>
          </w:tcPr>
          <w:p w14:paraId="49EBEC7E" w14:textId="4A531ED0" w:rsidR="00C00D1B" w:rsidRPr="00E536D2" w:rsidRDefault="00C00D1B" w:rsidP="00C00D1B">
            <w:pPr>
              <w:pStyle w:val="NormalWeb"/>
              <w:spacing w:before="0" w:beforeAutospacing="0" w:after="80" w:afterAutospacing="0"/>
              <w:rPr>
                <w:sz w:val="20"/>
                <w:szCs w:val="20"/>
              </w:rPr>
            </w:pPr>
          </w:p>
        </w:tc>
        <w:tc>
          <w:tcPr>
            <w:tcW w:w="1062" w:type="dxa"/>
            <w:hideMark/>
          </w:tcPr>
          <w:p w14:paraId="7ADC6806" w14:textId="71D1F092" w:rsidR="00C00D1B" w:rsidRPr="00E536D2" w:rsidRDefault="00C00D1B" w:rsidP="00C00D1B">
            <w:pPr>
              <w:pStyle w:val="NormalWeb"/>
              <w:spacing w:before="0" w:beforeAutospacing="0" w:after="80" w:afterAutospacing="0"/>
              <w:rPr>
                <w:sz w:val="20"/>
                <w:szCs w:val="20"/>
              </w:rPr>
            </w:pPr>
          </w:p>
        </w:tc>
        <w:tc>
          <w:tcPr>
            <w:tcW w:w="885" w:type="dxa"/>
            <w:hideMark/>
          </w:tcPr>
          <w:p w14:paraId="748FAE9B" w14:textId="77777777" w:rsidR="00C00D1B" w:rsidRPr="00E536D2" w:rsidRDefault="00C00D1B" w:rsidP="00C00D1B">
            <w:pPr>
              <w:rPr>
                <w:rFonts w:cs="Times New Roman"/>
                <w:sz w:val="20"/>
                <w:szCs w:val="20"/>
              </w:rPr>
            </w:pPr>
          </w:p>
        </w:tc>
        <w:tc>
          <w:tcPr>
            <w:tcW w:w="1328" w:type="dxa"/>
            <w:hideMark/>
          </w:tcPr>
          <w:p w14:paraId="472A56E3" w14:textId="77777777" w:rsidR="00C00D1B" w:rsidRPr="00E536D2" w:rsidRDefault="00C00D1B" w:rsidP="00C00D1B">
            <w:pPr>
              <w:rPr>
                <w:rFonts w:cs="Times New Roman"/>
                <w:sz w:val="20"/>
                <w:szCs w:val="20"/>
              </w:rPr>
            </w:pPr>
          </w:p>
        </w:tc>
        <w:tc>
          <w:tcPr>
            <w:tcW w:w="1156" w:type="dxa"/>
            <w:hideMark/>
          </w:tcPr>
          <w:p w14:paraId="3E540F91" w14:textId="1E06F72B" w:rsidR="00C00D1B" w:rsidRPr="00E536D2" w:rsidRDefault="00C00D1B" w:rsidP="00C807FC">
            <w:pPr>
              <w:pStyle w:val="NormalWeb"/>
              <w:spacing w:before="0" w:beforeAutospacing="0" w:after="80" w:afterAutospacing="0"/>
              <w:rPr>
                <w:sz w:val="20"/>
                <w:szCs w:val="20"/>
              </w:rPr>
            </w:pPr>
          </w:p>
        </w:tc>
      </w:tr>
      <w:tr w:rsidR="00AB7F78" w:rsidRPr="00E536D2" w14:paraId="0DE2ADF2" w14:textId="77777777" w:rsidTr="00AB7F78">
        <w:trPr>
          <w:trHeight w:val="279"/>
        </w:trPr>
        <w:tc>
          <w:tcPr>
            <w:tcW w:w="3183" w:type="dxa"/>
          </w:tcPr>
          <w:p w14:paraId="48340AB4" w14:textId="0C44F647" w:rsidR="00C00D1B" w:rsidRPr="00E536D2" w:rsidRDefault="00C00D1B" w:rsidP="00C00D1B">
            <w:pPr>
              <w:pStyle w:val="NormalWeb"/>
              <w:spacing w:before="0" w:beforeAutospacing="0" w:after="80" w:afterAutospacing="0"/>
              <w:rPr>
                <w:sz w:val="20"/>
                <w:szCs w:val="20"/>
              </w:rPr>
            </w:pPr>
            <w:r w:rsidRPr="00C807FC">
              <w:rPr>
                <w:sz w:val="20"/>
                <w:szCs w:val="20"/>
              </w:rPr>
              <w:t xml:space="preserve">    Household</w:t>
            </w:r>
            <w:r w:rsidR="00E82C5C">
              <w:rPr>
                <w:sz w:val="20"/>
                <w:szCs w:val="20"/>
              </w:rPr>
              <w:t xml:space="preserve"> (reported by household heads)</w:t>
            </w:r>
          </w:p>
        </w:tc>
        <w:tc>
          <w:tcPr>
            <w:tcW w:w="619" w:type="dxa"/>
          </w:tcPr>
          <w:p w14:paraId="0F8B76A8" w14:textId="77777777" w:rsidR="00C00D1B" w:rsidRPr="00E536D2" w:rsidRDefault="00C00D1B" w:rsidP="00C00D1B">
            <w:pPr>
              <w:rPr>
                <w:rFonts w:cs="Times New Roman"/>
                <w:sz w:val="20"/>
                <w:szCs w:val="20"/>
              </w:rPr>
            </w:pPr>
          </w:p>
        </w:tc>
        <w:tc>
          <w:tcPr>
            <w:tcW w:w="974" w:type="dxa"/>
          </w:tcPr>
          <w:p w14:paraId="7453C7A5" w14:textId="4CA8CA79" w:rsidR="00C00D1B" w:rsidRPr="00E536D2" w:rsidRDefault="00C00D1B" w:rsidP="00C00D1B">
            <w:pPr>
              <w:pStyle w:val="NormalWeb"/>
              <w:spacing w:before="0" w:beforeAutospacing="0" w:after="80" w:afterAutospacing="0"/>
              <w:rPr>
                <w:sz w:val="20"/>
                <w:szCs w:val="20"/>
              </w:rPr>
            </w:pPr>
            <w:r w:rsidRPr="00C807FC">
              <w:rPr>
                <w:sz w:val="20"/>
                <w:szCs w:val="20"/>
              </w:rPr>
              <w:t>0.451</w:t>
            </w:r>
          </w:p>
        </w:tc>
        <w:tc>
          <w:tcPr>
            <w:tcW w:w="1062" w:type="dxa"/>
          </w:tcPr>
          <w:p w14:paraId="4D1F031F" w14:textId="026C6525" w:rsidR="00C00D1B" w:rsidRPr="00E536D2" w:rsidRDefault="00C00D1B" w:rsidP="00C00D1B">
            <w:pPr>
              <w:pStyle w:val="NormalWeb"/>
              <w:spacing w:before="0" w:beforeAutospacing="0" w:after="80" w:afterAutospacing="0"/>
              <w:rPr>
                <w:sz w:val="20"/>
                <w:szCs w:val="20"/>
              </w:rPr>
            </w:pPr>
            <w:r w:rsidRPr="00C807FC">
              <w:rPr>
                <w:sz w:val="20"/>
                <w:szCs w:val="20"/>
              </w:rPr>
              <w:t>0.379</w:t>
            </w:r>
          </w:p>
        </w:tc>
        <w:tc>
          <w:tcPr>
            <w:tcW w:w="885" w:type="dxa"/>
          </w:tcPr>
          <w:p w14:paraId="39C7919B" w14:textId="77777777" w:rsidR="00C00D1B" w:rsidRPr="00E536D2" w:rsidRDefault="00C00D1B" w:rsidP="00C00D1B">
            <w:pPr>
              <w:rPr>
                <w:rFonts w:cs="Times New Roman"/>
                <w:sz w:val="20"/>
                <w:szCs w:val="20"/>
              </w:rPr>
            </w:pPr>
          </w:p>
        </w:tc>
        <w:tc>
          <w:tcPr>
            <w:tcW w:w="1328" w:type="dxa"/>
          </w:tcPr>
          <w:p w14:paraId="3829BCE1" w14:textId="77777777" w:rsidR="00C00D1B" w:rsidRPr="00E536D2" w:rsidRDefault="00C00D1B" w:rsidP="00C00D1B">
            <w:pPr>
              <w:rPr>
                <w:rFonts w:cs="Times New Roman"/>
                <w:sz w:val="20"/>
                <w:szCs w:val="20"/>
              </w:rPr>
            </w:pPr>
          </w:p>
        </w:tc>
        <w:tc>
          <w:tcPr>
            <w:tcW w:w="1156" w:type="dxa"/>
          </w:tcPr>
          <w:p w14:paraId="343FC7D9" w14:textId="6C525755" w:rsidR="00C00D1B" w:rsidRPr="00E536D2" w:rsidRDefault="00C00D1B" w:rsidP="00C807FC">
            <w:pPr>
              <w:pStyle w:val="NormalWeb"/>
              <w:spacing w:before="0" w:beforeAutospacing="0" w:after="80" w:afterAutospacing="0"/>
              <w:rPr>
                <w:sz w:val="20"/>
                <w:szCs w:val="20"/>
              </w:rPr>
            </w:pPr>
          </w:p>
        </w:tc>
      </w:tr>
      <w:tr w:rsidR="00C00D1B" w:rsidRPr="00E536D2" w14:paraId="263BC413" w14:textId="77777777" w:rsidTr="00C807FC">
        <w:trPr>
          <w:trHeight w:val="279"/>
        </w:trPr>
        <w:tc>
          <w:tcPr>
            <w:tcW w:w="3183" w:type="dxa"/>
            <w:hideMark/>
          </w:tcPr>
          <w:p w14:paraId="4C37D5C9" w14:textId="2DED3B76" w:rsidR="00C00D1B" w:rsidRPr="00E536D2" w:rsidRDefault="00C00D1B" w:rsidP="00C00D1B">
            <w:pPr>
              <w:pStyle w:val="NormalWeb"/>
              <w:spacing w:before="0" w:beforeAutospacing="0" w:after="80" w:afterAutospacing="0"/>
              <w:rPr>
                <w:sz w:val="20"/>
                <w:szCs w:val="20"/>
              </w:rPr>
            </w:pPr>
            <w:r w:rsidRPr="00C807FC">
              <w:rPr>
                <w:sz w:val="20"/>
                <w:szCs w:val="20"/>
              </w:rPr>
              <w:t xml:space="preserve">    Husband Only</w:t>
            </w:r>
          </w:p>
        </w:tc>
        <w:tc>
          <w:tcPr>
            <w:tcW w:w="619" w:type="dxa"/>
            <w:hideMark/>
          </w:tcPr>
          <w:p w14:paraId="151154B1" w14:textId="77777777" w:rsidR="00C00D1B" w:rsidRPr="00E536D2" w:rsidRDefault="00C00D1B" w:rsidP="00C00D1B">
            <w:pPr>
              <w:rPr>
                <w:rFonts w:cs="Times New Roman"/>
                <w:sz w:val="20"/>
                <w:szCs w:val="20"/>
              </w:rPr>
            </w:pPr>
          </w:p>
        </w:tc>
        <w:tc>
          <w:tcPr>
            <w:tcW w:w="974" w:type="dxa"/>
            <w:hideMark/>
          </w:tcPr>
          <w:p w14:paraId="54EAC784" w14:textId="010EE0C8" w:rsidR="00C00D1B" w:rsidRPr="00E536D2" w:rsidRDefault="00C00D1B" w:rsidP="00C00D1B">
            <w:pPr>
              <w:pStyle w:val="NormalWeb"/>
              <w:spacing w:before="0" w:beforeAutospacing="0" w:after="80" w:afterAutospacing="0"/>
              <w:rPr>
                <w:sz w:val="20"/>
                <w:szCs w:val="20"/>
              </w:rPr>
            </w:pPr>
            <w:r w:rsidRPr="00C807FC">
              <w:rPr>
                <w:sz w:val="20"/>
                <w:szCs w:val="20"/>
              </w:rPr>
              <w:t>0.112</w:t>
            </w:r>
          </w:p>
        </w:tc>
        <w:tc>
          <w:tcPr>
            <w:tcW w:w="1062" w:type="dxa"/>
            <w:hideMark/>
          </w:tcPr>
          <w:p w14:paraId="4DF4FC27" w14:textId="32D21400" w:rsidR="00C00D1B" w:rsidRPr="00E536D2" w:rsidRDefault="00C00D1B" w:rsidP="00C00D1B">
            <w:pPr>
              <w:pStyle w:val="NormalWeb"/>
              <w:spacing w:before="0" w:beforeAutospacing="0" w:after="80" w:afterAutospacing="0"/>
              <w:rPr>
                <w:sz w:val="20"/>
                <w:szCs w:val="20"/>
              </w:rPr>
            </w:pPr>
          </w:p>
        </w:tc>
        <w:tc>
          <w:tcPr>
            <w:tcW w:w="885" w:type="dxa"/>
            <w:hideMark/>
          </w:tcPr>
          <w:p w14:paraId="4A7A3EE8" w14:textId="77777777" w:rsidR="00C00D1B" w:rsidRPr="00E536D2" w:rsidRDefault="00C00D1B" w:rsidP="00C00D1B">
            <w:pPr>
              <w:rPr>
                <w:rFonts w:cs="Times New Roman"/>
                <w:sz w:val="20"/>
                <w:szCs w:val="20"/>
              </w:rPr>
            </w:pPr>
          </w:p>
        </w:tc>
        <w:tc>
          <w:tcPr>
            <w:tcW w:w="1328" w:type="dxa"/>
            <w:hideMark/>
          </w:tcPr>
          <w:p w14:paraId="4ECC22D9" w14:textId="77777777" w:rsidR="00C00D1B" w:rsidRPr="00E536D2" w:rsidRDefault="00C00D1B" w:rsidP="00C00D1B">
            <w:pPr>
              <w:rPr>
                <w:rFonts w:cs="Times New Roman"/>
                <w:sz w:val="20"/>
                <w:szCs w:val="20"/>
              </w:rPr>
            </w:pPr>
          </w:p>
        </w:tc>
        <w:tc>
          <w:tcPr>
            <w:tcW w:w="1156" w:type="dxa"/>
            <w:hideMark/>
          </w:tcPr>
          <w:p w14:paraId="0861AD23" w14:textId="41F4A797" w:rsidR="00C00D1B" w:rsidRPr="00E536D2" w:rsidRDefault="00C76619" w:rsidP="00C807FC">
            <w:pPr>
              <w:pStyle w:val="NormalWeb"/>
              <w:spacing w:before="0" w:beforeAutospacing="0" w:after="80" w:afterAutospacing="0"/>
              <w:rPr>
                <w:sz w:val="20"/>
                <w:szCs w:val="20"/>
              </w:rPr>
            </w:pPr>
            <w:r>
              <w:rPr>
                <w:color w:val="000000"/>
                <w:sz w:val="20"/>
                <w:szCs w:val="20"/>
              </w:rPr>
              <w:t xml:space="preserve"> </w:t>
            </w:r>
          </w:p>
        </w:tc>
      </w:tr>
      <w:tr w:rsidR="00AB7F78" w:rsidRPr="00E536D2" w14:paraId="75A69F85" w14:textId="77777777" w:rsidTr="00AB7F78">
        <w:trPr>
          <w:trHeight w:val="482"/>
        </w:trPr>
        <w:tc>
          <w:tcPr>
            <w:tcW w:w="3183" w:type="dxa"/>
            <w:hideMark/>
          </w:tcPr>
          <w:p w14:paraId="5DDDD4C2" w14:textId="61CE29BD" w:rsidR="00C00D1B" w:rsidRPr="00E536D2" w:rsidRDefault="00C00D1B" w:rsidP="00C00D1B">
            <w:pPr>
              <w:pStyle w:val="NormalWeb"/>
              <w:spacing w:before="0" w:beforeAutospacing="0" w:after="80" w:afterAutospacing="0"/>
              <w:rPr>
                <w:sz w:val="20"/>
                <w:szCs w:val="20"/>
              </w:rPr>
            </w:pPr>
            <w:r w:rsidRPr="00C807FC">
              <w:rPr>
                <w:sz w:val="20"/>
                <w:szCs w:val="20"/>
              </w:rPr>
              <w:t xml:space="preserve">    Wife Only</w:t>
            </w:r>
          </w:p>
        </w:tc>
        <w:tc>
          <w:tcPr>
            <w:tcW w:w="619" w:type="dxa"/>
            <w:hideMark/>
          </w:tcPr>
          <w:p w14:paraId="2237F7BC" w14:textId="77777777" w:rsidR="00C00D1B" w:rsidRPr="00E536D2" w:rsidRDefault="00C00D1B" w:rsidP="00C00D1B">
            <w:pPr>
              <w:rPr>
                <w:rFonts w:cs="Times New Roman"/>
                <w:sz w:val="20"/>
                <w:szCs w:val="20"/>
              </w:rPr>
            </w:pPr>
          </w:p>
        </w:tc>
        <w:tc>
          <w:tcPr>
            <w:tcW w:w="974" w:type="dxa"/>
            <w:hideMark/>
          </w:tcPr>
          <w:p w14:paraId="5827B84B" w14:textId="7A995711" w:rsidR="00C00D1B" w:rsidRPr="00E536D2" w:rsidRDefault="00C00D1B" w:rsidP="00C00D1B">
            <w:pPr>
              <w:rPr>
                <w:rFonts w:cs="Times New Roman"/>
                <w:sz w:val="20"/>
                <w:szCs w:val="20"/>
              </w:rPr>
            </w:pPr>
          </w:p>
        </w:tc>
        <w:tc>
          <w:tcPr>
            <w:tcW w:w="1062" w:type="dxa"/>
            <w:hideMark/>
          </w:tcPr>
          <w:p w14:paraId="06D5FCA7" w14:textId="1CDE2442" w:rsidR="00C00D1B" w:rsidRPr="00E536D2" w:rsidRDefault="00C00D1B" w:rsidP="00C00D1B">
            <w:pPr>
              <w:rPr>
                <w:rFonts w:cs="Times New Roman"/>
                <w:sz w:val="20"/>
                <w:szCs w:val="20"/>
              </w:rPr>
            </w:pPr>
            <w:r w:rsidRPr="00C807FC">
              <w:rPr>
                <w:rFonts w:cs="Times New Roman"/>
                <w:sz w:val="20"/>
                <w:szCs w:val="20"/>
              </w:rPr>
              <w:t>0.033</w:t>
            </w:r>
          </w:p>
        </w:tc>
        <w:tc>
          <w:tcPr>
            <w:tcW w:w="885" w:type="dxa"/>
            <w:hideMark/>
          </w:tcPr>
          <w:p w14:paraId="5A4A3941" w14:textId="77777777" w:rsidR="00C00D1B" w:rsidRPr="00E536D2" w:rsidRDefault="00C00D1B" w:rsidP="00C00D1B">
            <w:pPr>
              <w:rPr>
                <w:rFonts w:cs="Times New Roman"/>
                <w:sz w:val="20"/>
                <w:szCs w:val="20"/>
              </w:rPr>
            </w:pPr>
          </w:p>
        </w:tc>
        <w:tc>
          <w:tcPr>
            <w:tcW w:w="1328" w:type="dxa"/>
            <w:hideMark/>
          </w:tcPr>
          <w:p w14:paraId="6C83615B" w14:textId="77777777" w:rsidR="00C00D1B" w:rsidRPr="00E536D2" w:rsidRDefault="00C00D1B" w:rsidP="00C00D1B">
            <w:pPr>
              <w:rPr>
                <w:rFonts w:cs="Times New Roman"/>
                <w:sz w:val="20"/>
                <w:szCs w:val="20"/>
              </w:rPr>
            </w:pPr>
          </w:p>
        </w:tc>
        <w:tc>
          <w:tcPr>
            <w:tcW w:w="1156" w:type="dxa"/>
            <w:hideMark/>
          </w:tcPr>
          <w:p w14:paraId="073ACBBC" w14:textId="77777777" w:rsidR="00C00D1B" w:rsidRPr="00E536D2" w:rsidRDefault="00C00D1B" w:rsidP="00C00D1B">
            <w:pPr>
              <w:rPr>
                <w:rFonts w:cs="Times New Roman"/>
                <w:sz w:val="20"/>
                <w:szCs w:val="20"/>
              </w:rPr>
            </w:pPr>
          </w:p>
        </w:tc>
      </w:tr>
      <w:tr w:rsidR="00C00D1B" w:rsidRPr="00E536D2" w14:paraId="692019EF" w14:textId="77777777" w:rsidTr="00C807FC">
        <w:trPr>
          <w:trHeight w:val="279"/>
        </w:trPr>
        <w:tc>
          <w:tcPr>
            <w:tcW w:w="3183" w:type="dxa"/>
            <w:hideMark/>
          </w:tcPr>
          <w:p w14:paraId="7257682F" w14:textId="3D24285A" w:rsidR="00C00D1B" w:rsidRPr="00E536D2" w:rsidRDefault="00C00D1B" w:rsidP="00C00D1B">
            <w:pPr>
              <w:pStyle w:val="NormalWeb"/>
              <w:spacing w:before="0" w:beforeAutospacing="0" w:after="80" w:afterAutospacing="0"/>
              <w:rPr>
                <w:sz w:val="20"/>
                <w:szCs w:val="20"/>
              </w:rPr>
            </w:pPr>
            <w:r w:rsidRPr="00C807FC">
              <w:rPr>
                <w:sz w:val="20"/>
                <w:szCs w:val="20"/>
              </w:rPr>
              <w:t>Extension Access</w:t>
            </w:r>
          </w:p>
        </w:tc>
        <w:tc>
          <w:tcPr>
            <w:tcW w:w="619" w:type="dxa"/>
            <w:hideMark/>
          </w:tcPr>
          <w:p w14:paraId="1E44B5FB" w14:textId="77777777" w:rsidR="00C00D1B" w:rsidRPr="00E536D2" w:rsidRDefault="00C00D1B" w:rsidP="00C00D1B">
            <w:pPr>
              <w:rPr>
                <w:rFonts w:cs="Times New Roman"/>
                <w:sz w:val="20"/>
                <w:szCs w:val="20"/>
              </w:rPr>
            </w:pPr>
          </w:p>
        </w:tc>
        <w:tc>
          <w:tcPr>
            <w:tcW w:w="974" w:type="dxa"/>
            <w:hideMark/>
          </w:tcPr>
          <w:p w14:paraId="4D062F08" w14:textId="2F2CE5BB" w:rsidR="00C00D1B" w:rsidRPr="00E536D2" w:rsidRDefault="00C00D1B" w:rsidP="00C00D1B">
            <w:pPr>
              <w:pStyle w:val="NormalWeb"/>
              <w:spacing w:before="0" w:beforeAutospacing="0" w:after="80" w:afterAutospacing="0"/>
              <w:rPr>
                <w:sz w:val="20"/>
                <w:szCs w:val="20"/>
              </w:rPr>
            </w:pPr>
          </w:p>
        </w:tc>
        <w:tc>
          <w:tcPr>
            <w:tcW w:w="1062" w:type="dxa"/>
            <w:hideMark/>
          </w:tcPr>
          <w:p w14:paraId="01471F60" w14:textId="6875F306" w:rsidR="00C00D1B" w:rsidRPr="00E536D2" w:rsidRDefault="00C00D1B" w:rsidP="00C00D1B">
            <w:pPr>
              <w:pStyle w:val="NormalWeb"/>
              <w:spacing w:before="0" w:beforeAutospacing="0" w:after="80" w:afterAutospacing="0"/>
              <w:rPr>
                <w:sz w:val="20"/>
                <w:szCs w:val="20"/>
              </w:rPr>
            </w:pPr>
          </w:p>
        </w:tc>
        <w:tc>
          <w:tcPr>
            <w:tcW w:w="885" w:type="dxa"/>
            <w:hideMark/>
          </w:tcPr>
          <w:p w14:paraId="208B54B5" w14:textId="77777777" w:rsidR="00C00D1B" w:rsidRPr="00E536D2" w:rsidRDefault="00C00D1B" w:rsidP="00C00D1B">
            <w:pPr>
              <w:rPr>
                <w:rFonts w:cs="Times New Roman"/>
                <w:sz w:val="20"/>
                <w:szCs w:val="20"/>
              </w:rPr>
            </w:pPr>
          </w:p>
        </w:tc>
        <w:tc>
          <w:tcPr>
            <w:tcW w:w="1328" w:type="dxa"/>
            <w:hideMark/>
          </w:tcPr>
          <w:p w14:paraId="1C3D6B64" w14:textId="77777777" w:rsidR="00C00D1B" w:rsidRPr="00E536D2" w:rsidRDefault="00C00D1B" w:rsidP="00C00D1B">
            <w:pPr>
              <w:rPr>
                <w:rFonts w:cs="Times New Roman"/>
                <w:sz w:val="20"/>
                <w:szCs w:val="20"/>
              </w:rPr>
            </w:pPr>
          </w:p>
        </w:tc>
        <w:tc>
          <w:tcPr>
            <w:tcW w:w="1156" w:type="dxa"/>
            <w:hideMark/>
          </w:tcPr>
          <w:p w14:paraId="7B4D8CD1" w14:textId="6371AFBD" w:rsidR="00C00D1B" w:rsidRPr="00E536D2" w:rsidRDefault="00C00D1B" w:rsidP="00C807FC">
            <w:pPr>
              <w:pStyle w:val="NormalWeb"/>
              <w:spacing w:before="0" w:beforeAutospacing="0" w:after="80" w:afterAutospacing="0"/>
              <w:rPr>
                <w:sz w:val="20"/>
                <w:szCs w:val="20"/>
              </w:rPr>
            </w:pPr>
          </w:p>
        </w:tc>
      </w:tr>
      <w:tr w:rsidR="00C00D1B" w:rsidRPr="00E536D2" w14:paraId="7A688B1F" w14:textId="77777777" w:rsidTr="00C807FC">
        <w:trPr>
          <w:trHeight w:val="279"/>
        </w:trPr>
        <w:tc>
          <w:tcPr>
            <w:tcW w:w="3183" w:type="dxa"/>
            <w:hideMark/>
          </w:tcPr>
          <w:p w14:paraId="0F8FCC8E" w14:textId="1B6FDEF9" w:rsidR="00C00D1B" w:rsidRPr="00E536D2" w:rsidRDefault="00C00D1B" w:rsidP="00C00D1B">
            <w:pPr>
              <w:pStyle w:val="NormalWeb"/>
              <w:spacing w:before="0" w:beforeAutospacing="0" w:after="80" w:afterAutospacing="0"/>
              <w:rPr>
                <w:sz w:val="20"/>
                <w:szCs w:val="20"/>
              </w:rPr>
            </w:pPr>
            <w:r w:rsidRPr="00C807FC">
              <w:rPr>
                <w:sz w:val="20"/>
                <w:szCs w:val="20"/>
              </w:rPr>
              <w:t xml:space="preserve">    Household</w:t>
            </w:r>
            <w:r w:rsidR="00C76619">
              <w:rPr>
                <w:sz w:val="20"/>
                <w:szCs w:val="20"/>
              </w:rPr>
              <w:t xml:space="preserve"> </w:t>
            </w:r>
            <w:r w:rsidR="00C76619" w:rsidRPr="00C76619">
              <w:rPr>
                <w:sz w:val="20"/>
                <w:szCs w:val="20"/>
              </w:rPr>
              <w:t>(reported by household heads)</w:t>
            </w:r>
          </w:p>
        </w:tc>
        <w:tc>
          <w:tcPr>
            <w:tcW w:w="619" w:type="dxa"/>
            <w:hideMark/>
          </w:tcPr>
          <w:p w14:paraId="1AA71830" w14:textId="77777777" w:rsidR="00C00D1B" w:rsidRPr="00E536D2" w:rsidRDefault="00C00D1B" w:rsidP="00C00D1B">
            <w:pPr>
              <w:rPr>
                <w:rFonts w:cs="Times New Roman"/>
                <w:sz w:val="20"/>
                <w:szCs w:val="20"/>
              </w:rPr>
            </w:pPr>
          </w:p>
        </w:tc>
        <w:tc>
          <w:tcPr>
            <w:tcW w:w="974" w:type="dxa"/>
            <w:hideMark/>
          </w:tcPr>
          <w:p w14:paraId="1757B08C" w14:textId="2DC9ACDB" w:rsidR="00C00D1B" w:rsidRPr="00E536D2" w:rsidRDefault="00C00D1B" w:rsidP="00C00D1B">
            <w:pPr>
              <w:pStyle w:val="NormalWeb"/>
              <w:spacing w:before="0" w:beforeAutospacing="0" w:after="80" w:afterAutospacing="0"/>
              <w:rPr>
                <w:sz w:val="20"/>
                <w:szCs w:val="20"/>
              </w:rPr>
            </w:pPr>
            <w:r w:rsidRPr="00C807FC">
              <w:rPr>
                <w:sz w:val="20"/>
                <w:szCs w:val="20"/>
              </w:rPr>
              <w:t>0.444</w:t>
            </w:r>
          </w:p>
        </w:tc>
        <w:tc>
          <w:tcPr>
            <w:tcW w:w="1062" w:type="dxa"/>
            <w:hideMark/>
          </w:tcPr>
          <w:p w14:paraId="1A1CACCD" w14:textId="2CF92274" w:rsidR="00C00D1B" w:rsidRPr="00E536D2" w:rsidRDefault="00C00D1B" w:rsidP="00C00D1B">
            <w:pPr>
              <w:pStyle w:val="NormalWeb"/>
              <w:spacing w:before="0" w:beforeAutospacing="0" w:after="80" w:afterAutospacing="0"/>
              <w:rPr>
                <w:sz w:val="20"/>
                <w:szCs w:val="20"/>
              </w:rPr>
            </w:pPr>
            <w:r w:rsidRPr="00C807FC">
              <w:rPr>
                <w:sz w:val="20"/>
                <w:szCs w:val="20"/>
              </w:rPr>
              <w:t>0.287</w:t>
            </w:r>
          </w:p>
        </w:tc>
        <w:tc>
          <w:tcPr>
            <w:tcW w:w="885" w:type="dxa"/>
            <w:hideMark/>
          </w:tcPr>
          <w:p w14:paraId="591DE1F4" w14:textId="77777777" w:rsidR="00C00D1B" w:rsidRPr="00E536D2" w:rsidRDefault="00C00D1B" w:rsidP="00C00D1B">
            <w:pPr>
              <w:rPr>
                <w:rFonts w:cs="Times New Roman"/>
                <w:sz w:val="20"/>
                <w:szCs w:val="20"/>
              </w:rPr>
            </w:pPr>
          </w:p>
        </w:tc>
        <w:tc>
          <w:tcPr>
            <w:tcW w:w="1328" w:type="dxa"/>
            <w:hideMark/>
          </w:tcPr>
          <w:p w14:paraId="6A72314B" w14:textId="77777777" w:rsidR="00C00D1B" w:rsidRPr="00E536D2" w:rsidRDefault="00C00D1B" w:rsidP="00C00D1B">
            <w:pPr>
              <w:rPr>
                <w:rFonts w:cs="Times New Roman"/>
                <w:sz w:val="20"/>
                <w:szCs w:val="20"/>
              </w:rPr>
            </w:pPr>
          </w:p>
        </w:tc>
        <w:tc>
          <w:tcPr>
            <w:tcW w:w="1156" w:type="dxa"/>
            <w:hideMark/>
          </w:tcPr>
          <w:p w14:paraId="39D9FA6A" w14:textId="0C7D7D2E" w:rsidR="00C00D1B" w:rsidRPr="00E536D2" w:rsidRDefault="00C00D1B" w:rsidP="00C807FC">
            <w:pPr>
              <w:pStyle w:val="NormalWeb"/>
              <w:spacing w:before="0" w:beforeAutospacing="0" w:after="80" w:afterAutospacing="0"/>
              <w:rPr>
                <w:sz w:val="20"/>
                <w:szCs w:val="20"/>
              </w:rPr>
            </w:pPr>
          </w:p>
        </w:tc>
      </w:tr>
      <w:tr w:rsidR="00AB7F78" w:rsidRPr="00E536D2" w14:paraId="4952893F" w14:textId="77777777" w:rsidTr="00AB7F78">
        <w:trPr>
          <w:trHeight w:val="279"/>
        </w:trPr>
        <w:tc>
          <w:tcPr>
            <w:tcW w:w="3183" w:type="dxa"/>
          </w:tcPr>
          <w:p w14:paraId="17AE2391" w14:textId="45380349" w:rsidR="00C00D1B" w:rsidRPr="00E536D2" w:rsidRDefault="00C00D1B" w:rsidP="00C00D1B">
            <w:pPr>
              <w:pStyle w:val="NormalWeb"/>
              <w:spacing w:before="0" w:beforeAutospacing="0" w:after="80" w:afterAutospacing="0"/>
              <w:rPr>
                <w:sz w:val="20"/>
                <w:szCs w:val="20"/>
              </w:rPr>
            </w:pPr>
            <w:r w:rsidRPr="00C807FC">
              <w:rPr>
                <w:sz w:val="20"/>
                <w:szCs w:val="20"/>
              </w:rPr>
              <w:t xml:space="preserve">    Husband Only</w:t>
            </w:r>
          </w:p>
        </w:tc>
        <w:tc>
          <w:tcPr>
            <w:tcW w:w="619" w:type="dxa"/>
          </w:tcPr>
          <w:p w14:paraId="0E973C88" w14:textId="77777777" w:rsidR="00C00D1B" w:rsidRPr="00E536D2" w:rsidRDefault="00C00D1B" w:rsidP="00C00D1B">
            <w:pPr>
              <w:rPr>
                <w:rFonts w:cs="Times New Roman"/>
                <w:sz w:val="20"/>
                <w:szCs w:val="20"/>
              </w:rPr>
            </w:pPr>
          </w:p>
        </w:tc>
        <w:tc>
          <w:tcPr>
            <w:tcW w:w="974" w:type="dxa"/>
          </w:tcPr>
          <w:p w14:paraId="5AF9F27D" w14:textId="10E2DC7E" w:rsidR="00C00D1B" w:rsidRPr="00E536D2" w:rsidRDefault="00C00D1B" w:rsidP="00C00D1B">
            <w:pPr>
              <w:pStyle w:val="NormalWeb"/>
              <w:spacing w:before="0" w:beforeAutospacing="0" w:after="80" w:afterAutospacing="0"/>
              <w:rPr>
                <w:sz w:val="20"/>
                <w:szCs w:val="20"/>
              </w:rPr>
            </w:pPr>
            <w:r w:rsidRPr="00C807FC">
              <w:rPr>
                <w:sz w:val="20"/>
                <w:szCs w:val="20"/>
              </w:rPr>
              <w:t>0.222</w:t>
            </w:r>
          </w:p>
        </w:tc>
        <w:tc>
          <w:tcPr>
            <w:tcW w:w="1062" w:type="dxa"/>
          </w:tcPr>
          <w:p w14:paraId="41D89162" w14:textId="6A31807F" w:rsidR="00C00D1B" w:rsidRPr="00E536D2" w:rsidRDefault="0074650D" w:rsidP="00C00D1B">
            <w:pPr>
              <w:pStyle w:val="NormalWeb"/>
              <w:spacing w:before="0" w:beforeAutospacing="0" w:after="80" w:afterAutospacing="0"/>
              <w:rPr>
                <w:sz w:val="20"/>
                <w:szCs w:val="20"/>
              </w:rPr>
            </w:pPr>
            <w:r w:rsidRPr="00E536D2" w:rsidDel="001B05E0">
              <w:rPr>
                <w:color w:val="000000"/>
                <w:sz w:val="20"/>
                <w:szCs w:val="20"/>
              </w:rPr>
              <w:t xml:space="preserve"> </w:t>
            </w:r>
          </w:p>
        </w:tc>
        <w:tc>
          <w:tcPr>
            <w:tcW w:w="885" w:type="dxa"/>
          </w:tcPr>
          <w:p w14:paraId="2C4E2CA0" w14:textId="77777777" w:rsidR="00C00D1B" w:rsidRPr="00E536D2" w:rsidRDefault="00C00D1B" w:rsidP="00C00D1B">
            <w:pPr>
              <w:rPr>
                <w:rFonts w:cs="Times New Roman"/>
                <w:sz w:val="20"/>
                <w:szCs w:val="20"/>
              </w:rPr>
            </w:pPr>
          </w:p>
        </w:tc>
        <w:tc>
          <w:tcPr>
            <w:tcW w:w="1328" w:type="dxa"/>
          </w:tcPr>
          <w:p w14:paraId="4E12CFAA" w14:textId="77777777" w:rsidR="00C00D1B" w:rsidRPr="00E536D2" w:rsidRDefault="00C00D1B" w:rsidP="00C00D1B">
            <w:pPr>
              <w:rPr>
                <w:rFonts w:cs="Times New Roman"/>
                <w:sz w:val="20"/>
                <w:szCs w:val="20"/>
              </w:rPr>
            </w:pPr>
          </w:p>
        </w:tc>
        <w:tc>
          <w:tcPr>
            <w:tcW w:w="1156" w:type="dxa"/>
          </w:tcPr>
          <w:p w14:paraId="42B588EB" w14:textId="081B8738" w:rsidR="00C00D1B" w:rsidRPr="00E536D2" w:rsidRDefault="00C00D1B" w:rsidP="00C807FC">
            <w:pPr>
              <w:pStyle w:val="NormalWeb"/>
              <w:spacing w:before="0" w:beforeAutospacing="0" w:after="80" w:afterAutospacing="0"/>
              <w:rPr>
                <w:sz w:val="20"/>
                <w:szCs w:val="20"/>
              </w:rPr>
            </w:pPr>
          </w:p>
        </w:tc>
      </w:tr>
      <w:tr w:rsidR="00C00D1B" w:rsidRPr="00E536D2" w14:paraId="7BA3C265" w14:textId="77777777" w:rsidTr="00C807FC">
        <w:trPr>
          <w:trHeight w:val="279"/>
        </w:trPr>
        <w:tc>
          <w:tcPr>
            <w:tcW w:w="3183" w:type="dxa"/>
            <w:hideMark/>
          </w:tcPr>
          <w:p w14:paraId="7E68029C" w14:textId="231F2538" w:rsidR="00C00D1B" w:rsidRPr="00E536D2" w:rsidRDefault="00C00D1B" w:rsidP="00C00D1B">
            <w:pPr>
              <w:pStyle w:val="NormalWeb"/>
              <w:spacing w:before="0" w:beforeAutospacing="0" w:after="80" w:afterAutospacing="0"/>
              <w:rPr>
                <w:sz w:val="20"/>
                <w:szCs w:val="20"/>
              </w:rPr>
            </w:pPr>
            <w:r w:rsidRPr="00C807FC">
              <w:rPr>
                <w:sz w:val="20"/>
                <w:szCs w:val="20"/>
              </w:rPr>
              <w:t xml:space="preserve">    Wife Only</w:t>
            </w:r>
          </w:p>
        </w:tc>
        <w:tc>
          <w:tcPr>
            <w:tcW w:w="619" w:type="dxa"/>
            <w:hideMark/>
          </w:tcPr>
          <w:p w14:paraId="77391ADF" w14:textId="77777777" w:rsidR="00C00D1B" w:rsidRPr="00E536D2" w:rsidRDefault="00C00D1B" w:rsidP="00C00D1B">
            <w:pPr>
              <w:rPr>
                <w:rFonts w:cs="Times New Roman"/>
                <w:sz w:val="20"/>
                <w:szCs w:val="20"/>
              </w:rPr>
            </w:pPr>
          </w:p>
        </w:tc>
        <w:tc>
          <w:tcPr>
            <w:tcW w:w="974" w:type="dxa"/>
            <w:hideMark/>
          </w:tcPr>
          <w:p w14:paraId="64C8D51F" w14:textId="34ADC149" w:rsidR="00C00D1B" w:rsidRPr="00E536D2" w:rsidRDefault="00C00D1B" w:rsidP="00C00D1B">
            <w:pPr>
              <w:rPr>
                <w:rFonts w:cs="Times New Roman"/>
                <w:sz w:val="20"/>
                <w:szCs w:val="20"/>
              </w:rPr>
            </w:pPr>
          </w:p>
        </w:tc>
        <w:tc>
          <w:tcPr>
            <w:tcW w:w="1062" w:type="dxa"/>
            <w:hideMark/>
          </w:tcPr>
          <w:p w14:paraId="07A4E6B3" w14:textId="468B0291" w:rsidR="00C00D1B" w:rsidRPr="00E536D2" w:rsidRDefault="00C00D1B" w:rsidP="00C00D1B">
            <w:pPr>
              <w:rPr>
                <w:rFonts w:cs="Times New Roman"/>
                <w:sz w:val="20"/>
                <w:szCs w:val="20"/>
              </w:rPr>
            </w:pPr>
            <w:r w:rsidRPr="00C807FC">
              <w:rPr>
                <w:rFonts w:cs="Times New Roman"/>
                <w:sz w:val="20"/>
                <w:szCs w:val="20"/>
              </w:rPr>
              <w:t>0.008</w:t>
            </w:r>
          </w:p>
        </w:tc>
        <w:tc>
          <w:tcPr>
            <w:tcW w:w="885" w:type="dxa"/>
            <w:hideMark/>
          </w:tcPr>
          <w:p w14:paraId="5C330BBC" w14:textId="77777777" w:rsidR="00C00D1B" w:rsidRPr="00E536D2" w:rsidRDefault="00C00D1B" w:rsidP="00C00D1B">
            <w:pPr>
              <w:rPr>
                <w:rFonts w:cs="Times New Roman"/>
                <w:sz w:val="20"/>
                <w:szCs w:val="20"/>
              </w:rPr>
            </w:pPr>
          </w:p>
        </w:tc>
        <w:tc>
          <w:tcPr>
            <w:tcW w:w="1328" w:type="dxa"/>
            <w:hideMark/>
          </w:tcPr>
          <w:p w14:paraId="2D5619AB" w14:textId="77777777" w:rsidR="00C00D1B" w:rsidRPr="00E536D2" w:rsidRDefault="00C00D1B" w:rsidP="00C00D1B">
            <w:pPr>
              <w:rPr>
                <w:rFonts w:cs="Times New Roman"/>
                <w:sz w:val="20"/>
                <w:szCs w:val="20"/>
              </w:rPr>
            </w:pPr>
          </w:p>
        </w:tc>
        <w:tc>
          <w:tcPr>
            <w:tcW w:w="1156" w:type="dxa"/>
            <w:hideMark/>
          </w:tcPr>
          <w:p w14:paraId="5B237DF3" w14:textId="77777777" w:rsidR="00C00D1B" w:rsidRPr="00E536D2" w:rsidRDefault="00C00D1B" w:rsidP="00C00D1B">
            <w:pPr>
              <w:rPr>
                <w:rFonts w:cs="Times New Roman"/>
                <w:sz w:val="20"/>
                <w:szCs w:val="20"/>
              </w:rPr>
            </w:pPr>
          </w:p>
        </w:tc>
      </w:tr>
      <w:tr w:rsidR="00AB7F78" w:rsidRPr="00E536D2" w14:paraId="545DC4FE" w14:textId="77777777" w:rsidTr="00AB7F78">
        <w:trPr>
          <w:trHeight w:val="279"/>
        </w:trPr>
        <w:tc>
          <w:tcPr>
            <w:tcW w:w="3183" w:type="dxa"/>
            <w:hideMark/>
          </w:tcPr>
          <w:p w14:paraId="182C00D1" w14:textId="7CE39FD2" w:rsidR="00C00D1B" w:rsidRPr="00E536D2" w:rsidRDefault="00C00D1B" w:rsidP="00C00D1B">
            <w:pPr>
              <w:pStyle w:val="NormalWeb"/>
              <w:spacing w:before="0" w:beforeAutospacing="0" w:after="80" w:afterAutospacing="0"/>
              <w:rPr>
                <w:sz w:val="20"/>
                <w:szCs w:val="20"/>
              </w:rPr>
            </w:pPr>
            <w:r w:rsidRPr="00C807FC">
              <w:rPr>
                <w:sz w:val="20"/>
                <w:szCs w:val="20"/>
              </w:rPr>
              <w:t>Age</w:t>
            </w:r>
          </w:p>
        </w:tc>
        <w:tc>
          <w:tcPr>
            <w:tcW w:w="619" w:type="dxa"/>
            <w:hideMark/>
          </w:tcPr>
          <w:p w14:paraId="6B281403" w14:textId="77777777" w:rsidR="00C00D1B" w:rsidRPr="00E536D2" w:rsidRDefault="00C00D1B" w:rsidP="00C00D1B">
            <w:pPr>
              <w:rPr>
                <w:rFonts w:cs="Times New Roman"/>
                <w:sz w:val="20"/>
                <w:szCs w:val="20"/>
              </w:rPr>
            </w:pPr>
          </w:p>
        </w:tc>
        <w:tc>
          <w:tcPr>
            <w:tcW w:w="974" w:type="dxa"/>
            <w:hideMark/>
          </w:tcPr>
          <w:p w14:paraId="7B9498DE" w14:textId="43772A42" w:rsidR="00C00D1B" w:rsidRPr="00E536D2" w:rsidRDefault="00C00D1B" w:rsidP="00C00D1B">
            <w:pPr>
              <w:pStyle w:val="NormalWeb"/>
              <w:spacing w:before="0" w:beforeAutospacing="0" w:after="80" w:afterAutospacing="0"/>
              <w:rPr>
                <w:sz w:val="20"/>
                <w:szCs w:val="20"/>
              </w:rPr>
            </w:pPr>
            <w:r w:rsidRPr="00C807FC">
              <w:rPr>
                <w:sz w:val="20"/>
                <w:szCs w:val="20"/>
              </w:rPr>
              <w:t>50.543</w:t>
            </w:r>
          </w:p>
        </w:tc>
        <w:tc>
          <w:tcPr>
            <w:tcW w:w="1062" w:type="dxa"/>
            <w:hideMark/>
          </w:tcPr>
          <w:p w14:paraId="0EB97E81" w14:textId="4D9D0044" w:rsidR="00C00D1B" w:rsidRPr="00E536D2" w:rsidRDefault="00C00D1B" w:rsidP="00C00D1B">
            <w:pPr>
              <w:pStyle w:val="NormalWeb"/>
              <w:spacing w:before="0" w:beforeAutospacing="0" w:after="80" w:afterAutospacing="0"/>
              <w:rPr>
                <w:sz w:val="20"/>
                <w:szCs w:val="20"/>
              </w:rPr>
            </w:pPr>
            <w:r w:rsidRPr="00C807FC">
              <w:rPr>
                <w:sz w:val="20"/>
                <w:szCs w:val="20"/>
              </w:rPr>
              <w:t>40.435</w:t>
            </w:r>
          </w:p>
        </w:tc>
        <w:tc>
          <w:tcPr>
            <w:tcW w:w="885" w:type="dxa"/>
            <w:hideMark/>
          </w:tcPr>
          <w:p w14:paraId="7D36C618" w14:textId="77777777" w:rsidR="00C00D1B" w:rsidRPr="00E536D2" w:rsidRDefault="00C00D1B" w:rsidP="00C00D1B">
            <w:pPr>
              <w:rPr>
                <w:rFonts w:cs="Times New Roman"/>
                <w:sz w:val="20"/>
                <w:szCs w:val="20"/>
              </w:rPr>
            </w:pPr>
          </w:p>
        </w:tc>
        <w:tc>
          <w:tcPr>
            <w:tcW w:w="1328" w:type="dxa"/>
            <w:hideMark/>
          </w:tcPr>
          <w:p w14:paraId="395A7F81" w14:textId="77777777" w:rsidR="00C00D1B" w:rsidRPr="00E536D2" w:rsidRDefault="00C00D1B" w:rsidP="00C00D1B">
            <w:pPr>
              <w:rPr>
                <w:rFonts w:cs="Times New Roman"/>
                <w:sz w:val="20"/>
                <w:szCs w:val="20"/>
              </w:rPr>
            </w:pPr>
          </w:p>
        </w:tc>
        <w:tc>
          <w:tcPr>
            <w:tcW w:w="1156" w:type="dxa"/>
            <w:hideMark/>
          </w:tcPr>
          <w:p w14:paraId="5FDA4A35" w14:textId="1B2005D3" w:rsidR="00C00D1B" w:rsidRPr="00E536D2" w:rsidRDefault="00C00D1B" w:rsidP="00C807FC">
            <w:pPr>
              <w:pStyle w:val="NormalWeb"/>
              <w:spacing w:before="0" w:beforeAutospacing="0" w:after="80" w:afterAutospacing="0"/>
              <w:rPr>
                <w:sz w:val="20"/>
                <w:szCs w:val="20"/>
              </w:rPr>
            </w:pPr>
          </w:p>
        </w:tc>
      </w:tr>
      <w:tr w:rsidR="00AB7F78" w:rsidRPr="00E536D2" w14:paraId="781B3A19" w14:textId="77777777" w:rsidTr="00AB7F78">
        <w:trPr>
          <w:trHeight w:val="299"/>
        </w:trPr>
        <w:tc>
          <w:tcPr>
            <w:tcW w:w="3183" w:type="dxa"/>
            <w:tcBorders>
              <w:bottom w:val="single" w:sz="4" w:space="0" w:color="auto"/>
            </w:tcBorders>
            <w:hideMark/>
          </w:tcPr>
          <w:p w14:paraId="2C5B3A23" w14:textId="368C3051" w:rsidR="00C00D1B" w:rsidRPr="00E536D2" w:rsidRDefault="00C00D1B" w:rsidP="00C00D1B">
            <w:pPr>
              <w:pStyle w:val="NormalWeb"/>
              <w:spacing w:before="0" w:beforeAutospacing="0" w:after="80" w:afterAutospacing="0"/>
              <w:rPr>
                <w:sz w:val="20"/>
                <w:szCs w:val="20"/>
              </w:rPr>
            </w:pPr>
            <w:r w:rsidRPr="00C807FC">
              <w:rPr>
                <w:sz w:val="20"/>
                <w:szCs w:val="20"/>
              </w:rPr>
              <w:t>Education</w:t>
            </w:r>
          </w:p>
        </w:tc>
        <w:tc>
          <w:tcPr>
            <w:tcW w:w="619" w:type="dxa"/>
            <w:tcBorders>
              <w:bottom w:val="single" w:sz="4" w:space="0" w:color="auto"/>
            </w:tcBorders>
            <w:hideMark/>
          </w:tcPr>
          <w:p w14:paraId="42D21FD7" w14:textId="77777777" w:rsidR="00C00D1B" w:rsidRPr="00E536D2" w:rsidRDefault="00C00D1B" w:rsidP="00C00D1B">
            <w:pPr>
              <w:rPr>
                <w:rFonts w:cs="Times New Roman"/>
                <w:sz w:val="20"/>
                <w:szCs w:val="20"/>
              </w:rPr>
            </w:pPr>
          </w:p>
        </w:tc>
        <w:tc>
          <w:tcPr>
            <w:tcW w:w="974" w:type="dxa"/>
            <w:tcBorders>
              <w:bottom w:val="single" w:sz="4" w:space="0" w:color="auto"/>
            </w:tcBorders>
            <w:hideMark/>
          </w:tcPr>
          <w:p w14:paraId="121C4DC1" w14:textId="4A74C928" w:rsidR="00C00D1B" w:rsidRPr="00E536D2" w:rsidRDefault="00C00D1B" w:rsidP="00C00D1B">
            <w:pPr>
              <w:rPr>
                <w:rFonts w:cs="Times New Roman"/>
                <w:sz w:val="20"/>
                <w:szCs w:val="20"/>
              </w:rPr>
            </w:pPr>
            <w:r w:rsidRPr="00C807FC">
              <w:rPr>
                <w:rFonts w:cs="Times New Roman"/>
                <w:sz w:val="20"/>
                <w:szCs w:val="20"/>
              </w:rPr>
              <w:t>9.342</w:t>
            </w:r>
          </w:p>
        </w:tc>
        <w:tc>
          <w:tcPr>
            <w:tcW w:w="1062" w:type="dxa"/>
            <w:tcBorders>
              <w:bottom w:val="single" w:sz="4" w:space="0" w:color="auto"/>
            </w:tcBorders>
            <w:hideMark/>
          </w:tcPr>
          <w:p w14:paraId="62DFA600" w14:textId="7D55E502" w:rsidR="00C00D1B" w:rsidRPr="00E536D2" w:rsidRDefault="00C00D1B" w:rsidP="00C00D1B">
            <w:pPr>
              <w:rPr>
                <w:rFonts w:cs="Times New Roman"/>
                <w:sz w:val="20"/>
                <w:szCs w:val="20"/>
              </w:rPr>
            </w:pPr>
            <w:r w:rsidRPr="00C807FC">
              <w:rPr>
                <w:rFonts w:cs="Times New Roman"/>
                <w:sz w:val="20"/>
                <w:szCs w:val="20"/>
              </w:rPr>
              <w:t>8.029</w:t>
            </w:r>
          </w:p>
        </w:tc>
        <w:tc>
          <w:tcPr>
            <w:tcW w:w="885" w:type="dxa"/>
            <w:tcBorders>
              <w:bottom w:val="single" w:sz="4" w:space="0" w:color="auto"/>
            </w:tcBorders>
            <w:hideMark/>
          </w:tcPr>
          <w:p w14:paraId="38F03361" w14:textId="77777777" w:rsidR="00C00D1B" w:rsidRPr="00E536D2" w:rsidRDefault="00C00D1B" w:rsidP="00C00D1B">
            <w:pPr>
              <w:rPr>
                <w:rFonts w:cs="Times New Roman"/>
                <w:sz w:val="20"/>
                <w:szCs w:val="20"/>
              </w:rPr>
            </w:pPr>
          </w:p>
        </w:tc>
        <w:tc>
          <w:tcPr>
            <w:tcW w:w="1328" w:type="dxa"/>
            <w:tcBorders>
              <w:bottom w:val="single" w:sz="4" w:space="0" w:color="auto"/>
            </w:tcBorders>
            <w:hideMark/>
          </w:tcPr>
          <w:p w14:paraId="71EFE0DC" w14:textId="77777777" w:rsidR="00C00D1B" w:rsidRPr="00E536D2" w:rsidRDefault="00C00D1B" w:rsidP="00C00D1B">
            <w:pPr>
              <w:rPr>
                <w:rFonts w:cs="Times New Roman"/>
                <w:sz w:val="20"/>
                <w:szCs w:val="20"/>
              </w:rPr>
            </w:pPr>
          </w:p>
        </w:tc>
        <w:tc>
          <w:tcPr>
            <w:tcW w:w="1156" w:type="dxa"/>
            <w:tcBorders>
              <w:bottom w:val="single" w:sz="4" w:space="0" w:color="auto"/>
            </w:tcBorders>
            <w:hideMark/>
          </w:tcPr>
          <w:p w14:paraId="1A9242D9" w14:textId="77777777" w:rsidR="00C00D1B" w:rsidRPr="00E536D2" w:rsidRDefault="00C00D1B" w:rsidP="00C00D1B">
            <w:pPr>
              <w:rPr>
                <w:rFonts w:cs="Times New Roman"/>
                <w:sz w:val="20"/>
                <w:szCs w:val="20"/>
              </w:rPr>
            </w:pPr>
          </w:p>
        </w:tc>
      </w:tr>
    </w:tbl>
    <w:p w14:paraId="5FE83CA0" w14:textId="3B2663E6" w:rsidR="00EB6003" w:rsidRDefault="00B146CE" w:rsidP="00DF2405">
      <w:r w:rsidRPr="00D5209D">
        <w:rPr>
          <w:i/>
          <w:iCs/>
          <w:color w:val="000000"/>
          <w:sz w:val="20"/>
          <w:szCs w:val="20"/>
        </w:rPr>
        <w:t>Notes:</w:t>
      </w:r>
      <w:r w:rsidRPr="00D5209D">
        <w:rPr>
          <w:color w:val="000000"/>
          <w:sz w:val="20"/>
          <w:szCs w:val="20"/>
        </w:rPr>
        <w:t xml:space="preserve"> Robust standard errors in parentheses </w:t>
      </w:r>
      <w:r w:rsidRPr="00D5209D">
        <w:rPr>
          <w:color w:val="000000"/>
          <w:sz w:val="20"/>
          <w:szCs w:val="20"/>
          <w:vertAlign w:val="superscript"/>
        </w:rPr>
        <w:t>***</w:t>
      </w:r>
      <w:r w:rsidRPr="00D5209D">
        <w:rPr>
          <w:color w:val="000000"/>
          <w:sz w:val="20"/>
          <w:szCs w:val="20"/>
        </w:rPr>
        <w:t xml:space="preserve">p &lt; 0.01, </w:t>
      </w:r>
      <w:r w:rsidRPr="00D5209D">
        <w:rPr>
          <w:color w:val="000000"/>
          <w:sz w:val="20"/>
          <w:szCs w:val="20"/>
          <w:vertAlign w:val="superscript"/>
        </w:rPr>
        <w:t>**</w:t>
      </w:r>
      <w:r w:rsidRPr="00D5209D">
        <w:rPr>
          <w:color w:val="000000"/>
          <w:sz w:val="20"/>
          <w:szCs w:val="20"/>
        </w:rPr>
        <w:t xml:space="preserve">p &lt; 0.05, </w:t>
      </w:r>
      <w:r w:rsidRPr="00D5209D">
        <w:rPr>
          <w:color w:val="000000"/>
          <w:sz w:val="20"/>
          <w:szCs w:val="20"/>
          <w:vertAlign w:val="superscript"/>
        </w:rPr>
        <w:t>*</w:t>
      </w:r>
      <w:r w:rsidRPr="00D5209D">
        <w:rPr>
          <w:color w:val="000000"/>
          <w:sz w:val="20"/>
          <w:szCs w:val="20"/>
        </w:rPr>
        <w:t>p &lt; 0.1.</w:t>
      </w:r>
    </w:p>
    <w:p w14:paraId="13D9D4A6" w14:textId="365305AA" w:rsidR="00B146CE" w:rsidRPr="00D5209D" w:rsidRDefault="00CB07DC" w:rsidP="00B146CE">
      <w:pPr>
        <w:jc w:val="center"/>
      </w:pPr>
      <w:r w:rsidRPr="00D5209D">
        <w:rPr>
          <w:noProof/>
        </w:rPr>
        <w:lastRenderedPageBreak/>
        <w:drawing>
          <wp:inline distT="0" distB="0" distL="0" distR="0" wp14:anchorId="0B056B86" wp14:editId="69FA9EE9">
            <wp:extent cx="3657600" cy="2699308"/>
            <wp:effectExtent l="0" t="0" r="0" b="6350"/>
            <wp:docPr id="284410906" name="Picture 284410906" descr="A graph of a person with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410906" name="Picture 284410906" descr="A graph of a person with different colored lines&#10;&#10;Description automatically generated with medium confidenc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3657600" cy="2699308"/>
                    </a:xfrm>
                    <a:prstGeom prst="rect">
                      <a:avLst/>
                    </a:prstGeom>
                  </pic:spPr>
                </pic:pic>
              </a:graphicData>
            </a:graphic>
          </wp:inline>
        </w:drawing>
      </w:r>
    </w:p>
    <w:p w14:paraId="26BF8E44" w14:textId="4C607180" w:rsidR="00B146CE" w:rsidRPr="00D5209D" w:rsidRDefault="00B146CE" w:rsidP="00CB07DC">
      <w:pPr>
        <w:pStyle w:val="figure"/>
      </w:pPr>
      <w:r w:rsidRPr="00D5209D">
        <w:t xml:space="preserve">Figure 3. The </w:t>
      </w:r>
      <w:proofErr w:type="spellStart"/>
      <w:r w:rsidR="00CB07DC">
        <w:t>Kernal</w:t>
      </w:r>
      <w:proofErr w:type="spellEnd"/>
      <w:r w:rsidR="00CB07DC">
        <w:t xml:space="preserve"> density plot </w:t>
      </w:r>
      <w:r w:rsidR="001B7F02">
        <w:t xml:space="preserve">of </w:t>
      </w:r>
      <w:r w:rsidR="00CB07DC">
        <w:t>self-reported ICV adoption and DNA fingerprint</w:t>
      </w:r>
      <w:r w:rsidR="001B7F02">
        <w:t>ed data</w:t>
      </w:r>
    </w:p>
    <w:p w14:paraId="124D6324" w14:textId="56A7A4C7" w:rsidR="00B146CE" w:rsidRPr="00D5209D" w:rsidRDefault="00AD5275" w:rsidP="007F0614">
      <w:pPr>
        <w:jc w:val="both"/>
      </w:pPr>
      <w:r>
        <w:t xml:space="preserve">Next, to </w:t>
      </w:r>
      <w:r w:rsidR="00B146CE" w:rsidRPr="00D5209D">
        <w:t xml:space="preserve">explicitly demonstrate the </w:t>
      </w:r>
      <w:r>
        <w:t>consequence of NCME in gender inequality analysis</w:t>
      </w:r>
      <w:r w:rsidR="00B146CE" w:rsidRPr="00D5209D">
        <w:t>, we separated the intr</w:t>
      </w:r>
      <w:r w:rsidR="007F0614">
        <w:t>a</w:t>
      </w:r>
      <w:r w:rsidR="00B146CE" w:rsidRPr="00D5209D">
        <w:t xml:space="preserve">household dataset into the </w:t>
      </w:r>
      <w:r w:rsidR="001127CF">
        <w:t>wife</w:t>
      </w:r>
      <w:r w:rsidR="00B146CE" w:rsidRPr="00D5209D">
        <w:t xml:space="preserve"> and </w:t>
      </w:r>
      <w:r w:rsidR="001127CF">
        <w:t>husband</w:t>
      </w:r>
      <w:r w:rsidR="00B146CE" w:rsidRPr="00D5209D">
        <w:t xml:space="preserve"> datasets to test the </w:t>
      </w:r>
      <w:commentRangeStart w:id="44"/>
      <w:commentRangeStart w:id="45"/>
      <w:r w:rsidR="00B146CE" w:rsidRPr="00D5209D">
        <w:t xml:space="preserve">structural </w:t>
      </w:r>
      <w:commentRangeEnd w:id="44"/>
      <w:r w:rsidR="003E030B">
        <w:rPr>
          <w:rStyle w:val="CommentReference"/>
        </w:rPr>
        <w:commentReference w:id="44"/>
      </w:r>
      <w:commentRangeEnd w:id="45"/>
      <w:r w:rsidR="003E030B">
        <w:rPr>
          <w:rStyle w:val="CommentReference"/>
        </w:rPr>
        <w:commentReference w:id="45"/>
      </w:r>
      <w:r w:rsidR="00B146CE" w:rsidRPr="00D5209D">
        <w:t xml:space="preserve">differences between the two datasets. </w:t>
      </w:r>
      <w:r w:rsidR="00B4562D" w:rsidRPr="00D5209D">
        <w:t xml:space="preserve">Table </w:t>
      </w:r>
      <w:r w:rsidR="00B4562D">
        <w:t>5</w:t>
      </w:r>
      <w:r w:rsidR="00B4562D" w:rsidRPr="00D5209D">
        <w:t xml:space="preserve"> summarizes the regression results derived from the </w:t>
      </w:r>
      <w:proofErr w:type="spellStart"/>
      <w:r w:rsidR="00B4562D" w:rsidRPr="00D5209D">
        <w:t>probit</w:t>
      </w:r>
      <w:proofErr w:type="spellEnd"/>
      <w:r w:rsidR="00B4562D" w:rsidRPr="00D5209D">
        <w:t xml:space="preserve"> model, which </w:t>
      </w:r>
      <w:r w:rsidR="003E030B">
        <w:t xml:space="preserve">compares self-reported adoption and DNA </w:t>
      </w:r>
      <w:r w:rsidR="00265CD2">
        <w:t xml:space="preserve">fingerprinted </w:t>
      </w:r>
      <w:r w:rsidR="003E030B">
        <w:t>for both husbands and wives</w:t>
      </w:r>
      <w:r w:rsidR="00B4562D" w:rsidRPr="00D5209D">
        <w:t xml:space="preserve">. </w:t>
      </w:r>
      <w:r w:rsidR="00B146CE" w:rsidRPr="00D5209D">
        <w:t xml:space="preserve">The regression results </w:t>
      </w:r>
      <w:r w:rsidR="00B146CE">
        <w:t>show</w:t>
      </w:r>
      <w:r w:rsidR="00B146CE" w:rsidRPr="00D5209D">
        <w:t xml:space="preserve"> that there is a positive relationship between coop </w:t>
      </w:r>
      <w:r w:rsidR="00B146CE">
        <w:t xml:space="preserve">members and household ICV adoption reported by husbands; however, no statistically significant relationship was found using </w:t>
      </w:r>
      <w:r w:rsidR="00401989">
        <w:t>wives’</w:t>
      </w:r>
      <w:r w:rsidR="00B146CE" w:rsidRPr="00D5209D">
        <w:t xml:space="preserve"> self-reported dataset. </w:t>
      </w:r>
      <w:r w:rsidR="00B4562D" w:rsidRPr="00D5209D">
        <w:t xml:space="preserve">It is observed that the estimates obtained from the </w:t>
      </w:r>
      <w:r w:rsidR="00401989">
        <w:t>wives’</w:t>
      </w:r>
      <w:r w:rsidR="00B4562D" w:rsidRPr="00D5209D">
        <w:t xml:space="preserve"> self-reported data consistently exhibit </w:t>
      </w:r>
      <w:r w:rsidR="00714386">
        <w:t>attenuated estimates</w:t>
      </w:r>
      <w:r w:rsidR="00B4562D" w:rsidRPr="00D5209D">
        <w:t xml:space="preserve"> in comparison to those derived from the male cohort</w:t>
      </w:r>
      <w:r w:rsidR="00714386">
        <w:t>, a</w:t>
      </w:r>
      <w:r w:rsidR="00B146CE" w:rsidRPr="00D5209D">
        <w:t>s outlined in eq. (7)</w:t>
      </w:r>
      <w:r w:rsidR="00714386">
        <w:t xml:space="preserve">. </w:t>
      </w:r>
      <w:r w:rsidR="00B146CE" w:rsidRPr="00D5209D">
        <w:t xml:space="preserve"> </w:t>
      </w:r>
    </w:p>
    <w:p w14:paraId="4F42F3EA" w14:textId="77777777" w:rsidR="002E5216" w:rsidRDefault="002E5216">
      <w:pPr>
        <w:spacing w:line="259" w:lineRule="auto"/>
        <w:rPr>
          <w:rFonts w:eastAsiaTheme="majorEastAsia" w:cstheme="majorBidi"/>
          <w:b/>
          <w:szCs w:val="24"/>
        </w:rPr>
      </w:pPr>
      <w:r>
        <w:br w:type="page"/>
      </w:r>
    </w:p>
    <w:p w14:paraId="3DE129EE" w14:textId="374E3B3A" w:rsidR="00B146CE" w:rsidRPr="00D5209D" w:rsidRDefault="00B146CE" w:rsidP="00714386">
      <w:pPr>
        <w:pStyle w:val="table"/>
      </w:pPr>
      <w:r w:rsidRPr="00D5209D">
        <w:lastRenderedPageBreak/>
        <w:t xml:space="preserve">Table 5. Regression results </w:t>
      </w:r>
      <w:commentRangeStart w:id="46"/>
      <w:r w:rsidRPr="00D5209D">
        <w:t>(</w:t>
      </w:r>
      <w:proofErr w:type="spellStart"/>
      <w:r w:rsidRPr="00D5209D">
        <w:t>Probit</w:t>
      </w:r>
      <w:proofErr w:type="spellEnd"/>
      <w:r w:rsidRPr="00D5209D">
        <w:t xml:space="preserve"> model)</w:t>
      </w:r>
      <w:commentRangeEnd w:id="46"/>
      <w:r w:rsidR="007F0614">
        <w:rPr>
          <w:rStyle w:val="CommentReference"/>
          <w:rFonts w:eastAsiaTheme="minorEastAsia" w:cstheme="minorBidi"/>
          <w:b w:val="0"/>
        </w:rPr>
        <w:commentReference w:id="46"/>
      </w:r>
    </w:p>
    <w:tbl>
      <w:tblPr>
        <w:tblW w:w="9175" w:type="dxa"/>
        <w:tblBorders>
          <w:top w:val="single" w:sz="4" w:space="0" w:color="auto"/>
          <w:bottom w:val="single" w:sz="4" w:space="0" w:color="auto"/>
        </w:tblBorders>
        <w:tblLook w:val="04A0" w:firstRow="1" w:lastRow="0" w:firstColumn="1" w:lastColumn="0" w:noHBand="0" w:noVBand="1"/>
      </w:tblPr>
      <w:tblGrid>
        <w:gridCol w:w="3618"/>
        <w:gridCol w:w="1487"/>
        <w:gridCol w:w="1280"/>
        <w:gridCol w:w="1440"/>
        <w:gridCol w:w="1350"/>
      </w:tblGrid>
      <w:tr w:rsidR="00B146CE" w:rsidRPr="002E5216" w14:paraId="583C5C84" w14:textId="77777777" w:rsidTr="00D7100B">
        <w:trPr>
          <w:trHeight w:val="300"/>
        </w:trPr>
        <w:tc>
          <w:tcPr>
            <w:tcW w:w="3618" w:type="dxa"/>
            <w:tcBorders>
              <w:bottom w:val="nil"/>
            </w:tcBorders>
            <w:shd w:val="clear" w:color="auto" w:fill="auto"/>
            <w:noWrap/>
            <w:vAlign w:val="bottom"/>
          </w:tcPr>
          <w:p w14:paraId="02125EBD" w14:textId="77777777" w:rsidR="00B146CE" w:rsidRPr="002E5216" w:rsidRDefault="00B146CE" w:rsidP="00D7100B">
            <w:pPr>
              <w:rPr>
                <w:rFonts w:cs="Times New Roman"/>
                <w:b/>
                <w:bCs/>
                <w:sz w:val="20"/>
                <w:szCs w:val="20"/>
              </w:rPr>
            </w:pPr>
          </w:p>
        </w:tc>
        <w:tc>
          <w:tcPr>
            <w:tcW w:w="2767" w:type="dxa"/>
            <w:gridSpan w:val="2"/>
            <w:tcBorders>
              <w:bottom w:val="nil"/>
            </w:tcBorders>
            <w:shd w:val="clear" w:color="auto" w:fill="auto"/>
            <w:noWrap/>
          </w:tcPr>
          <w:p w14:paraId="15C932E2" w14:textId="57BC6E0E" w:rsidR="00B146CE" w:rsidRPr="002E5216" w:rsidRDefault="00401989" w:rsidP="00D7100B">
            <w:pPr>
              <w:jc w:val="center"/>
              <w:rPr>
                <w:rFonts w:cs="Times New Roman"/>
                <w:b/>
                <w:bCs/>
                <w:color w:val="000000"/>
                <w:sz w:val="20"/>
                <w:szCs w:val="20"/>
              </w:rPr>
            </w:pPr>
            <w:r w:rsidRPr="002E5216">
              <w:rPr>
                <w:rFonts w:cs="Times New Roman"/>
                <w:b/>
                <w:bCs/>
                <w:color w:val="000000"/>
                <w:sz w:val="20"/>
                <w:szCs w:val="20"/>
              </w:rPr>
              <w:t>Husbands</w:t>
            </w:r>
          </w:p>
        </w:tc>
        <w:tc>
          <w:tcPr>
            <w:tcW w:w="2790" w:type="dxa"/>
            <w:gridSpan w:val="2"/>
            <w:tcBorders>
              <w:bottom w:val="nil"/>
            </w:tcBorders>
            <w:shd w:val="clear" w:color="auto" w:fill="auto"/>
            <w:noWrap/>
          </w:tcPr>
          <w:p w14:paraId="62B1C0BF" w14:textId="1C474449" w:rsidR="00B146CE" w:rsidRPr="002E5216" w:rsidRDefault="00401989" w:rsidP="00D7100B">
            <w:pPr>
              <w:jc w:val="center"/>
              <w:rPr>
                <w:rFonts w:cs="Times New Roman"/>
                <w:b/>
                <w:bCs/>
                <w:color w:val="000000"/>
                <w:sz w:val="20"/>
                <w:szCs w:val="20"/>
              </w:rPr>
            </w:pPr>
            <w:r w:rsidRPr="002E5216">
              <w:rPr>
                <w:rFonts w:cs="Times New Roman"/>
                <w:b/>
                <w:bCs/>
                <w:color w:val="000000"/>
                <w:sz w:val="20"/>
                <w:szCs w:val="20"/>
              </w:rPr>
              <w:t>Wives</w:t>
            </w:r>
          </w:p>
        </w:tc>
      </w:tr>
      <w:tr w:rsidR="00B146CE" w:rsidRPr="002E5216" w14:paraId="1E8347A9" w14:textId="77777777" w:rsidTr="00C807FC">
        <w:trPr>
          <w:trHeight w:val="837"/>
        </w:trPr>
        <w:tc>
          <w:tcPr>
            <w:tcW w:w="3618" w:type="dxa"/>
            <w:tcBorders>
              <w:top w:val="nil"/>
              <w:bottom w:val="single" w:sz="4" w:space="0" w:color="auto"/>
            </w:tcBorders>
            <w:shd w:val="clear" w:color="auto" w:fill="auto"/>
            <w:noWrap/>
            <w:vAlign w:val="bottom"/>
            <w:hideMark/>
          </w:tcPr>
          <w:p w14:paraId="1EB61AD5" w14:textId="77777777" w:rsidR="00B146CE" w:rsidRPr="00C807FC" w:rsidRDefault="00B146CE" w:rsidP="00D7100B">
            <w:pPr>
              <w:rPr>
                <w:rFonts w:cs="Times New Roman"/>
                <w:sz w:val="20"/>
                <w:szCs w:val="20"/>
              </w:rPr>
            </w:pPr>
          </w:p>
        </w:tc>
        <w:tc>
          <w:tcPr>
            <w:tcW w:w="1487" w:type="dxa"/>
            <w:tcBorders>
              <w:top w:val="nil"/>
              <w:bottom w:val="single" w:sz="4" w:space="0" w:color="auto"/>
            </w:tcBorders>
            <w:shd w:val="clear" w:color="auto" w:fill="auto"/>
            <w:noWrap/>
            <w:hideMark/>
          </w:tcPr>
          <w:p w14:paraId="4B301FEA" w14:textId="77777777" w:rsidR="00B146CE" w:rsidRPr="002E5216" w:rsidRDefault="00B146CE" w:rsidP="00D7100B">
            <w:pPr>
              <w:jc w:val="center"/>
              <w:rPr>
                <w:rFonts w:cs="Times New Roman"/>
                <w:b/>
                <w:bCs/>
                <w:color w:val="000000"/>
                <w:sz w:val="20"/>
                <w:szCs w:val="20"/>
              </w:rPr>
            </w:pPr>
            <w:r w:rsidRPr="002E5216">
              <w:rPr>
                <w:rFonts w:cs="Times New Roman"/>
                <w:b/>
                <w:bCs/>
                <w:color w:val="000000"/>
                <w:sz w:val="20"/>
                <w:szCs w:val="20"/>
              </w:rPr>
              <w:t>Self-reported</w:t>
            </w:r>
          </w:p>
        </w:tc>
        <w:tc>
          <w:tcPr>
            <w:tcW w:w="1280" w:type="dxa"/>
            <w:tcBorders>
              <w:top w:val="nil"/>
              <w:bottom w:val="single" w:sz="4" w:space="0" w:color="auto"/>
            </w:tcBorders>
            <w:shd w:val="clear" w:color="auto" w:fill="auto"/>
            <w:noWrap/>
            <w:hideMark/>
          </w:tcPr>
          <w:p w14:paraId="1045393D" w14:textId="52A41153" w:rsidR="00B146CE" w:rsidRPr="002E5216" w:rsidRDefault="00B146CE" w:rsidP="00D7100B">
            <w:pPr>
              <w:jc w:val="center"/>
              <w:rPr>
                <w:rFonts w:cs="Times New Roman"/>
                <w:b/>
                <w:bCs/>
                <w:color w:val="000000"/>
                <w:sz w:val="20"/>
                <w:szCs w:val="20"/>
              </w:rPr>
            </w:pPr>
            <w:r w:rsidRPr="002E5216">
              <w:rPr>
                <w:rFonts w:cs="Times New Roman"/>
                <w:b/>
                <w:bCs/>
                <w:color w:val="000000"/>
                <w:sz w:val="20"/>
                <w:szCs w:val="20"/>
              </w:rPr>
              <w:t xml:space="preserve">DNA </w:t>
            </w:r>
          </w:p>
        </w:tc>
        <w:tc>
          <w:tcPr>
            <w:tcW w:w="1440" w:type="dxa"/>
            <w:tcBorders>
              <w:top w:val="nil"/>
              <w:bottom w:val="single" w:sz="4" w:space="0" w:color="auto"/>
            </w:tcBorders>
            <w:shd w:val="clear" w:color="auto" w:fill="auto"/>
            <w:noWrap/>
            <w:hideMark/>
          </w:tcPr>
          <w:p w14:paraId="4AB19BD9" w14:textId="77777777" w:rsidR="00B146CE" w:rsidRPr="002E5216" w:rsidRDefault="00B146CE" w:rsidP="00D7100B">
            <w:pPr>
              <w:jc w:val="center"/>
              <w:rPr>
                <w:rFonts w:cs="Times New Roman"/>
                <w:b/>
                <w:bCs/>
                <w:color w:val="000000"/>
                <w:sz w:val="20"/>
                <w:szCs w:val="20"/>
              </w:rPr>
            </w:pPr>
            <w:r w:rsidRPr="002E5216">
              <w:rPr>
                <w:rFonts w:cs="Times New Roman"/>
                <w:b/>
                <w:bCs/>
                <w:color w:val="000000"/>
                <w:sz w:val="20"/>
                <w:szCs w:val="20"/>
              </w:rPr>
              <w:t>Self-reported</w:t>
            </w:r>
          </w:p>
        </w:tc>
        <w:tc>
          <w:tcPr>
            <w:tcW w:w="1350" w:type="dxa"/>
            <w:tcBorders>
              <w:top w:val="nil"/>
              <w:bottom w:val="single" w:sz="4" w:space="0" w:color="auto"/>
            </w:tcBorders>
            <w:shd w:val="clear" w:color="auto" w:fill="auto"/>
            <w:noWrap/>
            <w:hideMark/>
          </w:tcPr>
          <w:p w14:paraId="1AB4A0A3" w14:textId="38E13D27" w:rsidR="00B146CE" w:rsidRPr="002E5216" w:rsidRDefault="00B146CE" w:rsidP="00D7100B">
            <w:pPr>
              <w:jc w:val="center"/>
              <w:rPr>
                <w:rFonts w:cs="Times New Roman"/>
                <w:b/>
                <w:bCs/>
                <w:color w:val="000000"/>
                <w:sz w:val="20"/>
                <w:szCs w:val="20"/>
              </w:rPr>
            </w:pPr>
            <w:r w:rsidRPr="002E5216">
              <w:rPr>
                <w:rFonts w:cs="Times New Roman"/>
                <w:b/>
                <w:bCs/>
                <w:color w:val="000000"/>
                <w:sz w:val="20"/>
                <w:szCs w:val="20"/>
              </w:rPr>
              <w:t xml:space="preserve">DNA </w:t>
            </w:r>
          </w:p>
        </w:tc>
      </w:tr>
      <w:tr w:rsidR="00B146CE" w:rsidRPr="002E5216" w14:paraId="17F961CA" w14:textId="77777777" w:rsidTr="00D7100B">
        <w:trPr>
          <w:trHeight w:val="300"/>
        </w:trPr>
        <w:tc>
          <w:tcPr>
            <w:tcW w:w="3618" w:type="dxa"/>
            <w:tcBorders>
              <w:top w:val="single" w:sz="4" w:space="0" w:color="auto"/>
            </w:tcBorders>
            <w:shd w:val="clear" w:color="auto" w:fill="auto"/>
            <w:noWrap/>
            <w:hideMark/>
          </w:tcPr>
          <w:p w14:paraId="2D60EBF2" w14:textId="77777777" w:rsidR="00B146CE" w:rsidRPr="00C807FC" w:rsidRDefault="00B146CE" w:rsidP="00D7100B">
            <w:pPr>
              <w:rPr>
                <w:rFonts w:cs="Times New Roman"/>
                <w:color w:val="000000"/>
                <w:sz w:val="20"/>
                <w:szCs w:val="20"/>
              </w:rPr>
            </w:pPr>
            <w:r w:rsidRPr="00C807FC">
              <w:rPr>
                <w:rFonts w:cs="Times New Roman"/>
                <w:color w:val="000000"/>
                <w:sz w:val="20"/>
                <w:szCs w:val="20"/>
              </w:rPr>
              <w:t xml:space="preserve">Joint </w:t>
            </w:r>
            <w:commentRangeStart w:id="47"/>
            <w:r w:rsidRPr="00C807FC">
              <w:rPr>
                <w:rFonts w:cs="Times New Roman"/>
                <w:color w:val="000000"/>
                <w:sz w:val="20"/>
                <w:szCs w:val="20"/>
              </w:rPr>
              <w:t>Coop</w:t>
            </w:r>
            <w:commentRangeEnd w:id="47"/>
            <w:r w:rsidR="00776D9F" w:rsidRPr="00C807FC">
              <w:rPr>
                <w:rStyle w:val="CommentReference"/>
                <w:rFonts w:cs="Times New Roman"/>
                <w:sz w:val="20"/>
                <w:szCs w:val="20"/>
              </w:rPr>
              <w:commentReference w:id="47"/>
            </w:r>
          </w:p>
        </w:tc>
        <w:tc>
          <w:tcPr>
            <w:tcW w:w="1487" w:type="dxa"/>
            <w:tcBorders>
              <w:top w:val="single" w:sz="4" w:space="0" w:color="auto"/>
            </w:tcBorders>
            <w:shd w:val="clear" w:color="auto" w:fill="auto"/>
            <w:noWrap/>
            <w:vAlign w:val="bottom"/>
            <w:hideMark/>
          </w:tcPr>
          <w:p w14:paraId="7A487CAD"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0.130**</w:t>
            </w:r>
          </w:p>
        </w:tc>
        <w:tc>
          <w:tcPr>
            <w:tcW w:w="1280" w:type="dxa"/>
            <w:tcBorders>
              <w:top w:val="single" w:sz="4" w:space="0" w:color="auto"/>
            </w:tcBorders>
            <w:shd w:val="clear" w:color="auto" w:fill="auto"/>
            <w:noWrap/>
            <w:vAlign w:val="bottom"/>
            <w:hideMark/>
          </w:tcPr>
          <w:p w14:paraId="49E3E9EA"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-0.009</w:t>
            </w:r>
          </w:p>
        </w:tc>
        <w:tc>
          <w:tcPr>
            <w:tcW w:w="1440" w:type="dxa"/>
            <w:tcBorders>
              <w:top w:val="single" w:sz="4" w:space="0" w:color="auto"/>
            </w:tcBorders>
            <w:shd w:val="clear" w:color="auto" w:fill="auto"/>
            <w:noWrap/>
            <w:vAlign w:val="bottom"/>
            <w:hideMark/>
          </w:tcPr>
          <w:p w14:paraId="47919398"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0.076</w:t>
            </w:r>
          </w:p>
        </w:tc>
        <w:tc>
          <w:tcPr>
            <w:tcW w:w="1350" w:type="dxa"/>
            <w:tcBorders>
              <w:top w:val="single" w:sz="4" w:space="0" w:color="auto"/>
            </w:tcBorders>
            <w:shd w:val="clear" w:color="auto" w:fill="auto"/>
            <w:noWrap/>
            <w:vAlign w:val="bottom"/>
            <w:hideMark/>
          </w:tcPr>
          <w:p w14:paraId="36D8030A"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-0.062</w:t>
            </w:r>
          </w:p>
        </w:tc>
      </w:tr>
      <w:tr w:rsidR="00B146CE" w:rsidRPr="002E5216" w14:paraId="4D8B35CA" w14:textId="77777777" w:rsidTr="00D7100B">
        <w:trPr>
          <w:trHeight w:val="300"/>
        </w:trPr>
        <w:tc>
          <w:tcPr>
            <w:tcW w:w="3618" w:type="dxa"/>
            <w:shd w:val="clear" w:color="auto" w:fill="auto"/>
            <w:noWrap/>
            <w:hideMark/>
          </w:tcPr>
          <w:p w14:paraId="55293CFA" w14:textId="77777777" w:rsidR="00B146CE" w:rsidRPr="00C807FC" w:rsidRDefault="00B146CE" w:rsidP="00D7100B">
            <w:pPr>
              <w:rPr>
                <w:rFonts w:cs="Times New Roman"/>
                <w:color w:val="000000"/>
                <w:sz w:val="20"/>
                <w:szCs w:val="20"/>
              </w:rPr>
            </w:pPr>
            <w:r w:rsidRPr="00C807FC">
              <w:rPr>
                <w:rFonts w:cs="Times New Roman"/>
                <w:color w:val="000000"/>
                <w:sz w:val="20"/>
                <w:szCs w:val="20"/>
              </w:rPr>
              <w:t> </w:t>
            </w:r>
          </w:p>
        </w:tc>
        <w:tc>
          <w:tcPr>
            <w:tcW w:w="1487" w:type="dxa"/>
            <w:shd w:val="clear" w:color="auto" w:fill="auto"/>
            <w:noWrap/>
            <w:vAlign w:val="bottom"/>
            <w:hideMark/>
          </w:tcPr>
          <w:p w14:paraId="2A151E4F"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(0.063)</w:t>
            </w:r>
          </w:p>
        </w:tc>
        <w:tc>
          <w:tcPr>
            <w:tcW w:w="1280" w:type="dxa"/>
            <w:shd w:val="clear" w:color="auto" w:fill="auto"/>
            <w:noWrap/>
            <w:vAlign w:val="bottom"/>
            <w:hideMark/>
          </w:tcPr>
          <w:p w14:paraId="07388E3A"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(0.179)</w:t>
            </w:r>
          </w:p>
        </w:tc>
        <w:tc>
          <w:tcPr>
            <w:tcW w:w="1440" w:type="dxa"/>
            <w:shd w:val="clear" w:color="auto" w:fill="auto"/>
            <w:noWrap/>
            <w:vAlign w:val="bottom"/>
            <w:hideMark/>
          </w:tcPr>
          <w:p w14:paraId="1FB4EC2A"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(0.112)</w:t>
            </w:r>
          </w:p>
        </w:tc>
        <w:tc>
          <w:tcPr>
            <w:tcW w:w="1350" w:type="dxa"/>
            <w:shd w:val="clear" w:color="auto" w:fill="auto"/>
            <w:noWrap/>
            <w:vAlign w:val="bottom"/>
            <w:hideMark/>
          </w:tcPr>
          <w:p w14:paraId="7AD4B75C"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(0.059)</w:t>
            </w:r>
          </w:p>
        </w:tc>
      </w:tr>
      <w:tr w:rsidR="00B146CE" w:rsidRPr="002E5216" w14:paraId="23A86032" w14:textId="77777777" w:rsidTr="00D7100B">
        <w:trPr>
          <w:trHeight w:val="300"/>
        </w:trPr>
        <w:tc>
          <w:tcPr>
            <w:tcW w:w="3618" w:type="dxa"/>
            <w:shd w:val="clear" w:color="auto" w:fill="auto"/>
            <w:noWrap/>
            <w:hideMark/>
          </w:tcPr>
          <w:p w14:paraId="709B597A" w14:textId="77777777" w:rsidR="00B146CE" w:rsidRPr="00C807FC" w:rsidRDefault="00B146CE" w:rsidP="00D7100B">
            <w:pPr>
              <w:rPr>
                <w:rFonts w:cs="Times New Roman"/>
                <w:color w:val="000000"/>
                <w:sz w:val="20"/>
                <w:szCs w:val="20"/>
              </w:rPr>
            </w:pPr>
            <w:r w:rsidRPr="00C807FC">
              <w:rPr>
                <w:rFonts w:cs="Times New Roman"/>
                <w:color w:val="000000"/>
                <w:sz w:val="20"/>
                <w:szCs w:val="20"/>
              </w:rPr>
              <w:t>Household Credit</w:t>
            </w:r>
          </w:p>
        </w:tc>
        <w:tc>
          <w:tcPr>
            <w:tcW w:w="1487" w:type="dxa"/>
            <w:shd w:val="clear" w:color="auto" w:fill="auto"/>
            <w:noWrap/>
            <w:vAlign w:val="bottom"/>
            <w:hideMark/>
          </w:tcPr>
          <w:p w14:paraId="12C48805"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-0.040</w:t>
            </w:r>
          </w:p>
        </w:tc>
        <w:tc>
          <w:tcPr>
            <w:tcW w:w="1280" w:type="dxa"/>
            <w:shd w:val="clear" w:color="auto" w:fill="auto"/>
            <w:noWrap/>
            <w:vAlign w:val="bottom"/>
            <w:hideMark/>
          </w:tcPr>
          <w:p w14:paraId="18A2F479"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-0.025</w:t>
            </w:r>
          </w:p>
        </w:tc>
        <w:tc>
          <w:tcPr>
            <w:tcW w:w="1440" w:type="dxa"/>
            <w:shd w:val="clear" w:color="auto" w:fill="auto"/>
            <w:noWrap/>
            <w:vAlign w:val="bottom"/>
            <w:hideMark/>
          </w:tcPr>
          <w:p w14:paraId="3E897277"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-0.008</w:t>
            </w:r>
          </w:p>
        </w:tc>
        <w:tc>
          <w:tcPr>
            <w:tcW w:w="1350" w:type="dxa"/>
            <w:shd w:val="clear" w:color="auto" w:fill="auto"/>
            <w:noWrap/>
            <w:vAlign w:val="bottom"/>
            <w:hideMark/>
          </w:tcPr>
          <w:p w14:paraId="39F91506"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0.103</w:t>
            </w:r>
          </w:p>
        </w:tc>
      </w:tr>
      <w:tr w:rsidR="00B146CE" w:rsidRPr="002E5216" w14:paraId="0FCD500A" w14:textId="77777777" w:rsidTr="00D7100B">
        <w:trPr>
          <w:trHeight w:val="300"/>
        </w:trPr>
        <w:tc>
          <w:tcPr>
            <w:tcW w:w="3618" w:type="dxa"/>
            <w:shd w:val="clear" w:color="auto" w:fill="auto"/>
            <w:noWrap/>
            <w:hideMark/>
          </w:tcPr>
          <w:p w14:paraId="0D7F2FEA" w14:textId="77777777" w:rsidR="00B146CE" w:rsidRPr="00C807FC" w:rsidRDefault="00B146CE" w:rsidP="00D7100B">
            <w:pPr>
              <w:rPr>
                <w:rFonts w:cs="Times New Roman"/>
                <w:color w:val="000000"/>
                <w:sz w:val="20"/>
                <w:szCs w:val="20"/>
              </w:rPr>
            </w:pPr>
            <w:r w:rsidRPr="00C807FC">
              <w:rPr>
                <w:rFonts w:cs="Times New Roman"/>
                <w:color w:val="000000"/>
                <w:sz w:val="20"/>
                <w:szCs w:val="20"/>
              </w:rPr>
              <w:t> </w:t>
            </w:r>
          </w:p>
        </w:tc>
        <w:tc>
          <w:tcPr>
            <w:tcW w:w="1487" w:type="dxa"/>
            <w:shd w:val="clear" w:color="auto" w:fill="auto"/>
            <w:noWrap/>
            <w:vAlign w:val="bottom"/>
            <w:hideMark/>
          </w:tcPr>
          <w:p w14:paraId="635DDE00"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(0.065)</w:t>
            </w:r>
          </w:p>
        </w:tc>
        <w:tc>
          <w:tcPr>
            <w:tcW w:w="1280" w:type="dxa"/>
            <w:shd w:val="clear" w:color="auto" w:fill="auto"/>
            <w:noWrap/>
            <w:vAlign w:val="bottom"/>
            <w:hideMark/>
          </w:tcPr>
          <w:p w14:paraId="231A9678"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(0.122)</w:t>
            </w:r>
          </w:p>
        </w:tc>
        <w:tc>
          <w:tcPr>
            <w:tcW w:w="1440" w:type="dxa"/>
            <w:shd w:val="clear" w:color="auto" w:fill="auto"/>
            <w:noWrap/>
            <w:vAlign w:val="bottom"/>
            <w:hideMark/>
          </w:tcPr>
          <w:p w14:paraId="4E0B45B8"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(0.102)</w:t>
            </w:r>
          </w:p>
        </w:tc>
        <w:tc>
          <w:tcPr>
            <w:tcW w:w="1350" w:type="dxa"/>
            <w:shd w:val="clear" w:color="auto" w:fill="auto"/>
            <w:noWrap/>
            <w:vAlign w:val="bottom"/>
            <w:hideMark/>
          </w:tcPr>
          <w:p w14:paraId="217E92AA"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(0.142)</w:t>
            </w:r>
          </w:p>
        </w:tc>
      </w:tr>
      <w:tr w:rsidR="00B146CE" w:rsidRPr="002E5216" w14:paraId="19BEA03C" w14:textId="77777777" w:rsidTr="00D7100B">
        <w:trPr>
          <w:trHeight w:val="300"/>
        </w:trPr>
        <w:tc>
          <w:tcPr>
            <w:tcW w:w="3618" w:type="dxa"/>
            <w:shd w:val="clear" w:color="auto" w:fill="auto"/>
            <w:noWrap/>
            <w:hideMark/>
          </w:tcPr>
          <w:p w14:paraId="52843FA9" w14:textId="77777777" w:rsidR="00B146CE" w:rsidRPr="00C807FC" w:rsidRDefault="00B146CE" w:rsidP="00D7100B">
            <w:pPr>
              <w:rPr>
                <w:rFonts w:cs="Times New Roman"/>
                <w:color w:val="000000"/>
                <w:sz w:val="20"/>
                <w:szCs w:val="20"/>
              </w:rPr>
            </w:pPr>
            <w:r w:rsidRPr="00C807FC">
              <w:rPr>
                <w:rFonts w:cs="Times New Roman"/>
                <w:color w:val="000000"/>
                <w:sz w:val="20"/>
                <w:szCs w:val="20"/>
              </w:rPr>
              <w:t>Extension Access</w:t>
            </w:r>
          </w:p>
        </w:tc>
        <w:tc>
          <w:tcPr>
            <w:tcW w:w="1487" w:type="dxa"/>
            <w:shd w:val="clear" w:color="auto" w:fill="auto"/>
            <w:noWrap/>
            <w:vAlign w:val="bottom"/>
            <w:hideMark/>
          </w:tcPr>
          <w:p w14:paraId="368B20CB"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0.432***</w:t>
            </w:r>
          </w:p>
        </w:tc>
        <w:tc>
          <w:tcPr>
            <w:tcW w:w="1280" w:type="dxa"/>
            <w:shd w:val="clear" w:color="auto" w:fill="auto"/>
            <w:noWrap/>
            <w:vAlign w:val="bottom"/>
            <w:hideMark/>
          </w:tcPr>
          <w:p w14:paraId="1275E2E4"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0.232**</w:t>
            </w:r>
          </w:p>
        </w:tc>
        <w:tc>
          <w:tcPr>
            <w:tcW w:w="1440" w:type="dxa"/>
            <w:shd w:val="clear" w:color="auto" w:fill="auto"/>
            <w:noWrap/>
            <w:vAlign w:val="bottom"/>
            <w:hideMark/>
          </w:tcPr>
          <w:p w14:paraId="4F8E01D2"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0.079</w:t>
            </w:r>
          </w:p>
        </w:tc>
        <w:tc>
          <w:tcPr>
            <w:tcW w:w="1350" w:type="dxa"/>
            <w:shd w:val="clear" w:color="auto" w:fill="auto"/>
            <w:noWrap/>
            <w:vAlign w:val="bottom"/>
            <w:hideMark/>
          </w:tcPr>
          <w:p w14:paraId="15E8A996"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-0.111</w:t>
            </w:r>
          </w:p>
        </w:tc>
      </w:tr>
      <w:tr w:rsidR="00B146CE" w:rsidRPr="002E5216" w14:paraId="095027B3" w14:textId="77777777" w:rsidTr="00D7100B">
        <w:trPr>
          <w:trHeight w:val="300"/>
        </w:trPr>
        <w:tc>
          <w:tcPr>
            <w:tcW w:w="3618" w:type="dxa"/>
            <w:shd w:val="clear" w:color="auto" w:fill="auto"/>
            <w:noWrap/>
            <w:hideMark/>
          </w:tcPr>
          <w:p w14:paraId="4115CEE0" w14:textId="77777777" w:rsidR="00B146CE" w:rsidRPr="00C807FC" w:rsidRDefault="00B146CE" w:rsidP="00D7100B">
            <w:pPr>
              <w:rPr>
                <w:rFonts w:cs="Times New Roman"/>
                <w:color w:val="000000"/>
                <w:sz w:val="20"/>
                <w:szCs w:val="20"/>
              </w:rPr>
            </w:pPr>
            <w:r w:rsidRPr="00C807FC">
              <w:rPr>
                <w:rFonts w:cs="Times New Roman"/>
                <w:color w:val="000000"/>
                <w:sz w:val="20"/>
                <w:szCs w:val="20"/>
              </w:rPr>
              <w:t> </w:t>
            </w:r>
          </w:p>
        </w:tc>
        <w:tc>
          <w:tcPr>
            <w:tcW w:w="1487" w:type="dxa"/>
            <w:shd w:val="clear" w:color="auto" w:fill="auto"/>
            <w:noWrap/>
            <w:vAlign w:val="bottom"/>
            <w:hideMark/>
          </w:tcPr>
          <w:p w14:paraId="7CAE403D"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(0.064)</w:t>
            </w:r>
          </w:p>
        </w:tc>
        <w:tc>
          <w:tcPr>
            <w:tcW w:w="1280" w:type="dxa"/>
            <w:shd w:val="clear" w:color="auto" w:fill="auto"/>
            <w:noWrap/>
            <w:vAlign w:val="bottom"/>
            <w:hideMark/>
          </w:tcPr>
          <w:p w14:paraId="43E34E55"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(0.096)</w:t>
            </w:r>
          </w:p>
        </w:tc>
        <w:tc>
          <w:tcPr>
            <w:tcW w:w="1440" w:type="dxa"/>
            <w:shd w:val="clear" w:color="auto" w:fill="auto"/>
            <w:noWrap/>
            <w:vAlign w:val="bottom"/>
            <w:hideMark/>
          </w:tcPr>
          <w:p w14:paraId="0240FB8F"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(0.113)</w:t>
            </w:r>
          </w:p>
        </w:tc>
        <w:tc>
          <w:tcPr>
            <w:tcW w:w="1350" w:type="dxa"/>
            <w:shd w:val="clear" w:color="auto" w:fill="auto"/>
            <w:noWrap/>
            <w:vAlign w:val="bottom"/>
            <w:hideMark/>
          </w:tcPr>
          <w:p w14:paraId="11FF46EA"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(0.137)</w:t>
            </w:r>
          </w:p>
        </w:tc>
      </w:tr>
      <w:tr w:rsidR="00B146CE" w:rsidRPr="002E5216" w14:paraId="4D582627" w14:textId="77777777" w:rsidTr="00D7100B">
        <w:trPr>
          <w:trHeight w:val="300"/>
        </w:trPr>
        <w:tc>
          <w:tcPr>
            <w:tcW w:w="3618" w:type="dxa"/>
            <w:shd w:val="clear" w:color="auto" w:fill="auto"/>
            <w:noWrap/>
            <w:hideMark/>
          </w:tcPr>
          <w:p w14:paraId="630FBA58" w14:textId="77777777" w:rsidR="00B146CE" w:rsidRPr="00C807FC" w:rsidRDefault="00B146CE" w:rsidP="00D7100B">
            <w:pPr>
              <w:rPr>
                <w:rFonts w:cs="Times New Roman"/>
                <w:color w:val="000000"/>
                <w:sz w:val="20"/>
                <w:szCs w:val="20"/>
              </w:rPr>
            </w:pPr>
            <w:r w:rsidRPr="00C807FC">
              <w:rPr>
                <w:rFonts w:cs="Times New Roman"/>
                <w:color w:val="000000"/>
                <w:sz w:val="20"/>
                <w:szCs w:val="20"/>
              </w:rPr>
              <w:t>Consumption (%)</w:t>
            </w:r>
          </w:p>
        </w:tc>
        <w:tc>
          <w:tcPr>
            <w:tcW w:w="1487" w:type="dxa"/>
            <w:shd w:val="clear" w:color="auto" w:fill="auto"/>
            <w:noWrap/>
            <w:vAlign w:val="bottom"/>
            <w:hideMark/>
          </w:tcPr>
          <w:p w14:paraId="6D6CA446"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-0.002</w:t>
            </w:r>
          </w:p>
        </w:tc>
        <w:tc>
          <w:tcPr>
            <w:tcW w:w="1280" w:type="dxa"/>
            <w:shd w:val="clear" w:color="auto" w:fill="auto"/>
            <w:noWrap/>
            <w:vAlign w:val="bottom"/>
            <w:hideMark/>
          </w:tcPr>
          <w:p w14:paraId="7BE6F741"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-0.001</w:t>
            </w:r>
          </w:p>
        </w:tc>
        <w:tc>
          <w:tcPr>
            <w:tcW w:w="1440" w:type="dxa"/>
            <w:shd w:val="clear" w:color="auto" w:fill="auto"/>
            <w:noWrap/>
            <w:vAlign w:val="bottom"/>
            <w:hideMark/>
          </w:tcPr>
          <w:p w14:paraId="66A8731E"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-0.004***</w:t>
            </w:r>
          </w:p>
        </w:tc>
        <w:tc>
          <w:tcPr>
            <w:tcW w:w="1350" w:type="dxa"/>
            <w:shd w:val="clear" w:color="auto" w:fill="auto"/>
            <w:noWrap/>
            <w:vAlign w:val="bottom"/>
            <w:hideMark/>
          </w:tcPr>
          <w:p w14:paraId="67554580"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0.003</w:t>
            </w:r>
          </w:p>
        </w:tc>
      </w:tr>
      <w:tr w:rsidR="00B146CE" w:rsidRPr="002E5216" w14:paraId="03138C28" w14:textId="77777777" w:rsidTr="00D7100B">
        <w:trPr>
          <w:trHeight w:val="300"/>
        </w:trPr>
        <w:tc>
          <w:tcPr>
            <w:tcW w:w="3618" w:type="dxa"/>
            <w:shd w:val="clear" w:color="auto" w:fill="auto"/>
            <w:noWrap/>
            <w:hideMark/>
          </w:tcPr>
          <w:p w14:paraId="49BC7A2A" w14:textId="77777777" w:rsidR="00B146CE" w:rsidRPr="00C807FC" w:rsidRDefault="00B146CE" w:rsidP="00D7100B">
            <w:pPr>
              <w:rPr>
                <w:rFonts w:cs="Times New Roman"/>
                <w:color w:val="000000"/>
                <w:sz w:val="20"/>
                <w:szCs w:val="20"/>
              </w:rPr>
            </w:pPr>
            <w:r w:rsidRPr="00C807FC">
              <w:rPr>
                <w:rFonts w:cs="Times New Roman"/>
                <w:color w:val="000000"/>
                <w:sz w:val="20"/>
                <w:szCs w:val="20"/>
              </w:rPr>
              <w:t> </w:t>
            </w:r>
          </w:p>
        </w:tc>
        <w:tc>
          <w:tcPr>
            <w:tcW w:w="1487" w:type="dxa"/>
            <w:shd w:val="clear" w:color="auto" w:fill="auto"/>
            <w:noWrap/>
            <w:vAlign w:val="bottom"/>
            <w:hideMark/>
          </w:tcPr>
          <w:p w14:paraId="5EA7687C"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(0.004)</w:t>
            </w:r>
          </w:p>
        </w:tc>
        <w:tc>
          <w:tcPr>
            <w:tcW w:w="1280" w:type="dxa"/>
            <w:shd w:val="clear" w:color="auto" w:fill="auto"/>
            <w:noWrap/>
            <w:vAlign w:val="bottom"/>
            <w:hideMark/>
          </w:tcPr>
          <w:p w14:paraId="576044F9"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(0.007)</w:t>
            </w:r>
          </w:p>
        </w:tc>
        <w:tc>
          <w:tcPr>
            <w:tcW w:w="1440" w:type="dxa"/>
            <w:shd w:val="clear" w:color="auto" w:fill="auto"/>
            <w:noWrap/>
            <w:vAlign w:val="bottom"/>
            <w:hideMark/>
          </w:tcPr>
          <w:p w14:paraId="2342DBD3"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(0.001)</w:t>
            </w:r>
          </w:p>
        </w:tc>
        <w:tc>
          <w:tcPr>
            <w:tcW w:w="1350" w:type="dxa"/>
            <w:shd w:val="clear" w:color="auto" w:fill="auto"/>
            <w:noWrap/>
            <w:vAlign w:val="bottom"/>
            <w:hideMark/>
          </w:tcPr>
          <w:p w14:paraId="56F7FF8C"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(0.002)</w:t>
            </w:r>
          </w:p>
        </w:tc>
      </w:tr>
      <w:tr w:rsidR="00B146CE" w:rsidRPr="002E5216" w14:paraId="539F4124" w14:textId="77777777" w:rsidTr="00D7100B">
        <w:trPr>
          <w:trHeight w:val="300"/>
        </w:trPr>
        <w:tc>
          <w:tcPr>
            <w:tcW w:w="3618" w:type="dxa"/>
            <w:shd w:val="clear" w:color="auto" w:fill="auto"/>
            <w:noWrap/>
            <w:hideMark/>
          </w:tcPr>
          <w:p w14:paraId="1FF49C65" w14:textId="77777777" w:rsidR="00B146CE" w:rsidRPr="00C807FC" w:rsidRDefault="00B146CE" w:rsidP="00D7100B">
            <w:pPr>
              <w:rPr>
                <w:rFonts w:cs="Times New Roman"/>
                <w:color w:val="000000"/>
                <w:sz w:val="20"/>
                <w:szCs w:val="20"/>
              </w:rPr>
            </w:pPr>
            <w:r w:rsidRPr="00C807FC">
              <w:rPr>
                <w:rFonts w:cs="Times New Roman"/>
                <w:color w:val="000000"/>
                <w:sz w:val="20"/>
                <w:szCs w:val="20"/>
              </w:rPr>
              <w:t>Zone 1</w:t>
            </w:r>
          </w:p>
        </w:tc>
        <w:tc>
          <w:tcPr>
            <w:tcW w:w="1487" w:type="dxa"/>
            <w:shd w:val="clear" w:color="auto" w:fill="auto"/>
            <w:noWrap/>
            <w:vAlign w:val="bottom"/>
            <w:hideMark/>
          </w:tcPr>
          <w:p w14:paraId="06209B93"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-0.116***</w:t>
            </w:r>
          </w:p>
        </w:tc>
        <w:tc>
          <w:tcPr>
            <w:tcW w:w="1280" w:type="dxa"/>
            <w:shd w:val="clear" w:color="auto" w:fill="auto"/>
            <w:noWrap/>
            <w:vAlign w:val="bottom"/>
            <w:hideMark/>
          </w:tcPr>
          <w:p w14:paraId="2BFD0875"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0.194***</w:t>
            </w:r>
          </w:p>
        </w:tc>
        <w:tc>
          <w:tcPr>
            <w:tcW w:w="1440" w:type="dxa"/>
            <w:shd w:val="clear" w:color="auto" w:fill="auto"/>
            <w:noWrap/>
            <w:vAlign w:val="bottom"/>
            <w:hideMark/>
          </w:tcPr>
          <w:p w14:paraId="253A30DF"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-0.238***</w:t>
            </w:r>
          </w:p>
        </w:tc>
        <w:tc>
          <w:tcPr>
            <w:tcW w:w="1350" w:type="dxa"/>
            <w:shd w:val="clear" w:color="auto" w:fill="auto"/>
            <w:noWrap/>
            <w:vAlign w:val="bottom"/>
            <w:hideMark/>
          </w:tcPr>
          <w:p w14:paraId="44718F9D"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-0.156***</w:t>
            </w:r>
          </w:p>
        </w:tc>
      </w:tr>
      <w:tr w:rsidR="00B146CE" w:rsidRPr="002E5216" w14:paraId="2BA49282" w14:textId="77777777" w:rsidTr="00D7100B">
        <w:trPr>
          <w:trHeight w:val="300"/>
        </w:trPr>
        <w:tc>
          <w:tcPr>
            <w:tcW w:w="3618" w:type="dxa"/>
            <w:shd w:val="clear" w:color="auto" w:fill="auto"/>
            <w:noWrap/>
            <w:hideMark/>
          </w:tcPr>
          <w:p w14:paraId="1F92EA61" w14:textId="77777777" w:rsidR="00B146CE" w:rsidRPr="00C807FC" w:rsidRDefault="00B146CE" w:rsidP="00D7100B">
            <w:pPr>
              <w:rPr>
                <w:rFonts w:cs="Times New Roman"/>
                <w:color w:val="000000"/>
                <w:sz w:val="20"/>
                <w:szCs w:val="20"/>
              </w:rPr>
            </w:pPr>
            <w:r w:rsidRPr="00C807FC">
              <w:rPr>
                <w:rFonts w:cs="Times New Roman"/>
                <w:color w:val="000000"/>
                <w:sz w:val="20"/>
                <w:szCs w:val="20"/>
              </w:rPr>
              <w:t> </w:t>
            </w:r>
          </w:p>
        </w:tc>
        <w:tc>
          <w:tcPr>
            <w:tcW w:w="1487" w:type="dxa"/>
            <w:shd w:val="clear" w:color="auto" w:fill="auto"/>
            <w:noWrap/>
            <w:vAlign w:val="bottom"/>
            <w:hideMark/>
          </w:tcPr>
          <w:p w14:paraId="62365F15"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(0.027)</w:t>
            </w:r>
          </w:p>
        </w:tc>
        <w:tc>
          <w:tcPr>
            <w:tcW w:w="1280" w:type="dxa"/>
            <w:shd w:val="clear" w:color="auto" w:fill="auto"/>
            <w:noWrap/>
            <w:vAlign w:val="bottom"/>
            <w:hideMark/>
          </w:tcPr>
          <w:p w14:paraId="5AEA8C48"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(0.032)</w:t>
            </w:r>
          </w:p>
        </w:tc>
        <w:tc>
          <w:tcPr>
            <w:tcW w:w="1440" w:type="dxa"/>
            <w:shd w:val="clear" w:color="auto" w:fill="auto"/>
            <w:noWrap/>
            <w:vAlign w:val="bottom"/>
            <w:hideMark/>
          </w:tcPr>
          <w:p w14:paraId="73149652"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(0.046)</w:t>
            </w:r>
          </w:p>
        </w:tc>
        <w:tc>
          <w:tcPr>
            <w:tcW w:w="1350" w:type="dxa"/>
            <w:shd w:val="clear" w:color="auto" w:fill="auto"/>
            <w:noWrap/>
            <w:vAlign w:val="bottom"/>
            <w:hideMark/>
          </w:tcPr>
          <w:p w14:paraId="77D7C4C4"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(0.049)</w:t>
            </w:r>
          </w:p>
        </w:tc>
      </w:tr>
      <w:tr w:rsidR="00B146CE" w:rsidRPr="002E5216" w14:paraId="0D659859" w14:textId="77777777" w:rsidTr="00D7100B">
        <w:trPr>
          <w:trHeight w:val="300"/>
        </w:trPr>
        <w:tc>
          <w:tcPr>
            <w:tcW w:w="3618" w:type="dxa"/>
            <w:shd w:val="clear" w:color="auto" w:fill="auto"/>
            <w:noWrap/>
            <w:hideMark/>
          </w:tcPr>
          <w:p w14:paraId="63955014" w14:textId="77777777" w:rsidR="00B146CE" w:rsidRPr="00C807FC" w:rsidRDefault="00B146CE" w:rsidP="00D7100B">
            <w:pPr>
              <w:rPr>
                <w:rFonts w:cs="Times New Roman"/>
                <w:color w:val="000000"/>
                <w:sz w:val="20"/>
                <w:szCs w:val="20"/>
              </w:rPr>
            </w:pPr>
            <w:r w:rsidRPr="00C807FC">
              <w:rPr>
                <w:rFonts w:cs="Times New Roman"/>
                <w:color w:val="000000"/>
                <w:sz w:val="20"/>
                <w:szCs w:val="20"/>
              </w:rPr>
              <w:t>Zone 3</w:t>
            </w:r>
          </w:p>
        </w:tc>
        <w:tc>
          <w:tcPr>
            <w:tcW w:w="1487" w:type="dxa"/>
            <w:shd w:val="clear" w:color="auto" w:fill="auto"/>
            <w:noWrap/>
            <w:vAlign w:val="bottom"/>
            <w:hideMark/>
          </w:tcPr>
          <w:p w14:paraId="722DFAB6"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-0.655***</w:t>
            </w:r>
          </w:p>
        </w:tc>
        <w:tc>
          <w:tcPr>
            <w:tcW w:w="1280" w:type="dxa"/>
            <w:shd w:val="clear" w:color="auto" w:fill="auto"/>
            <w:noWrap/>
            <w:vAlign w:val="bottom"/>
            <w:hideMark/>
          </w:tcPr>
          <w:p w14:paraId="68F80416"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-0.600***</w:t>
            </w:r>
          </w:p>
        </w:tc>
        <w:tc>
          <w:tcPr>
            <w:tcW w:w="1440" w:type="dxa"/>
            <w:shd w:val="clear" w:color="auto" w:fill="auto"/>
            <w:noWrap/>
            <w:vAlign w:val="bottom"/>
            <w:hideMark/>
          </w:tcPr>
          <w:p w14:paraId="0DC1B675"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-0.474***</w:t>
            </w:r>
          </w:p>
        </w:tc>
        <w:tc>
          <w:tcPr>
            <w:tcW w:w="1350" w:type="dxa"/>
            <w:shd w:val="clear" w:color="auto" w:fill="auto"/>
            <w:noWrap/>
            <w:vAlign w:val="bottom"/>
            <w:hideMark/>
          </w:tcPr>
          <w:p w14:paraId="5B8160A6"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-0.574***</w:t>
            </w:r>
          </w:p>
        </w:tc>
      </w:tr>
      <w:tr w:rsidR="00B146CE" w:rsidRPr="002E5216" w14:paraId="0F470207" w14:textId="77777777" w:rsidTr="00D7100B">
        <w:trPr>
          <w:trHeight w:val="300"/>
        </w:trPr>
        <w:tc>
          <w:tcPr>
            <w:tcW w:w="3618" w:type="dxa"/>
            <w:shd w:val="clear" w:color="auto" w:fill="auto"/>
            <w:noWrap/>
            <w:hideMark/>
          </w:tcPr>
          <w:p w14:paraId="0D925238" w14:textId="77777777" w:rsidR="00B146CE" w:rsidRPr="00C807FC" w:rsidRDefault="00B146CE" w:rsidP="00D7100B">
            <w:pPr>
              <w:rPr>
                <w:rFonts w:cs="Times New Roman"/>
                <w:color w:val="000000"/>
                <w:sz w:val="20"/>
                <w:szCs w:val="20"/>
              </w:rPr>
            </w:pPr>
            <w:r w:rsidRPr="00C807FC">
              <w:rPr>
                <w:rFonts w:cs="Times New Roman"/>
                <w:color w:val="000000"/>
                <w:sz w:val="20"/>
                <w:szCs w:val="20"/>
              </w:rPr>
              <w:t> </w:t>
            </w:r>
          </w:p>
        </w:tc>
        <w:tc>
          <w:tcPr>
            <w:tcW w:w="1487" w:type="dxa"/>
            <w:shd w:val="clear" w:color="auto" w:fill="auto"/>
            <w:noWrap/>
            <w:vAlign w:val="bottom"/>
            <w:hideMark/>
          </w:tcPr>
          <w:p w14:paraId="4168F78D"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(0.026)</w:t>
            </w:r>
          </w:p>
        </w:tc>
        <w:tc>
          <w:tcPr>
            <w:tcW w:w="1280" w:type="dxa"/>
            <w:shd w:val="clear" w:color="auto" w:fill="auto"/>
            <w:noWrap/>
            <w:vAlign w:val="bottom"/>
            <w:hideMark/>
          </w:tcPr>
          <w:p w14:paraId="72EDA174"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(0.100)</w:t>
            </w:r>
          </w:p>
        </w:tc>
        <w:tc>
          <w:tcPr>
            <w:tcW w:w="1440" w:type="dxa"/>
            <w:shd w:val="clear" w:color="auto" w:fill="auto"/>
            <w:noWrap/>
            <w:vAlign w:val="bottom"/>
            <w:hideMark/>
          </w:tcPr>
          <w:p w14:paraId="2157D90D"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(0.025)</w:t>
            </w:r>
          </w:p>
        </w:tc>
        <w:tc>
          <w:tcPr>
            <w:tcW w:w="1350" w:type="dxa"/>
            <w:shd w:val="clear" w:color="auto" w:fill="auto"/>
            <w:noWrap/>
            <w:vAlign w:val="bottom"/>
            <w:hideMark/>
          </w:tcPr>
          <w:p w14:paraId="422E8F94"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(0.042)</w:t>
            </w:r>
          </w:p>
        </w:tc>
      </w:tr>
      <w:tr w:rsidR="00B146CE" w:rsidRPr="002E5216" w14:paraId="24ECC0AD" w14:textId="77777777" w:rsidTr="00D7100B">
        <w:trPr>
          <w:trHeight w:val="300"/>
        </w:trPr>
        <w:tc>
          <w:tcPr>
            <w:tcW w:w="3618" w:type="dxa"/>
            <w:shd w:val="clear" w:color="auto" w:fill="auto"/>
            <w:noWrap/>
            <w:hideMark/>
          </w:tcPr>
          <w:p w14:paraId="3225712E" w14:textId="77777777" w:rsidR="00B146CE" w:rsidRPr="00C807FC" w:rsidRDefault="00B146CE" w:rsidP="00D7100B">
            <w:pPr>
              <w:rPr>
                <w:rFonts w:cs="Times New Roman"/>
                <w:color w:val="000000"/>
                <w:sz w:val="20"/>
                <w:szCs w:val="20"/>
              </w:rPr>
            </w:pPr>
            <w:r w:rsidRPr="00C807FC">
              <w:rPr>
                <w:rFonts w:cs="Times New Roman"/>
                <w:color w:val="000000"/>
                <w:sz w:val="20"/>
                <w:szCs w:val="20"/>
              </w:rPr>
              <w:t>Zone 4</w:t>
            </w:r>
          </w:p>
        </w:tc>
        <w:tc>
          <w:tcPr>
            <w:tcW w:w="1487" w:type="dxa"/>
            <w:shd w:val="clear" w:color="auto" w:fill="auto"/>
            <w:noWrap/>
            <w:vAlign w:val="bottom"/>
            <w:hideMark/>
          </w:tcPr>
          <w:p w14:paraId="6173B2BF"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0.317***</w:t>
            </w:r>
          </w:p>
        </w:tc>
        <w:tc>
          <w:tcPr>
            <w:tcW w:w="1280" w:type="dxa"/>
            <w:shd w:val="clear" w:color="auto" w:fill="auto"/>
            <w:noWrap/>
            <w:vAlign w:val="bottom"/>
            <w:hideMark/>
          </w:tcPr>
          <w:p w14:paraId="2E9D3CB4"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0.335***</w:t>
            </w:r>
          </w:p>
        </w:tc>
        <w:tc>
          <w:tcPr>
            <w:tcW w:w="1440" w:type="dxa"/>
            <w:shd w:val="clear" w:color="auto" w:fill="auto"/>
            <w:noWrap/>
            <w:vAlign w:val="bottom"/>
            <w:hideMark/>
          </w:tcPr>
          <w:p w14:paraId="612E8DC5"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0.346***</w:t>
            </w:r>
          </w:p>
        </w:tc>
        <w:tc>
          <w:tcPr>
            <w:tcW w:w="1350" w:type="dxa"/>
            <w:shd w:val="clear" w:color="auto" w:fill="auto"/>
            <w:noWrap/>
            <w:vAlign w:val="bottom"/>
            <w:hideMark/>
          </w:tcPr>
          <w:p w14:paraId="5201AA3D"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0.329***</w:t>
            </w:r>
          </w:p>
        </w:tc>
      </w:tr>
      <w:tr w:rsidR="00B146CE" w:rsidRPr="002E5216" w14:paraId="36AC89A3" w14:textId="77777777" w:rsidTr="00D7100B">
        <w:trPr>
          <w:trHeight w:val="300"/>
        </w:trPr>
        <w:tc>
          <w:tcPr>
            <w:tcW w:w="3618" w:type="dxa"/>
            <w:shd w:val="clear" w:color="auto" w:fill="auto"/>
            <w:noWrap/>
            <w:hideMark/>
          </w:tcPr>
          <w:p w14:paraId="29A87082" w14:textId="77777777" w:rsidR="00B146CE" w:rsidRPr="00C807FC" w:rsidRDefault="00B146CE" w:rsidP="00D7100B">
            <w:pPr>
              <w:rPr>
                <w:rFonts w:cs="Times New Roman"/>
                <w:color w:val="000000"/>
                <w:sz w:val="20"/>
                <w:szCs w:val="20"/>
              </w:rPr>
            </w:pPr>
            <w:r w:rsidRPr="00C807FC">
              <w:rPr>
                <w:rFonts w:cs="Times New Roman"/>
                <w:color w:val="000000"/>
                <w:sz w:val="20"/>
                <w:szCs w:val="20"/>
              </w:rPr>
              <w:t> </w:t>
            </w:r>
          </w:p>
        </w:tc>
        <w:tc>
          <w:tcPr>
            <w:tcW w:w="1487" w:type="dxa"/>
            <w:shd w:val="clear" w:color="auto" w:fill="auto"/>
            <w:noWrap/>
            <w:vAlign w:val="bottom"/>
            <w:hideMark/>
          </w:tcPr>
          <w:p w14:paraId="3DF105E4"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(0.069)</w:t>
            </w:r>
          </w:p>
        </w:tc>
        <w:tc>
          <w:tcPr>
            <w:tcW w:w="1280" w:type="dxa"/>
            <w:shd w:val="clear" w:color="auto" w:fill="auto"/>
            <w:noWrap/>
            <w:vAlign w:val="bottom"/>
            <w:hideMark/>
          </w:tcPr>
          <w:p w14:paraId="627BCD6C"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(0.110)</w:t>
            </w:r>
          </w:p>
        </w:tc>
        <w:tc>
          <w:tcPr>
            <w:tcW w:w="1440" w:type="dxa"/>
            <w:shd w:val="clear" w:color="auto" w:fill="auto"/>
            <w:noWrap/>
            <w:vAlign w:val="bottom"/>
            <w:hideMark/>
          </w:tcPr>
          <w:p w14:paraId="4284A105"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(0.057)</w:t>
            </w:r>
          </w:p>
        </w:tc>
        <w:tc>
          <w:tcPr>
            <w:tcW w:w="1350" w:type="dxa"/>
            <w:shd w:val="clear" w:color="auto" w:fill="auto"/>
            <w:noWrap/>
            <w:vAlign w:val="bottom"/>
            <w:hideMark/>
          </w:tcPr>
          <w:p w14:paraId="75220F29"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(0.051)</w:t>
            </w:r>
          </w:p>
        </w:tc>
      </w:tr>
      <w:tr w:rsidR="00B146CE" w:rsidRPr="002E5216" w14:paraId="649A54E0" w14:textId="77777777" w:rsidTr="00D7100B">
        <w:trPr>
          <w:trHeight w:val="300"/>
        </w:trPr>
        <w:tc>
          <w:tcPr>
            <w:tcW w:w="3618" w:type="dxa"/>
            <w:shd w:val="clear" w:color="auto" w:fill="auto"/>
            <w:noWrap/>
            <w:hideMark/>
          </w:tcPr>
          <w:p w14:paraId="142901B7" w14:textId="77777777" w:rsidR="00B146CE" w:rsidRPr="00C807FC" w:rsidRDefault="00B146CE" w:rsidP="00D7100B">
            <w:pPr>
              <w:rPr>
                <w:rFonts w:cs="Times New Roman"/>
                <w:color w:val="000000"/>
                <w:sz w:val="20"/>
                <w:szCs w:val="20"/>
              </w:rPr>
            </w:pPr>
            <w:r w:rsidRPr="00C807FC">
              <w:rPr>
                <w:rFonts w:cs="Times New Roman"/>
                <w:color w:val="000000"/>
                <w:sz w:val="20"/>
                <w:szCs w:val="20"/>
              </w:rPr>
              <w:t>Age</w:t>
            </w:r>
          </w:p>
        </w:tc>
        <w:tc>
          <w:tcPr>
            <w:tcW w:w="1487" w:type="dxa"/>
            <w:shd w:val="clear" w:color="auto" w:fill="auto"/>
            <w:noWrap/>
            <w:vAlign w:val="bottom"/>
            <w:hideMark/>
          </w:tcPr>
          <w:p w14:paraId="0433989C"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0.003</w:t>
            </w:r>
          </w:p>
        </w:tc>
        <w:tc>
          <w:tcPr>
            <w:tcW w:w="1280" w:type="dxa"/>
            <w:shd w:val="clear" w:color="auto" w:fill="auto"/>
            <w:noWrap/>
            <w:vAlign w:val="bottom"/>
            <w:hideMark/>
          </w:tcPr>
          <w:p w14:paraId="4A7244F4"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0.003</w:t>
            </w:r>
          </w:p>
        </w:tc>
        <w:tc>
          <w:tcPr>
            <w:tcW w:w="1440" w:type="dxa"/>
            <w:shd w:val="clear" w:color="auto" w:fill="auto"/>
            <w:noWrap/>
            <w:vAlign w:val="bottom"/>
            <w:hideMark/>
          </w:tcPr>
          <w:p w14:paraId="1CCC2BE5"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0.008***</w:t>
            </w:r>
          </w:p>
        </w:tc>
        <w:tc>
          <w:tcPr>
            <w:tcW w:w="1350" w:type="dxa"/>
            <w:shd w:val="clear" w:color="auto" w:fill="auto"/>
            <w:noWrap/>
            <w:vAlign w:val="bottom"/>
            <w:hideMark/>
          </w:tcPr>
          <w:p w14:paraId="5FBCAF34"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0.015***</w:t>
            </w:r>
          </w:p>
        </w:tc>
      </w:tr>
      <w:tr w:rsidR="00B146CE" w:rsidRPr="002E5216" w14:paraId="3922AF5A" w14:textId="77777777" w:rsidTr="00D7100B">
        <w:trPr>
          <w:trHeight w:val="300"/>
        </w:trPr>
        <w:tc>
          <w:tcPr>
            <w:tcW w:w="3618" w:type="dxa"/>
            <w:shd w:val="clear" w:color="auto" w:fill="auto"/>
            <w:noWrap/>
            <w:hideMark/>
          </w:tcPr>
          <w:p w14:paraId="0FB7004D" w14:textId="77777777" w:rsidR="00B146CE" w:rsidRPr="00C807FC" w:rsidRDefault="00B146CE" w:rsidP="00D7100B">
            <w:pPr>
              <w:rPr>
                <w:rFonts w:cs="Times New Roman"/>
                <w:color w:val="000000"/>
                <w:sz w:val="20"/>
                <w:szCs w:val="20"/>
              </w:rPr>
            </w:pPr>
            <w:r w:rsidRPr="00C807FC">
              <w:rPr>
                <w:rFonts w:cs="Times New Roman"/>
                <w:color w:val="000000"/>
                <w:sz w:val="20"/>
                <w:szCs w:val="20"/>
              </w:rPr>
              <w:t> </w:t>
            </w:r>
          </w:p>
        </w:tc>
        <w:tc>
          <w:tcPr>
            <w:tcW w:w="1487" w:type="dxa"/>
            <w:shd w:val="clear" w:color="auto" w:fill="auto"/>
            <w:noWrap/>
            <w:vAlign w:val="bottom"/>
            <w:hideMark/>
          </w:tcPr>
          <w:p w14:paraId="7A93452A"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(0.005)</w:t>
            </w:r>
          </w:p>
        </w:tc>
        <w:tc>
          <w:tcPr>
            <w:tcW w:w="1280" w:type="dxa"/>
            <w:shd w:val="clear" w:color="auto" w:fill="auto"/>
            <w:noWrap/>
            <w:vAlign w:val="bottom"/>
            <w:hideMark/>
          </w:tcPr>
          <w:p w14:paraId="7ED14920"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(0.008)</w:t>
            </w:r>
          </w:p>
        </w:tc>
        <w:tc>
          <w:tcPr>
            <w:tcW w:w="1440" w:type="dxa"/>
            <w:shd w:val="clear" w:color="auto" w:fill="auto"/>
            <w:noWrap/>
            <w:vAlign w:val="bottom"/>
            <w:hideMark/>
          </w:tcPr>
          <w:p w14:paraId="3DEF4DFB"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(0.003)</w:t>
            </w:r>
          </w:p>
        </w:tc>
        <w:tc>
          <w:tcPr>
            <w:tcW w:w="1350" w:type="dxa"/>
            <w:shd w:val="clear" w:color="auto" w:fill="auto"/>
            <w:noWrap/>
            <w:vAlign w:val="bottom"/>
            <w:hideMark/>
          </w:tcPr>
          <w:p w14:paraId="208F6BAE"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(0.003)</w:t>
            </w:r>
          </w:p>
        </w:tc>
      </w:tr>
      <w:tr w:rsidR="00B146CE" w:rsidRPr="002E5216" w14:paraId="7F2CE6A9" w14:textId="77777777" w:rsidTr="00D7100B">
        <w:trPr>
          <w:trHeight w:val="300"/>
        </w:trPr>
        <w:tc>
          <w:tcPr>
            <w:tcW w:w="3618" w:type="dxa"/>
            <w:shd w:val="clear" w:color="auto" w:fill="auto"/>
            <w:noWrap/>
            <w:hideMark/>
          </w:tcPr>
          <w:p w14:paraId="02ADF1EE" w14:textId="77777777" w:rsidR="00B146CE" w:rsidRPr="00C807FC" w:rsidRDefault="00B146CE" w:rsidP="00D7100B">
            <w:pPr>
              <w:rPr>
                <w:rFonts w:cs="Times New Roman"/>
                <w:color w:val="000000"/>
                <w:sz w:val="20"/>
                <w:szCs w:val="20"/>
              </w:rPr>
            </w:pPr>
            <w:r w:rsidRPr="00C807FC">
              <w:rPr>
                <w:rFonts w:cs="Times New Roman"/>
                <w:color w:val="000000"/>
                <w:sz w:val="20"/>
                <w:szCs w:val="20"/>
              </w:rPr>
              <w:t>Education</w:t>
            </w:r>
          </w:p>
        </w:tc>
        <w:tc>
          <w:tcPr>
            <w:tcW w:w="1487" w:type="dxa"/>
            <w:shd w:val="clear" w:color="auto" w:fill="auto"/>
            <w:noWrap/>
            <w:vAlign w:val="bottom"/>
            <w:hideMark/>
          </w:tcPr>
          <w:p w14:paraId="6626EFF4"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-0.009</w:t>
            </w:r>
          </w:p>
        </w:tc>
        <w:tc>
          <w:tcPr>
            <w:tcW w:w="1280" w:type="dxa"/>
            <w:shd w:val="clear" w:color="auto" w:fill="auto"/>
            <w:noWrap/>
            <w:vAlign w:val="bottom"/>
            <w:hideMark/>
          </w:tcPr>
          <w:p w14:paraId="7ED06231"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0.006</w:t>
            </w:r>
          </w:p>
        </w:tc>
        <w:tc>
          <w:tcPr>
            <w:tcW w:w="1440" w:type="dxa"/>
            <w:shd w:val="clear" w:color="auto" w:fill="auto"/>
            <w:noWrap/>
            <w:vAlign w:val="bottom"/>
            <w:hideMark/>
          </w:tcPr>
          <w:p w14:paraId="1B5400FE"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0.002</w:t>
            </w:r>
          </w:p>
        </w:tc>
        <w:tc>
          <w:tcPr>
            <w:tcW w:w="1350" w:type="dxa"/>
            <w:shd w:val="clear" w:color="auto" w:fill="auto"/>
            <w:noWrap/>
            <w:vAlign w:val="bottom"/>
            <w:hideMark/>
          </w:tcPr>
          <w:p w14:paraId="00B6C840"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0.012</w:t>
            </w:r>
          </w:p>
        </w:tc>
      </w:tr>
      <w:tr w:rsidR="00B146CE" w:rsidRPr="002E5216" w14:paraId="00700B48" w14:textId="77777777" w:rsidTr="00D7100B">
        <w:trPr>
          <w:trHeight w:val="300"/>
        </w:trPr>
        <w:tc>
          <w:tcPr>
            <w:tcW w:w="3618" w:type="dxa"/>
            <w:shd w:val="clear" w:color="auto" w:fill="auto"/>
            <w:noWrap/>
            <w:hideMark/>
          </w:tcPr>
          <w:p w14:paraId="7899D010" w14:textId="77777777" w:rsidR="00B146CE" w:rsidRPr="002E5216" w:rsidRDefault="00B146CE" w:rsidP="00D7100B">
            <w:pPr>
              <w:rPr>
                <w:rFonts w:cs="Times New Roman"/>
                <w:b/>
                <w:bCs/>
                <w:color w:val="000000"/>
                <w:sz w:val="20"/>
                <w:szCs w:val="20"/>
              </w:rPr>
            </w:pPr>
            <w:r w:rsidRPr="002E5216">
              <w:rPr>
                <w:rFonts w:cs="Times New Roman"/>
                <w:b/>
                <w:bCs/>
                <w:color w:val="000000"/>
                <w:sz w:val="20"/>
                <w:szCs w:val="20"/>
              </w:rPr>
              <w:lastRenderedPageBreak/>
              <w:t> </w:t>
            </w:r>
          </w:p>
        </w:tc>
        <w:tc>
          <w:tcPr>
            <w:tcW w:w="1487" w:type="dxa"/>
            <w:shd w:val="clear" w:color="auto" w:fill="auto"/>
            <w:noWrap/>
            <w:vAlign w:val="bottom"/>
            <w:hideMark/>
          </w:tcPr>
          <w:p w14:paraId="3FCFE5FB"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(0.006)</w:t>
            </w:r>
          </w:p>
        </w:tc>
        <w:tc>
          <w:tcPr>
            <w:tcW w:w="1280" w:type="dxa"/>
            <w:shd w:val="clear" w:color="auto" w:fill="auto"/>
            <w:noWrap/>
            <w:vAlign w:val="bottom"/>
            <w:hideMark/>
          </w:tcPr>
          <w:p w14:paraId="25B6A4E1"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(0.020)</w:t>
            </w:r>
          </w:p>
        </w:tc>
        <w:tc>
          <w:tcPr>
            <w:tcW w:w="1440" w:type="dxa"/>
            <w:shd w:val="clear" w:color="auto" w:fill="auto"/>
            <w:noWrap/>
            <w:vAlign w:val="bottom"/>
            <w:hideMark/>
          </w:tcPr>
          <w:p w14:paraId="6AE00548"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(0.023)</w:t>
            </w:r>
          </w:p>
        </w:tc>
        <w:tc>
          <w:tcPr>
            <w:tcW w:w="1350" w:type="dxa"/>
            <w:shd w:val="clear" w:color="auto" w:fill="auto"/>
            <w:noWrap/>
            <w:vAlign w:val="bottom"/>
            <w:hideMark/>
          </w:tcPr>
          <w:p w14:paraId="2F37882E"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(0.017)</w:t>
            </w:r>
          </w:p>
        </w:tc>
      </w:tr>
      <w:tr w:rsidR="00B146CE" w:rsidRPr="002E5216" w14:paraId="307512D2" w14:textId="77777777" w:rsidTr="00D7100B">
        <w:trPr>
          <w:trHeight w:val="300"/>
        </w:trPr>
        <w:tc>
          <w:tcPr>
            <w:tcW w:w="3618" w:type="dxa"/>
            <w:shd w:val="clear" w:color="auto" w:fill="auto"/>
            <w:noWrap/>
            <w:hideMark/>
          </w:tcPr>
          <w:p w14:paraId="656D6FF8" w14:textId="77777777" w:rsidR="00B146CE" w:rsidRPr="002E5216" w:rsidRDefault="00B146CE" w:rsidP="00D7100B">
            <w:pPr>
              <w:rPr>
                <w:rFonts w:cs="Times New Roman"/>
                <w:b/>
                <w:bCs/>
                <w:color w:val="000000"/>
                <w:sz w:val="20"/>
                <w:szCs w:val="20"/>
              </w:rPr>
            </w:pPr>
            <w:r w:rsidRPr="002E5216">
              <w:rPr>
                <w:rFonts w:cs="Times New Roman"/>
                <w:b/>
                <w:bCs/>
                <w:color w:val="000000"/>
                <w:sz w:val="20"/>
                <w:szCs w:val="20"/>
              </w:rPr>
              <w:t>Household size</w:t>
            </w:r>
          </w:p>
        </w:tc>
        <w:tc>
          <w:tcPr>
            <w:tcW w:w="1487" w:type="dxa"/>
            <w:shd w:val="clear" w:color="auto" w:fill="auto"/>
            <w:noWrap/>
            <w:vAlign w:val="bottom"/>
            <w:hideMark/>
          </w:tcPr>
          <w:p w14:paraId="326D5A62"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0.071***</w:t>
            </w:r>
          </w:p>
        </w:tc>
        <w:tc>
          <w:tcPr>
            <w:tcW w:w="1280" w:type="dxa"/>
            <w:shd w:val="clear" w:color="auto" w:fill="auto"/>
            <w:noWrap/>
            <w:vAlign w:val="bottom"/>
            <w:hideMark/>
          </w:tcPr>
          <w:p w14:paraId="28312603"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0.049**</w:t>
            </w:r>
          </w:p>
        </w:tc>
        <w:tc>
          <w:tcPr>
            <w:tcW w:w="1440" w:type="dxa"/>
            <w:shd w:val="clear" w:color="auto" w:fill="auto"/>
            <w:noWrap/>
            <w:vAlign w:val="bottom"/>
            <w:hideMark/>
          </w:tcPr>
          <w:p w14:paraId="008C14B7"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-0.003</w:t>
            </w:r>
          </w:p>
        </w:tc>
        <w:tc>
          <w:tcPr>
            <w:tcW w:w="1350" w:type="dxa"/>
            <w:shd w:val="clear" w:color="auto" w:fill="auto"/>
            <w:noWrap/>
            <w:vAlign w:val="bottom"/>
            <w:hideMark/>
          </w:tcPr>
          <w:p w14:paraId="190358DF"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-0.014</w:t>
            </w:r>
          </w:p>
        </w:tc>
      </w:tr>
      <w:tr w:rsidR="00B146CE" w:rsidRPr="002E5216" w14:paraId="77ADEC13" w14:textId="77777777" w:rsidTr="00D7100B">
        <w:trPr>
          <w:trHeight w:val="300"/>
        </w:trPr>
        <w:tc>
          <w:tcPr>
            <w:tcW w:w="3618" w:type="dxa"/>
            <w:shd w:val="clear" w:color="auto" w:fill="auto"/>
            <w:noWrap/>
            <w:hideMark/>
          </w:tcPr>
          <w:p w14:paraId="165FBCEC" w14:textId="77777777" w:rsidR="00B146CE" w:rsidRPr="002E5216" w:rsidRDefault="00B146CE" w:rsidP="00D7100B">
            <w:pPr>
              <w:rPr>
                <w:rFonts w:cs="Times New Roman"/>
                <w:b/>
                <w:bCs/>
                <w:color w:val="000000"/>
                <w:sz w:val="20"/>
                <w:szCs w:val="20"/>
              </w:rPr>
            </w:pPr>
            <w:r w:rsidRPr="002E5216">
              <w:rPr>
                <w:rFonts w:cs="Times New Roman"/>
                <w:b/>
                <w:bCs/>
                <w:color w:val="000000"/>
                <w:sz w:val="20"/>
                <w:szCs w:val="20"/>
              </w:rPr>
              <w:t> </w:t>
            </w:r>
          </w:p>
        </w:tc>
        <w:tc>
          <w:tcPr>
            <w:tcW w:w="1487" w:type="dxa"/>
            <w:shd w:val="clear" w:color="auto" w:fill="auto"/>
            <w:noWrap/>
            <w:vAlign w:val="bottom"/>
            <w:hideMark/>
          </w:tcPr>
          <w:p w14:paraId="71DF7586"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(0.014)</w:t>
            </w:r>
          </w:p>
        </w:tc>
        <w:tc>
          <w:tcPr>
            <w:tcW w:w="1280" w:type="dxa"/>
            <w:shd w:val="clear" w:color="auto" w:fill="auto"/>
            <w:noWrap/>
            <w:vAlign w:val="bottom"/>
            <w:hideMark/>
          </w:tcPr>
          <w:p w14:paraId="24AC7853"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(0.022)</w:t>
            </w:r>
          </w:p>
        </w:tc>
        <w:tc>
          <w:tcPr>
            <w:tcW w:w="1440" w:type="dxa"/>
            <w:shd w:val="clear" w:color="auto" w:fill="auto"/>
            <w:noWrap/>
            <w:vAlign w:val="bottom"/>
            <w:hideMark/>
          </w:tcPr>
          <w:p w14:paraId="0790D3C2"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(0.013)</w:t>
            </w:r>
          </w:p>
        </w:tc>
        <w:tc>
          <w:tcPr>
            <w:tcW w:w="1350" w:type="dxa"/>
            <w:shd w:val="clear" w:color="auto" w:fill="auto"/>
            <w:noWrap/>
            <w:vAlign w:val="bottom"/>
            <w:hideMark/>
          </w:tcPr>
          <w:p w14:paraId="5A187784"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(0.033)</w:t>
            </w:r>
          </w:p>
        </w:tc>
      </w:tr>
      <w:tr w:rsidR="00B146CE" w:rsidRPr="002E5216" w14:paraId="2D32A795" w14:textId="77777777" w:rsidTr="00D7100B">
        <w:trPr>
          <w:trHeight w:val="300"/>
        </w:trPr>
        <w:tc>
          <w:tcPr>
            <w:tcW w:w="3618" w:type="dxa"/>
            <w:shd w:val="clear" w:color="auto" w:fill="auto"/>
            <w:noWrap/>
            <w:hideMark/>
          </w:tcPr>
          <w:p w14:paraId="66468F09" w14:textId="77777777" w:rsidR="00B146CE" w:rsidRPr="002E5216" w:rsidRDefault="00B146CE" w:rsidP="00D7100B">
            <w:pPr>
              <w:rPr>
                <w:rFonts w:cs="Times New Roman"/>
                <w:b/>
                <w:bCs/>
                <w:color w:val="000000"/>
                <w:sz w:val="20"/>
                <w:szCs w:val="20"/>
              </w:rPr>
            </w:pPr>
            <w:r w:rsidRPr="002E5216">
              <w:rPr>
                <w:rFonts w:cs="Times New Roman"/>
                <w:b/>
                <w:bCs/>
                <w:color w:val="000000"/>
                <w:sz w:val="20"/>
                <w:szCs w:val="20"/>
              </w:rPr>
              <w:t>Main occupation: Salaried employment</w:t>
            </w:r>
          </w:p>
        </w:tc>
        <w:tc>
          <w:tcPr>
            <w:tcW w:w="1487" w:type="dxa"/>
            <w:shd w:val="clear" w:color="auto" w:fill="auto"/>
            <w:noWrap/>
            <w:vAlign w:val="bottom"/>
            <w:hideMark/>
          </w:tcPr>
          <w:p w14:paraId="3BEA28F5"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-0.137</w:t>
            </w:r>
          </w:p>
        </w:tc>
        <w:tc>
          <w:tcPr>
            <w:tcW w:w="1280" w:type="dxa"/>
            <w:shd w:val="clear" w:color="auto" w:fill="auto"/>
            <w:noWrap/>
            <w:vAlign w:val="bottom"/>
            <w:hideMark/>
          </w:tcPr>
          <w:p w14:paraId="21320CEE"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-0.087</w:t>
            </w:r>
          </w:p>
        </w:tc>
        <w:tc>
          <w:tcPr>
            <w:tcW w:w="1440" w:type="dxa"/>
            <w:shd w:val="clear" w:color="auto" w:fill="auto"/>
            <w:noWrap/>
            <w:vAlign w:val="bottom"/>
            <w:hideMark/>
          </w:tcPr>
          <w:p w14:paraId="1826DCB5"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0.302**</w:t>
            </w:r>
          </w:p>
        </w:tc>
        <w:tc>
          <w:tcPr>
            <w:tcW w:w="1350" w:type="dxa"/>
            <w:shd w:val="clear" w:color="auto" w:fill="auto"/>
            <w:noWrap/>
            <w:vAlign w:val="bottom"/>
            <w:hideMark/>
          </w:tcPr>
          <w:p w14:paraId="25EDC1DB"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-0.009</w:t>
            </w:r>
          </w:p>
        </w:tc>
      </w:tr>
      <w:tr w:rsidR="00B146CE" w:rsidRPr="002E5216" w14:paraId="2818B68E" w14:textId="77777777" w:rsidTr="00D7100B">
        <w:trPr>
          <w:trHeight w:val="300"/>
        </w:trPr>
        <w:tc>
          <w:tcPr>
            <w:tcW w:w="3618" w:type="dxa"/>
            <w:shd w:val="clear" w:color="auto" w:fill="auto"/>
            <w:noWrap/>
            <w:hideMark/>
          </w:tcPr>
          <w:p w14:paraId="0B53BB60" w14:textId="77777777" w:rsidR="00B146CE" w:rsidRPr="002E5216" w:rsidRDefault="00B146CE" w:rsidP="00D7100B">
            <w:pPr>
              <w:rPr>
                <w:rFonts w:cs="Times New Roman"/>
                <w:b/>
                <w:bCs/>
                <w:color w:val="000000"/>
                <w:sz w:val="20"/>
                <w:szCs w:val="20"/>
              </w:rPr>
            </w:pPr>
            <w:r w:rsidRPr="002E5216">
              <w:rPr>
                <w:rFonts w:cs="Times New Roman"/>
                <w:b/>
                <w:bCs/>
                <w:color w:val="000000"/>
                <w:sz w:val="20"/>
                <w:szCs w:val="20"/>
              </w:rPr>
              <w:t> </w:t>
            </w:r>
          </w:p>
        </w:tc>
        <w:tc>
          <w:tcPr>
            <w:tcW w:w="1487" w:type="dxa"/>
            <w:shd w:val="clear" w:color="auto" w:fill="auto"/>
            <w:noWrap/>
            <w:vAlign w:val="bottom"/>
            <w:hideMark/>
          </w:tcPr>
          <w:p w14:paraId="264806DA"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(0.246)</w:t>
            </w:r>
          </w:p>
        </w:tc>
        <w:tc>
          <w:tcPr>
            <w:tcW w:w="1280" w:type="dxa"/>
            <w:shd w:val="clear" w:color="auto" w:fill="auto"/>
            <w:noWrap/>
            <w:vAlign w:val="bottom"/>
            <w:hideMark/>
          </w:tcPr>
          <w:p w14:paraId="343B9CC8"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(0.302)</w:t>
            </w:r>
          </w:p>
        </w:tc>
        <w:tc>
          <w:tcPr>
            <w:tcW w:w="1440" w:type="dxa"/>
            <w:shd w:val="clear" w:color="auto" w:fill="auto"/>
            <w:noWrap/>
            <w:vAlign w:val="bottom"/>
            <w:hideMark/>
          </w:tcPr>
          <w:p w14:paraId="6DFA7859"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(0.141)</w:t>
            </w:r>
          </w:p>
        </w:tc>
        <w:tc>
          <w:tcPr>
            <w:tcW w:w="1350" w:type="dxa"/>
            <w:shd w:val="clear" w:color="auto" w:fill="auto"/>
            <w:noWrap/>
            <w:vAlign w:val="bottom"/>
            <w:hideMark/>
          </w:tcPr>
          <w:p w14:paraId="3CE7EA6A"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(0.314)</w:t>
            </w:r>
          </w:p>
        </w:tc>
      </w:tr>
      <w:tr w:rsidR="00B146CE" w:rsidRPr="002E5216" w14:paraId="00B4DEE1" w14:textId="77777777" w:rsidTr="00D7100B">
        <w:trPr>
          <w:trHeight w:val="300"/>
        </w:trPr>
        <w:tc>
          <w:tcPr>
            <w:tcW w:w="3618" w:type="dxa"/>
            <w:shd w:val="clear" w:color="auto" w:fill="auto"/>
            <w:noWrap/>
            <w:hideMark/>
          </w:tcPr>
          <w:p w14:paraId="57203B74" w14:textId="77777777" w:rsidR="00B146CE" w:rsidRPr="002E5216" w:rsidRDefault="00B146CE" w:rsidP="00D7100B">
            <w:pPr>
              <w:rPr>
                <w:rFonts w:cs="Times New Roman"/>
                <w:b/>
                <w:bCs/>
                <w:color w:val="000000"/>
                <w:sz w:val="20"/>
                <w:szCs w:val="20"/>
              </w:rPr>
            </w:pPr>
            <w:r w:rsidRPr="002E5216">
              <w:rPr>
                <w:rFonts w:cs="Times New Roman"/>
                <w:b/>
                <w:bCs/>
                <w:color w:val="000000"/>
                <w:sz w:val="20"/>
                <w:szCs w:val="20"/>
              </w:rPr>
              <w:t>const</w:t>
            </w:r>
          </w:p>
        </w:tc>
        <w:tc>
          <w:tcPr>
            <w:tcW w:w="1487" w:type="dxa"/>
            <w:shd w:val="clear" w:color="auto" w:fill="auto"/>
            <w:noWrap/>
            <w:vAlign w:val="bottom"/>
            <w:hideMark/>
          </w:tcPr>
          <w:p w14:paraId="0A95B121"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-0.046</w:t>
            </w:r>
          </w:p>
        </w:tc>
        <w:tc>
          <w:tcPr>
            <w:tcW w:w="1280" w:type="dxa"/>
            <w:shd w:val="clear" w:color="auto" w:fill="auto"/>
            <w:noWrap/>
            <w:vAlign w:val="bottom"/>
            <w:hideMark/>
          </w:tcPr>
          <w:p w14:paraId="2BB8E641"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-0.169</w:t>
            </w:r>
          </w:p>
        </w:tc>
        <w:tc>
          <w:tcPr>
            <w:tcW w:w="1440" w:type="dxa"/>
            <w:shd w:val="clear" w:color="auto" w:fill="auto"/>
            <w:noWrap/>
            <w:vAlign w:val="bottom"/>
            <w:hideMark/>
          </w:tcPr>
          <w:p w14:paraId="6F6605FB"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0.146</w:t>
            </w:r>
          </w:p>
        </w:tc>
        <w:tc>
          <w:tcPr>
            <w:tcW w:w="1350" w:type="dxa"/>
            <w:shd w:val="clear" w:color="auto" w:fill="auto"/>
            <w:noWrap/>
            <w:vAlign w:val="bottom"/>
            <w:hideMark/>
          </w:tcPr>
          <w:p w14:paraId="38005B21"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-0.232</w:t>
            </w:r>
          </w:p>
        </w:tc>
      </w:tr>
      <w:tr w:rsidR="00B146CE" w:rsidRPr="002E5216" w14:paraId="3E691E50" w14:textId="77777777" w:rsidTr="00D7100B">
        <w:trPr>
          <w:trHeight w:val="300"/>
        </w:trPr>
        <w:tc>
          <w:tcPr>
            <w:tcW w:w="3618" w:type="dxa"/>
            <w:shd w:val="clear" w:color="auto" w:fill="auto"/>
            <w:noWrap/>
            <w:hideMark/>
          </w:tcPr>
          <w:p w14:paraId="35D701B4" w14:textId="77777777" w:rsidR="00B146CE" w:rsidRPr="002E5216" w:rsidRDefault="00B146CE" w:rsidP="00D7100B">
            <w:pPr>
              <w:rPr>
                <w:rFonts w:cs="Times New Roman"/>
                <w:b/>
                <w:bCs/>
                <w:color w:val="000000"/>
                <w:sz w:val="20"/>
                <w:szCs w:val="20"/>
              </w:rPr>
            </w:pPr>
            <w:r w:rsidRPr="002E5216">
              <w:rPr>
                <w:rFonts w:cs="Times New Roman"/>
                <w:b/>
                <w:bCs/>
                <w:color w:val="000000"/>
                <w:sz w:val="20"/>
                <w:szCs w:val="20"/>
              </w:rPr>
              <w:t> </w:t>
            </w:r>
          </w:p>
        </w:tc>
        <w:tc>
          <w:tcPr>
            <w:tcW w:w="1487" w:type="dxa"/>
            <w:shd w:val="clear" w:color="auto" w:fill="auto"/>
            <w:noWrap/>
            <w:vAlign w:val="bottom"/>
            <w:hideMark/>
          </w:tcPr>
          <w:p w14:paraId="1469376D"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(0.155)</w:t>
            </w:r>
          </w:p>
        </w:tc>
        <w:tc>
          <w:tcPr>
            <w:tcW w:w="1280" w:type="dxa"/>
            <w:shd w:val="clear" w:color="auto" w:fill="auto"/>
            <w:noWrap/>
            <w:vAlign w:val="bottom"/>
            <w:hideMark/>
          </w:tcPr>
          <w:p w14:paraId="23801828"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(0.390)</w:t>
            </w:r>
          </w:p>
        </w:tc>
        <w:tc>
          <w:tcPr>
            <w:tcW w:w="1440" w:type="dxa"/>
            <w:shd w:val="clear" w:color="auto" w:fill="auto"/>
            <w:noWrap/>
            <w:vAlign w:val="bottom"/>
            <w:hideMark/>
          </w:tcPr>
          <w:p w14:paraId="042B7BEB"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(0.355)</w:t>
            </w:r>
          </w:p>
        </w:tc>
        <w:tc>
          <w:tcPr>
            <w:tcW w:w="1350" w:type="dxa"/>
            <w:shd w:val="clear" w:color="auto" w:fill="auto"/>
            <w:noWrap/>
            <w:vAlign w:val="bottom"/>
            <w:hideMark/>
          </w:tcPr>
          <w:p w14:paraId="133DA17E"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(0.185)</w:t>
            </w:r>
          </w:p>
        </w:tc>
      </w:tr>
      <w:tr w:rsidR="00B146CE" w:rsidRPr="002E5216" w14:paraId="0636A971" w14:textId="77777777" w:rsidTr="00D7100B">
        <w:trPr>
          <w:trHeight w:val="300"/>
        </w:trPr>
        <w:tc>
          <w:tcPr>
            <w:tcW w:w="3618" w:type="dxa"/>
            <w:shd w:val="clear" w:color="auto" w:fill="auto"/>
            <w:noWrap/>
            <w:hideMark/>
          </w:tcPr>
          <w:p w14:paraId="61BCBE19" w14:textId="77777777" w:rsidR="00B146CE" w:rsidRPr="002E5216" w:rsidRDefault="00B146CE" w:rsidP="00D7100B">
            <w:pPr>
              <w:rPr>
                <w:rFonts w:cs="Times New Roman"/>
                <w:b/>
                <w:bCs/>
                <w:color w:val="000000"/>
                <w:sz w:val="20"/>
                <w:szCs w:val="20"/>
              </w:rPr>
            </w:pPr>
            <w:r w:rsidRPr="002E5216">
              <w:rPr>
                <w:rFonts w:cs="Times New Roman"/>
                <w:b/>
                <w:bCs/>
                <w:color w:val="000000"/>
                <w:sz w:val="20"/>
                <w:szCs w:val="20"/>
              </w:rPr>
              <w:t>N</w:t>
            </w:r>
          </w:p>
        </w:tc>
        <w:tc>
          <w:tcPr>
            <w:tcW w:w="1487" w:type="dxa"/>
            <w:shd w:val="clear" w:color="auto" w:fill="auto"/>
            <w:noWrap/>
            <w:vAlign w:val="bottom"/>
            <w:hideMark/>
          </w:tcPr>
          <w:p w14:paraId="20D5B986"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729</w:t>
            </w:r>
          </w:p>
        </w:tc>
        <w:tc>
          <w:tcPr>
            <w:tcW w:w="1280" w:type="dxa"/>
            <w:shd w:val="clear" w:color="auto" w:fill="auto"/>
            <w:noWrap/>
            <w:vAlign w:val="bottom"/>
            <w:hideMark/>
          </w:tcPr>
          <w:p w14:paraId="423B077F"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729</w:t>
            </w:r>
          </w:p>
        </w:tc>
        <w:tc>
          <w:tcPr>
            <w:tcW w:w="1440" w:type="dxa"/>
            <w:shd w:val="clear" w:color="auto" w:fill="auto"/>
            <w:noWrap/>
            <w:vAlign w:val="bottom"/>
            <w:hideMark/>
          </w:tcPr>
          <w:p w14:paraId="6D9B675B"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729</w:t>
            </w:r>
          </w:p>
        </w:tc>
        <w:tc>
          <w:tcPr>
            <w:tcW w:w="1350" w:type="dxa"/>
            <w:shd w:val="clear" w:color="auto" w:fill="auto"/>
            <w:noWrap/>
            <w:vAlign w:val="bottom"/>
            <w:hideMark/>
          </w:tcPr>
          <w:p w14:paraId="7DD8EE30" w14:textId="77777777" w:rsidR="00B146CE" w:rsidRPr="002E5216" w:rsidRDefault="00B146CE" w:rsidP="00D7100B">
            <w:pPr>
              <w:jc w:val="right"/>
              <w:rPr>
                <w:rFonts w:cs="Times New Roman"/>
                <w:color w:val="000000"/>
                <w:sz w:val="20"/>
                <w:szCs w:val="20"/>
              </w:rPr>
            </w:pPr>
            <w:r w:rsidRPr="002E5216">
              <w:rPr>
                <w:rFonts w:cs="Times New Roman"/>
                <w:color w:val="000000"/>
                <w:sz w:val="20"/>
                <w:szCs w:val="20"/>
              </w:rPr>
              <w:t>729</w:t>
            </w:r>
          </w:p>
        </w:tc>
      </w:tr>
    </w:tbl>
    <w:p w14:paraId="7A0F0D38" w14:textId="77777777" w:rsidR="00B146CE" w:rsidRPr="00D5209D" w:rsidRDefault="00B146CE" w:rsidP="000D66A3">
      <w:pPr>
        <w:pStyle w:val="Note"/>
      </w:pPr>
      <w:r w:rsidRPr="00D5209D">
        <w:t xml:space="preserve">Notes: </w:t>
      </w:r>
    </w:p>
    <w:p w14:paraId="2E7B0DE3" w14:textId="78BE8DF5" w:rsidR="00B146CE" w:rsidRPr="0042001B" w:rsidRDefault="00B146CE" w:rsidP="000D66A3">
      <w:pPr>
        <w:pStyle w:val="Note"/>
      </w:pPr>
      <w:r w:rsidRPr="00D5209D">
        <w:t xml:space="preserve">1. </w:t>
      </w:r>
      <w:bookmarkStart w:id="48" w:name="OLE_LINK12"/>
      <w:bookmarkStart w:id="49" w:name="OLE_LINK13"/>
      <w:r w:rsidRPr="00D5209D">
        <w:t xml:space="preserve">The dependent variables are the self-reported ICV adoption and DNA </w:t>
      </w:r>
      <w:r w:rsidR="002E5216">
        <w:t>fingerprinted</w:t>
      </w:r>
      <w:r w:rsidRPr="00D5209D">
        <w:t xml:space="preserve">. The Self-report column </w:t>
      </w:r>
      <w:r w:rsidRPr="0042001B">
        <w:t xml:space="preserve">summarizes the results based on the male and female self-reported data, respectively. On the other hand, the DNA test summarizes the results of when the DNA test is assumed as the dependent variable for the </w:t>
      </w:r>
      <w:r w:rsidR="000D66A3">
        <w:t>husbands</w:t>
      </w:r>
      <w:r w:rsidR="000D66A3" w:rsidRPr="0042001B">
        <w:t xml:space="preserve"> </w:t>
      </w:r>
      <w:r w:rsidRPr="0042001B">
        <w:t xml:space="preserve">and </w:t>
      </w:r>
      <w:r w:rsidR="000D66A3">
        <w:t>wives</w:t>
      </w:r>
      <w:r w:rsidRPr="0042001B">
        <w:t xml:space="preserve"> self-reported data.</w:t>
      </w:r>
    </w:p>
    <w:p w14:paraId="41D0908F" w14:textId="77777777" w:rsidR="00B146CE" w:rsidRPr="0042001B" w:rsidRDefault="00B146CE" w:rsidP="000D66A3">
      <w:pPr>
        <w:pStyle w:val="Note"/>
      </w:pPr>
      <w:r w:rsidRPr="0042001B">
        <w:t xml:space="preserve">2. (*, **, ***) indicate statistical significance at the 10%, 5%, and 1% level. </w:t>
      </w:r>
    </w:p>
    <w:p w14:paraId="49EAEDF3" w14:textId="4158F347" w:rsidR="00B146CE" w:rsidRPr="0042001B" w:rsidRDefault="00B146CE" w:rsidP="000D66A3">
      <w:pPr>
        <w:pStyle w:val="Note"/>
      </w:pPr>
      <w:r w:rsidRPr="0042001B">
        <w:t xml:space="preserve">3. Standard errors are clustered by </w:t>
      </w:r>
      <w:r w:rsidR="0014270F" w:rsidRPr="0042001B">
        <w:t>region</w:t>
      </w:r>
      <w:r w:rsidR="00A242C5" w:rsidRPr="0042001B">
        <w:t xml:space="preserve"> and reported in </w:t>
      </w:r>
      <w:r w:rsidR="00FE46F3" w:rsidRPr="0042001B">
        <w:t>parentheses</w:t>
      </w:r>
      <w:r w:rsidR="00A242C5" w:rsidRPr="0042001B">
        <w:t xml:space="preserve">. </w:t>
      </w:r>
    </w:p>
    <w:p w14:paraId="76BD7C28" w14:textId="77777777" w:rsidR="001A201E" w:rsidRPr="001A201E" w:rsidRDefault="001A201E" w:rsidP="000D66A3">
      <w:pPr>
        <w:pStyle w:val="Note"/>
      </w:pPr>
    </w:p>
    <w:bookmarkEnd w:id="48"/>
    <w:bookmarkEnd w:id="49"/>
    <w:p w14:paraId="7E4D16B6" w14:textId="68E5E7DA" w:rsidR="00B146CE" w:rsidRPr="00D5209D" w:rsidRDefault="00B146CE" w:rsidP="00C807FC">
      <w:pPr>
        <w:pStyle w:val="Heading2"/>
        <w:rPr>
          <w:rFonts w:cs="Times New Roman"/>
        </w:rPr>
      </w:pPr>
      <w:r>
        <w:t>G</w:t>
      </w:r>
      <w:r w:rsidRPr="00CC0F19">
        <w:t xml:space="preserve">ender </w:t>
      </w:r>
      <w:r w:rsidR="003D0363">
        <w:t>inequalities</w:t>
      </w:r>
      <w:r w:rsidR="003D0363" w:rsidRPr="00CC0F19">
        <w:t xml:space="preserve"> </w:t>
      </w:r>
      <w:r w:rsidRPr="00CC0F19">
        <w:t>in technology adoption</w:t>
      </w:r>
    </w:p>
    <w:p w14:paraId="6E6D5028" w14:textId="5CE24EDB" w:rsidR="00B146CE" w:rsidRPr="00D5209D" w:rsidRDefault="00B146CE" w:rsidP="00B146CE">
      <w:pPr>
        <w:jc w:val="both"/>
      </w:pPr>
      <w:commentRangeStart w:id="50"/>
      <w:r w:rsidRPr="00D5209D">
        <w:t xml:space="preserve">The dependent variable in the decomposition analysis is the ICV adoption in the plots that are managed by husbands and wives separately. </w:t>
      </w:r>
      <w:commentRangeEnd w:id="50"/>
      <w:r w:rsidR="00547D62">
        <w:rPr>
          <w:rStyle w:val="CommentReference"/>
        </w:rPr>
        <w:commentReference w:id="50"/>
      </w:r>
      <w:commentRangeStart w:id="51"/>
      <w:r w:rsidRPr="00D5209D">
        <w:t>The DNA fingerprint</w:t>
      </w:r>
      <w:r w:rsidR="007F3581">
        <w:t>ed data</w:t>
      </w:r>
      <w:r w:rsidRPr="00D5209D">
        <w:t xml:space="preserve"> are not applied in this gender decomposition analysis as the</w:t>
      </w:r>
      <w:commentRangeStart w:id="52"/>
      <w:r w:rsidRPr="00D5209D">
        <w:t xml:space="preserve"> DNA tests assessed household-level adoption, which does not distinguish between </w:t>
      </w:r>
      <w:r w:rsidR="00CD22D1">
        <w:t>husbands</w:t>
      </w:r>
      <w:r w:rsidR="00CD22D1" w:rsidRPr="00D5209D">
        <w:t xml:space="preserve"> </w:t>
      </w:r>
      <w:r w:rsidRPr="00D5209D">
        <w:t xml:space="preserve">and </w:t>
      </w:r>
      <w:r w:rsidR="00CD22D1">
        <w:t>wives</w:t>
      </w:r>
      <w:r w:rsidRPr="00D5209D">
        <w:t xml:space="preserve"> </w:t>
      </w:r>
      <w:r w:rsidR="00913220">
        <w:t>managed plots</w:t>
      </w:r>
      <w:commentRangeEnd w:id="52"/>
      <w:r w:rsidR="00113577">
        <w:rPr>
          <w:rStyle w:val="CommentReference"/>
        </w:rPr>
        <w:commentReference w:id="52"/>
      </w:r>
      <w:r w:rsidR="00913220">
        <w:t>.</w:t>
      </w:r>
      <w:r w:rsidRPr="00D5209D">
        <w:t xml:space="preserve"> </w:t>
      </w:r>
      <w:commentRangeEnd w:id="51"/>
      <w:r w:rsidR="006D459C">
        <w:rPr>
          <w:rStyle w:val="CommentReference"/>
        </w:rPr>
        <w:commentReference w:id="51"/>
      </w:r>
      <w:r w:rsidRPr="00D5209D">
        <w:t xml:space="preserve">To address the issue of measurement error and to analyze gender differences, our focus shifts to plot-level data in </w:t>
      </w:r>
      <w:r w:rsidR="00CD22D1" w:rsidRPr="00D5209D">
        <w:t>the</w:t>
      </w:r>
      <w:r w:rsidRPr="00D5209D">
        <w:t xml:space="preserve"> following empirical analysis of gender inequality in technology adoption</w:t>
      </w:r>
      <w:r w:rsidR="00CD22D1">
        <w:t xml:space="preserve">. </w:t>
      </w:r>
      <w:r w:rsidRPr="00D5209D">
        <w:t xml:space="preserve">This approach allows for a distinct comparison of plots managed by </w:t>
      </w:r>
      <w:r w:rsidR="006D459C">
        <w:t>husbands and wives</w:t>
      </w:r>
      <w:r w:rsidR="00C34B2D">
        <w:t>.</w:t>
      </w:r>
    </w:p>
    <w:p w14:paraId="72A8FB19" w14:textId="77777777" w:rsidR="00B146CE" w:rsidRPr="00D5209D" w:rsidRDefault="00B146CE" w:rsidP="00B146CE">
      <w:pPr>
        <w:jc w:val="both"/>
      </w:pPr>
    </w:p>
    <w:p w14:paraId="6C4F358B" w14:textId="7EB4B36E" w:rsidR="008E1413" w:rsidRPr="008E1413" w:rsidRDefault="00B146CE" w:rsidP="008E1413">
      <w:pPr>
        <w:pStyle w:val="FootnoteText"/>
        <w:rPr>
          <w:sz w:val="24"/>
          <w:szCs w:val="24"/>
        </w:rPr>
      </w:pPr>
      <w:commentRangeStart w:id="53"/>
      <w:r w:rsidRPr="008E1413">
        <w:rPr>
          <w:sz w:val="24"/>
          <w:szCs w:val="24"/>
        </w:rPr>
        <w:lastRenderedPageBreak/>
        <w:t xml:space="preserve">Table 6 </w:t>
      </w:r>
      <w:commentRangeEnd w:id="53"/>
      <w:r w:rsidR="00FB46B8">
        <w:rPr>
          <w:rStyle w:val="CommentReference"/>
        </w:rPr>
        <w:commentReference w:id="53"/>
      </w:r>
      <w:r w:rsidRPr="008E1413">
        <w:rPr>
          <w:sz w:val="24"/>
          <w:szCs w:val="24"/>
        </w:rPr>
        <w:t xml:space="preserve">presents the Blinder-Oaxaca decomposition results of </w:t>
      </w:r>
      <w:r w:rsidR="000F4FFE" w:rsidRPr="008E1413">
        <w:rPr>
          <w:sz w:val="24"/>
          <w:szCs w:val="24"/>
        </w:rPr>
        <w:t xml:space="preserve">the spousal gap </w:t>
      </w:r>
      <w:r w:rsidRPr="008E1413">
        <w:rPr>
          <w:sz w:val="24"/>
          <w:szCs w:val="24"/>
        </w:rPr>
        <w:t xml:space="preserve">in ICV adoption. The adoption rate of ICV in separately managed plots is 0.17 and 0.65 for the </w:t>
      </w:r>
      <w:r w:rsidR="008E1413" w:rsidRPr="008E1413">
        <w:rPr>
          <w:sz w:val="24"/>
          <w:szCs w:val="24"/>
        </w:rPr>
        <w:t>wife and husband</w:t>
      </w:r>
      <w:r w:rsidR="00C32CD3" w:rsidRPr="008E1413">
        <w:rPr>
          <w:sz w:val="24"/>
          <w:szCs w:val="24"/>
        </w:rPr>
        <w:t xml:space="preserve"> plot manager</w:t>
      </w:r>
      <w:r w:rsidRPr="008E1413">
        <w:rPr>
          <w:sz w:val="24"/>
          <w:szCs w:val="24"/>
        </w:rPr>
        <w:t xml:space="preserve"> groups, respectivel</w:t>
      </w:r>
      <w:r w:rsidR="00A95209">
        <w:rPr>
          <w:sz w:val="24"/>
          <w:szCs w:val="24"/>
        </w:rPr>
        <w:t>y</w:t>
      </w:r>
      <w:r w:rsidRPr="008E1413">
        <w:rPr>
          <w:sz w:val="24"/>
          <w:szCs w:val="24"/>
        </w:rPr>
        <w:t xml:space="preserve">, indicating a notable difference of 0.48 between the two groups. </w:t>
      </w:r>
      <w:r w:rsidR="008E1413" w:rsidRPr="008E1413">
        <w:rPr>
          <w:sz w:val="24"/>
          <w:szCs w:val="24"/>
        </w:rPr>
        <w:t xml:space="preserve">The adoption rate </w:t>
      </w:r>
      <w:r w:rsidR="00FB46B8">
        <w:rPr>
          <w:sz w:val="24"/>
          <w:szCs w:val="24"/>
        </w:rPr>
        <w:t xml:space="preserve">for this analysis </w:t>
      </w:r>
      <w:r w:rsidR="008E1413" w:rsidRPr="008E1413">
        <w:rPr>
          <w:sz w:val="24"/>
          <w:szCs w:val="24"/>
        </w:rPr>
        <w:t>is lower than the household adoption rate because the decomposition analysis only focus</w:t>
      </w:r>
      <w:r w:rsidR="00FB46B8">
        <w:rPr>
          <w:sz w:val="24"/>
          <w:szCs w:val="24"/>
        </w:rPr>
        <w:t>es</w:t>
      </w:r>
      <w:r w:rsidR="008E1413" w:rsidRPr="008E1413">
        <w:rPr>
          <w:sz w:val="24"/>
          <w:szCs w:val="24"/>
        </w:rPr>
        <w:t xml:space="preserve"> on plots managed by either husbands or wives to identify the gender gap in technology adoption. In addition to these separately managed plots, it is important to acknowledge that households also have plots jointly managed by both spouses. </w:t>
      </w:r>
    </w:p>
    <w:p w14:paraId="5BBD5722" w14:textId="10A53548" w:rsidR="00B146CE" w:rsidRPr="00D5209D" w:rsidRDefault="00B146CE" w:rsidP="00B146CE">
      <w:pPr>
        <w:jc w:val="both"/>
      </w:pPr>
      <w:r w:rsidRPr="00D5209D">
        <w:t xml:space="preserve">The </w:t>
      </w:r>
      <w:r>
        <w:t>decomposition results</w:t>
      </w:r>
      <w:r w:rsidRPr="00D5209D">
        <w:t xml:space="preserve"> suggest that the </w:t>
      </w:r>
      <w:r w:rsidR="00914AFF">
        <w:t>spousal adoption</w:t>
      </w:r>
      <w:r w:rsidRPr="00D5209D">
        <w:t xml:space="preserve"> </w:t>
      </w:r>
      <w:r w:rsidR="000F4FFE">
        <w:t>gap</w:t>
      </w:r>
      <w:r w:rsidR="000F4FFE" w:rsidRPr="00D5209D">
        <w:t xml:space="preserve"> </w:t>
      </w:r>
      <w:r w:rsidRPr="00D5209D">
        <w:t>was primarily attributed to the differences in coefficients</w:t>
      </w:r>
      <w:r>
        <w:t>,</w:t>
      </w:r>
      <w:r w:rsidRPr="00D5209D">
        <w:t xml:space="preserve"> as the overall coefficient effect is 0.</w:t>
      </w:r>
      <w:r>
        <w:t>4</w:t>
      </w:r>
      <w:r w:rsidR="000F4FFE">
        <w:t>3</w:t>
      </w:r>
      <w:r w:rsidRPr="00D5209D">
        <w:t>, the endowment effect is 0.</w:t>
      </w:r>
      <w:r>
        <w:t>02</w:t>
      </w:r>
      <w:r w:rsidRPr="00D5209D">
        <w:t>, and the interaction effect is 0.</w:t>
      </w:r>
      <w:r>
        <w:t>04</w:t>
      </w:r>
      <w:r w:rsidRPr="00D5209D">
        <w:t xml:space="preserve"> (detailed in Table </w:t>
      </w:r>
      <w:r w:rsidR="002B3DAC">
        <w:t>6</w:t>
      </w:r>
      <w:r w:rsidRPr="00D5209D">
        <w:t xml:space="preserve">). </w:t>
      </w:r>
      <w:r w:rsidR="00FB46B8" w:rsidRPr="00D5209D">
        <w:t xml:space="preserve">Notably, the breakdown of endowment effects </w:t>
      </w:r>
      <w:r w:rsidR="00FB46B8">
        <w:t>illustrates</w:t>
      </w:r>
      <w:r w:rsidR="00FB46B8" w:rsidRPr="00D5209D">
        <w:t xml:space="preserve"> that </w:t>
      </w:r>
      <w:r w:rsidR="00FB46B8">
        <w:t>wives have less access to extension services compared to male</w:t>
      </w:r>
      <w:r w:rsidR="00FB46B8" w:rsidRPr="00D5209D">
        <w:t xml:space="preserve"> farmers (Table </w:t>
      </w:r>
      <w:r w:rsidR="00FB46B8">
        <w:t>6</w:t>
      </w:r>
      <w:r w:rsidR="00FB46B8" w:rsidRPr="00D5209D">
        <w:t xml:space="preserve">). Both cooperative memberships and extension services demonstrate a diminished impact on </w:t>
      </w:r>
      <w:r w:rsidR="00FB46B8">
        <w:t xml:space="preserve">wives’ ICV adoption </w:t>
      </w:r>
      <w:r w:rsidR="00FB46B8" w:rsidRPr="00D5209D">
        <w:t xml:space="preserve">compared to </w:t>
      </w:r>
      <w:r w:rsidR="00FB46B8">
        <w:t>husbands</w:t>
      </w:r>
      <w:r w:rsidR="00FB46B8" w:rsidRPr="00D5209D">
        <w:t xml:space="preserve">. </w:t>
      </w:r>
    </w:p>
    <w:p w14:paraId="09C4AA6B" w14:textId="77777777" w:rsidR="00B146CE" w:rsidRPr="00D5209D" w:rsidRDefault="00B146CE" w:rsidP="00714386">
      <w:pPr>
        <w:pStyle w:val="table"/>
        <w:rPr>
          <w:noProof/>
        </w:rPr>
      </w:pPr>
      <w:r w:rsidRPr="00D5209D">
        <w:t xml:space="preserve">Table 6. </w:t>
      </w:r>
      <w:commentRangeStart w:id="54"/>
      <w:r w:rsidRPr="00D5209D">
        <w:t>The Blinder-Oaxaca decomposition results in gender inequality</w:t>
      </w:r>
      <w:r w:rsidRPr="00D5209D">
        <w:rPr>
          <w:noProof/>
        </w:rPr>
        <w:t xml:space="preserve"> </w:t>
      </w:r>
      <w:commentRangeEnd w:id="54"/>
      <w:r w:rsidR="00D66090">
        <w:rPr>
          <w:rStyle w:val="CommentReference"/>
          <w:rFonts w:eastAsiaTheme="minorEastAsia" w:cstheme="minorBidi"/>
          <w:b w:val="0"/>
        </w:rPr>
        <w:commentReference w:id="54"/>
      </w:r>
    </w:p>
    <w:tbl>
      <w:tblPr>
        <w:tblW w:w="8846" w:type="dxa"/>
        <w:tblBorders>
          <w:top w:val="single" w:sz="4" w:space="0" w:color="auto"/>
          <w:bottom w:val="single" w:sz="4" w:space="0" w:color="auto"/>
        </w:tblBorders>
        <w:tblLook w:val="04A0" w:firstRow="1" w:lastRow="0" w:firstColumn="1" w:lastColumn="0" w:noHBand="0" w:noVBand="1"/>
      </w:tblPr>
      <w:tblGrid>
        <w:gridCol w:w="3632"/>
        <w:gridCol w:w="1738"/>
        <w:gridCol w:w="1738"/>
        <w:gridCol w:w="1738"/>
      </w:tblGrid>
      <w:tr w:rsidR="00B146CE" w:rsidRPr="00CC0F19" w14:paraId="741A94E0" w14:textId="77777777" w:rsidTr="00D7100B">
        <w:trPr>
          <w:trHeight w:val="300"/>
        </w:trPr>
        <w:tc>
          <w:tcPr>
            <w:tcW w:w="3632" w:type="dxa"/>
            <w:tcBorders>
              <w:top w:val="single" w:sz="4" w:space="0" w:color="auto"/>
              <w:bottom w:val="nil"/>
            </w:tcBorders>
            <w:shd w:val="clear" w:color="auto" w:fill="auto"/>
            <w:noWrap/>
            <w:vAlign w:val="bottom"/>
            <w:hideMark/>
          </w:tcPr>
          <w:p w14:paraId="58CA7009" w14:textId="77777777" w:rsidR="00B146CE" w:rsidRPr="00CC0F19" w:rsidRDefault="00B146CE" w:rsidP="00D7100B">
            <w:pPr>
              <w:rPr>
                <w:sz w:val="20"/>
                <w:szCs w:val="20"/>
              </w:rPr>
            </w:pPr>
          </w:p>
        </w:tc>
        <w:tc>
          <w:tcPr>
            <w:tcW w:w="1738" w:type="dxa"/>
            <w:tcBorders>
              <w:top w:val="single" w:sz="4" w:space="0" w:color="auto"/>
              <w:bottom w:val="nil"/>
            </w:tcBorders>
            <w:shd w:val="clear" w:color="auto" w:fill="auto"/>
            <w:noWrap/>
            <w:hideMark/>
          </w:tcPr>
          <w:p w14:paraId="6938E6B4" w14:textId="24ED8505" w:rsidR="00B146CE" w:rsidRPr="00CC0F19" w:rsidRDefault="00FB46B8" w:rsidP="00D7100B">
            <w:pPr>
              <w:jc w:val="center"/>
              <w:rPr>
                <w:b/>
                <w:bCs/>
                <w:color w:val="000000"/>
                <w:sz w:val="20"/>
                <w:szCs w:val="20"/>
              </w:rPr>
            </w:pPr>
            <w:r>
              <w:rPr>
                <w:b/>
                <w:bCs/>
                <w:color w:val="000000"/>
                <w:sz w:val="20"/>
                <w:szCs w:val="20"/>
              </w:rPr>
              <w:t>Wife</w:t>
            </w:r>
            <w:r w:rsidR="00D66090">
              <w:rPr>
                <w:b/>
                <w:bCs/>
                <w:color w:val="000000"/>
                <w:sz w:val="20"/>
                <w:szCs w:val="20"/>
              </w:rPr>
              <w:t xml:space="preserve"> plot manager</w:t>
            </w:r>
          </w:p>
        </w:tc>
        <w:tc>
          <w:tcPr>
            <w:tcW w:w="1738" w:type="dxa"/>
            <w:tcBorders>
              <w:top w:val="single" w:sz="4" w:space="0" w:color="auto"/>
              <w:bottom w:val="nil"/>
            </w:tcBorders>
            <w:shd w:val="clear" w:color="auto" w:fill="auto"/>
            <w:noWrap/>
            <w:hideMark/>
          </w:tcPr>
          <w:p w14:paraId="46F774A3" w14:textId="600CE96B" w:rsidR="00B146CE" w:rsidRPr="00CC0F19" w:rsidRDefault="00FB46B8" w:rsidP="00D7100B">
            <w:pPr>
              <w:jc w:val="center"/>
              <w:rPr>
                <w:b/>
                <w:bCs/>
                <w:color w:val="000000"/>
                <w:sz w:val="20"/>
                <w:szCs w:val="20"/>
              </w:rPr>
            </w:pPr>
            <w:r>
              <w:rPr>
                <w:b/>
                <w:bCs/>
                <w:color w:val="000000"/>
                <w:sz w:val="20"/>
                <w:szCs w:val="20"/>
              </w:rPr>
              <w:t>Husband</w:t>
            </w:r>
            <w:r w:rsidR="00D66090">
              <w:rPr>
                <w:b/>
                <w:bCs/>
                <w:color w:val="000000"/>
                <w:sz w:val="20"/>
                <w:szCs w:val="20"/>
              </w:rPr>
              <w:t xml:space="preserve"> plot manager</w:t>
            </w:r>
          </w:p>
        </w:tc>
        <w:tc>
          <w:tcPr>
            <w:tcW w:w="1738" w:type="dxa"/>
            <w:tcBorders>
              <w:top w:val="single" w:sz="4" w:space="0" w:color="auto"/>
              <w:bottom w:val="nil"/>
            </w:tcBorders>
            <w:shd w:val="clear" w:color="auto" w:fill="auto"/>
            <w:noWrap/>
            <w:hideMark/>
          </w:tcPr>
          <w:p w14:paraId="1E42649D" w14:textId="77777777" w:rsidR="00B146CE" w:rsidRPr="00CC0F19" w:rsidRDefault="00B146CE" w:rsidP="00D7100B">
            <w:pPr>
              <w:jc w:val="center"/>
              <w:rPr>
                <w:b/>
                <w:bCs/>
                <w:color w:val="000000"/>
                <w:sz w:val="20"/>
                <w:szCs w:val="20"/>
              </w:rPr>
            </w:pPr>
            <w:r w:rsidRPr="00CC0F19">
              <w:rPr>
                <w:b/>
                <w:bCs/>
                <w:color w:val="000000"/>
                <w:sz w:val="20"/>
                <w:szCs w:val="20"/>
              </w:rPr>
              <w:t>Gap</w:t>
            </w:r>
          </w:p>
        </w:tc>
      </w:tr>
      <w:tr w:rsidR="00B146CE" w:rsidRPr="00CC0F19" w14:paraId="07E49F89" w14:textId="77777777" w:rsidTr="00D7100B">
        <w:trPr>
          <w:trHeight w:val="300"/>
        </w:trPr>
        <w:tc>
          <w:tcPr>
            <w:tcW w:w="3632" w:type="dxa"/>
            <w:tcBorders>
              <w:top w:val="nil"/>
              <w:bottom w:val="single" w:sz="4" w:space="0" w:color="auto"/>
            </w:tcBorders>
            <w:shd w:val="clear" w:color="auto" w:fill="auto"/>
            <w:noWrap/>
            <w:hideMark/>
          </w:tcPr>
          <w:p w14:paraId="3ACE5E45" w14:textId="77777777" w:rsidR="00B146CE" w:rsidRPr="00CC0F19" w:rsidRDefault="00B146CE" w:rsidP="00D7100B">
            <w:pPr>
              <w:jc w:val="center"/>
              <w:rPr>
                <w:b/>
                <w:bCs/>
                <w:color w:val="000000"/>
                <w:sz w:val="20"/>
                <w:szCs w:val="20"/>
              </w:rPr>
            </w:pPr>
            <w:r w:rsidRPr="00CC0F19">
              <w:rPr>
                <w:b/>
                <w:bCs/>
                <w:color w:val="000000"/>
                <w:sz w:val="20"/>
                <w:szCs w:val="20"/>
              </w:rPr>
              <w:t>Mean by gender</w:t>
            </w:r>
          </w:p>
        </w:tc>
        <w:tc>
          <w:tcPr>
            <w:tcW w:w="1738" w:type="dxa"/>
            <w:tcBorders>
              <w:top w:val="nil"/>
              <w:bottom w:val="single" w:sz="4" w:space="0" w:color="auto"/>
            </w:tcBorders>
            <w:shd w:val="clear" w:color="auto" w:fill="auto"/>
            <w:noWrap/>
            <w:vAlign w:val="bottom"/>
            <w:hideMark/>
          </w:tcPr>
          <w:p w14:paraId="1A035183" w14:textId="77777777" w:rsidR="00B146CE" w:rsidRPr="00CC0F19" w:rsidRDefault="00B146CE" w:rsidP="00D7100B">
            <w:pPr>
              <w:jc w:val="center"/>
              <w:rPr>
                <w:color w:val="000000"/>
                <w:sz w:val="20"/>
                <w:szCs w:val="20"/>
              </w:rPr>
            </w:pPr>
            <w:r w:rsidRPr="00CC0F19">
              <w:rPr>
                <w:color w:val="000000"/>
                <w:sz w:val="20"/>
                <w:szCs w:val="20"/>
              </w:rPr>
              <w:t>0.167</w:t>
            </w:r>
          </w:p>
        </w:tc>
        <w:tc>
          <w:tcPr>
            <w:tcW w:w="1738" w:type="dxa"/>
            <w:tcBorders>
              <w:top w:val="nil"/>
              <w:bottom w:val="single" w:sz="4" w:space="0" w:color="auto"/>
            </w:tcBorders>
            <w:shd w:val="clear" w:color="auto" w:fill="auto"/>
            <w:noWrap/>
            <w:vAlign w:val="bottom"/>
            <w:hideMark/>
          </w:tcPr>
          <w:p w14:paraId="0C5ADD45" w14:textId="77777777" w:rsidR="00B146CE" w:rsidRPr="00CC0F19" w:rsidRDefault="00B146CE" w:rsidP="00D7100B">
            <w:pPr>
              <w:jc w:val="center"/>
              <w:rPr>
                <w:color w:val="000000"/>
                <w:sz w:val="20"/>
                <w:szCs w:val="20"/>
              </w:rPr>
            </w:pPr>
            <w:r w:rsidRPr="00CC0F19">
              <w:rPr>
                <w:color w:val="000000"/>
                <w:sz w:val="20"/>
                <w:szCs w:val="20"/>
              </w:rPr>
              <w:t>0.647</w:t>
            </w:r>
          </w:p>
        </w:tc>
        <w:tc>
          <w:tcPr>
            <w:tcW w:w="1738" w:type="dxa"/>
            <w:tcBorders>
              <w:top w:val="nil"/>
              <w:bottom w:val="single" w:sz="4" w:space="0" w:color="auto"/>
            </w:tcBorders>
            <w:shd w:val="clear" w:color="auto" w:fill="auto"/>
            <w:noWrap/>
            <w:vAlign w:val="bottom"/>
            <w:hideMark/>
          </w:tcPr>
          <w:p w14:paraId="14E748E8" w14:textId="77777777" w:rsidR="00B146CE" w:rsidRPr="00CC0F19" w:rsidRDefault="00B146CE" w:rsidP="00D7100B">
            <w:pPr>
              <w:jc w:val="center"/>
              <w:rPr>
                <w:sz w:val="20"/>
                <w:szCs w:val="20"/>
              </w:rPr>
            </w:pPr>
            <w:r w:rsidRPr="00CC0F19">
              <w:rPr>
                <w:color w:val="000000"/>
                <w:sz w:val="20"/>
                <w:szCs w:val="20"/>
              </w:rPr>
              <w:t>-0.480</w:t>
            </w:r>
          </w:p>
        </w:tc>
      </w:tr>
      <w:tr w:rsidR="00B146CE" w:rsidRPr="00CC0F19" w14:paraId="0FFFA1E5" w14:textId="77777777" w:rsidTr="00D7100B">
        <w:trPr>
          <w:trHeight w:val="300"/>
        </w:trPr>
        <w:tc>
          <w:tcPr>
            <w:tcW w:w="3632" w:type="dxa"/>
            <w:tcBorders>
              <w:top w:val="single" w:sz="4" w:space="0" w:color="auto"/>
              <w:bottom w:val="nil"/>
            </w:tcBorders>
            <w:shd w:val="clear" w:color="auto" w:fill="auto"/>
            <w:noWrap/>
            <w:hideMark/>
          </w:tcPr>
          <w:p w14:paraId="68C90789" w14:textId="77777777" w:rsidR="00B146CE" w:rsidRPr="00CC0F19" w:rsidRDefault="00B146CE" w:rsidP="00D7100B">
            <w:pPr>
              <w:jc w:val="center"/>
              <w:rPr>
                <w:b/>
                <w:bCs/>
                <w:color w:val="000000"/>
                <w:sz w:val="20"/>
                <w:szCs w:val="20"/>
              </w:rPr>
            </w:pPr>
          </w:p>
        </w:tc>
        <w:tc>
          <w:tcPr>
            <w:tcW w:w="1738" w:type="dxa"/>
            <w:tcBorders>
              <w:top w:val="single" w:sz="4" w:space="0" w:color="auto"/>
              <w:bottom w:val="nil"/>
            </w:tcBorders>
            <w:shd w:val="clear" w:color="auto" w:fill="auto"/>
            <w:noWrap/>
            <w:vAlign w:val="bottom"/>
            <w:hideMark/>
          </w:tcPr>
          <w:p w14:paraId="0332F887" w14:textId="77777777" w:rsidR="00B146CE" w:rsidRPr="00CC0F19" w:rsidRDefault="00B146CE" w:rsidP="00D7100B">
            <w:pPr>
              <w:rPr>
                <w:color w:val="000000"/>
                <w:sz w:val="20"/>
                <w:szCs w:val="20"/>
              </w:rPr>
            </w:pPr>
          </w:p>
        </w:tc>
        <w:tc>
          <w:tcPr>
            <w:tcW w:w="1738" w:type="dxa"/>
            <w:tcBorders>
              <w:top w:val="single" w:sz="4" w:space="0" w:color="auto"/>
              <w:bottom w:val="nil"/>
            </w:tcBorders>
            <w:shd w:val="clear" w:color="auto" w:fill="auto"/>
            <w:noWrap/>
            <w:vAlign w:val="bottom"/>
            <w:hideMark/>
          </w:tcPr>
          <w:p w14:paraId="5574F9C8" w14:textId="77777777" w:rsidR="00B146CE" w:rsidRPr="00CC0F19" w:rsidRDefault="00B146CE" w:rsidP="00D7100B">
            <w:pPr>
              <w:rPr>
                <w:color w:val="000000"/>
                <w:sz w:val="20"/>
                <w:szCs w:val="20"/>
              </w:rPr>
            </w:pPr>
          </w:p>
        </w:tc>
        <w:tc>
          <w:tcPr>
            <w:tcW w:w="1738" w:type="dxa"/>
            <w:tcBorders>
              <w:top w:val="single" w:sz="4" w:space="0" w:color="auto"/>
              <w:bottom w:val="nil"/>
            </w:tcBorders>
            <w:shd w:val="clear" w:color="auto" w:fill="auto"/>
            <w:noWrap/>
            <w:vAlign w:val="bottom"/>
            <w:hideMark/>
          </w:tcPr>
          <w:p w14:paraId="039F43FB" w14:textId="77777777" w:rsidR="00B146CE" w:rsidRPr="00CC0F19" w:rsidRDefault="00B146CE" w:rsidP="00D7100B">
            <w:pPr>
              <w:rPr>
                <w:sz w:val="20"/>
                <w:szCs w:val="20"/>
              </w:rPr>
            </w:pPr>
          </w:p>
        </w:tc>
      </w:tr>
      <w:tr w:rsidR="00B146CE" w:rsidRPr="00CC0F19" w14:paraId="034628AB" w14:textId="77777777" w:rsidTr="00D7100B">
        <w:trPr>
          <w:trHeight w:val="300"/>
        </w:trPr>
        <w:tc>
          <w:tcPr>
            <w:tcW w:w="3632" w:type="dxa"/>
            <w:tcBorders>
              <w:top w:val="nil"/>
              <w:bottom w:val="single" w:sz="4" w:space="0" w:color="auto"/>
            </w:tcBorders>
            <w:shd w:val="clear" w:color="auto" w:fill="auto"/>
            <w:noWrap/>
            <w:hideMark/>
          </w:tcPr>
          <w:p w14:paraId="5CF27A06" w14:textId="77777777" w:rsidR="00B146CE" w:rsidRPr="00CC0F19" w:rsidRDefault="00B146CE" w:rsidP="00D7100B">
            <w:pPr>
              <w:jc w:val="center"/>
              <w:rPr>
                <w:b/>
                <w:bCs/>
                <w:color w:val="000000"/>
                <w:sz w:val="20"/>
                <w:szCs w:val="20"/>
              </w:rPr>
            </w:pPr>
            <w:r w:rsidRPr="00CC0F19">
              <w:rPr>
                <w:b/>
                <w:bCs/>
                <w:color w:val="000000"/>
                <w:sz w:val="20"/>
                <w:szCs w:val="20"/>
              </w:rPr>
              <w:t> </w:t>
            </w:r>
          </w:p>
        </w:tc>
        <w:tc>
          <w:tcPr>
            <w:tcW w:w="1738" w:type="dxa"/>
            <w:tcBorders>
              <w:top w:val="nil"/>
              <w:bottom w:val="single" w:sz="4" w:space="0" w:color="auto"/>
            </w:tcBorders>
            <w:shd w:val="clear" w:color="auto" w:fill="auto"/>
            <w:noWrap/>
            <w:vAlign w:val="bottom"/>
            <w:hideMark/>
          </w:tcPr>
          <w:p w14:paraId="5D401BFC" w14:textId="77777777" w:rsidR="00B146CE" w:rsidRPr="00CC0F19" w:rsidRDefault="00B146CE" w:rsidP="00D7100B">
            <w:pPr>
              <w:jc w:val="center"/>
              <w:rPr>
                <w:b/>
                <w:bCs/>
                <w:color w:val="000000"/>
                <w:sz w:val="20"/>
                <w:szCs w:val="20"/>
              </w:rPr>
            </w:pPr>
            <w:r w:rsidRPr="00CC0F19">
              <w:rPr>
                <w:b/>
                <w:bCs/>
                <w:color w:val="000000"/>
                <w:sz w:val="20"/>
                <w:szCs w:val="20"/>
              </w:rPr>
              <w:t>Endowments</w:t>
            </w:r>
          </w:p>
        </w:tc>
        <w:tc>
          <w:tcPr>
            <w:tcW w:w="1738" w:type="dxa"/>
            <w:tcBorders>
              <w:top w:val="nil"/>
              <w:bottom w:val="single" w:sz="4" w:space="0" w:color="auto"/>
            </w:tcBorders>
            <w:shd w:val="clear" w:color="auto" w:fill="auto"/>
            <w:noWrap/>
            <w:vAlign w:val="bottom"/>
            <w:hideMark/>
          </w:tcPr>
          <w:p w14:paraId="7F7E6A49" w14:textId="77777777" w:rsidR="00B146CE" w:rsidRPr="00CC0F19" w:rsidRDefault="00B146CE" w:rsidP="00D7100B">
            <w:pPr>
              <w:jc w:val="center"/>
              <w:rPr>
                <w:b/>
                <w:bCs/>
                <w:color w:val="000000"/>
                <w:sz w:val="20"/>
                <w:szCs w:val="20"/>
              </w:rPr>
            </w:pPr>
            <w:r w:rsidRPr="00CC0F19">
              <w:rPr>
                <w:b/>
                <w:bCs/>
                <w:color w:val="000000"/>
                <w:sz w:val="20"/>
                <w:szCs w:val="20"/>
              </w:rPr>
              <w:t>Coefficients</w:t>
            </w:r>
          </w:p>
        </w:tc>
        <w:tc>
          <w:tcPr>
            <w:tcW w:w="1738" w:type="dxa"/>
            <w:tcBorders>
              <w:top w:val="nil"/>
              <w:bottom w:val="single" w:sz="4" w:space="0" w:color="auto"/>
            </w:tcBorders>
            <w:shd w:val="clear" w:color="auto" w:fill="auto"/>
            <w:noWrap/>
            <w:vAlign w:val="bottom"/>
            <w:hideMark/>
          </w:tcPr>
          <w:p w14:paraId="2FC06742" w14:textId="77777777" w:rsidR="00B146CE" w:rsidRPr="00CC0F19" w:rsidRDefault="00B146CE" w:rsidP="00D7100B">
            <w:pPr>
              <w:jc w:val="center"/>
              <w:rPr>
                <w:b/>
                <w:bCs/>
                <w:color w:val="000000"/>
                <w:sz w:val="20"/>
                <w:szCs w:val="20"/>
              </w:rPr>
            </w:pPr>
            <w:r w:rsidRPr="00CC0F19">
              <w:rPr>
                <w:b/>
                <w:bCs/>
                <w:color w:val="000000"/>
                <w:sz w:val="20"/>
                <w:szCs w:val="20"/>
              </w:rPr>
              <w:t>Interaction</w:t>
            </w:r>
          </w:p>
        </w:tc>
      </w:tr>
      <w:tr w:rsidR="00B146CE" w:rsidRPr="00CC0F19" w14:paraId="67FBB11D" w14:textId="77777777" w:rsidTr="00D7100B">
        <w:trPr>
          <w:trHeight w:val="300"/>
        </w:trPr>
        <w:tc>
          <w:tcPr>
            <w:tcW w:w="3632" w:type="dxa"/>
            <w:tcBorders>
              <w:top w:val="single" w:sz="4" w:space="0" w:color="auto"/>
            </w:tcBorders>
            <w:shd w:val="clear" w:color="auto" w:fill="auto"/>
            <w:noWrap/>
            <w:hideMark/>
          </w:tcPr>
          <w:p w14:paraId="3592EBDB" w14:textId="77777777" w:rsidR="00B146CE" w:rsidRPr="00CC0F19" w:rsidRDefault="00B146CE" w:rsidP="00D7100B">
            <w:pPr>
              <w:rPr>
                <w:b/>
                <w:bCs/>
                <w:color w:val="000000"/>
                <w:sz w:val="20"/>
                <w:szCs w:val="20"/>
              </w:rPr>
            </w:pPr>
            <w:r w:rsidRPr="00CC0F19">
              <w:rPr>
                <w:b/>
                <w:bCs/>
                <w:color w:val="000000"/>
                <w:sz w:val="20"/>
                <w:szCs w:val="20"/>
              </w:rPr>
              <w:t>Aggregate decomposition</w:t>
            </w:r>
          </w:p>
        </w:tc>
        <w:tc>
          <w:tcPr>
            <w:tcW w:w="1738" w:type="dxa"/>
            <w:tcBorders>
              <w:top w:val="single" w:sz="4" w:space="0" w:color="auto"/>
            </w:tcBorders>
            <w:shd w:val="clear" w:color="auto" w:fill="auto"/>
            <w:noWrap/>
            <w:vAlign w:val="bottom"/>
            <w:hideMark/>
          </w:tcPr>
          <w:p w14:paraId="606F1231" w14:textId="77777777" w:rsidR="00B146CE" w:rsidRPr="00CC0F19" w:rsidRDefault="00B146CE" w:rsidP="00D7100B">
            <w:pPr>
              <w:jc w:val="right"/>
              <w:rPr>
                <w:color w:val="000000"/>
                <w:sz w:val="20"/>
                <w:szCs w:val="20"/>
              </w:rPr>
            </w:pPr>
            <w:r w:rsidRPr="00CC0F19">
              <w:rPr>
                <w:color w:val="000000"/>
                <w:sz w:val="20"/>
                <w:szCs w:val="20"/>
              </w:rPr>
              <w:t>-0.019</w:t>
            </w:r>
          </w:p>
        </w:tc>
        <w:tc>
          <w:tcPr>
            <w:tcW w:w="1738" w:type="dxa"/>
            <w:tcBorders>
              <w:top w:val="single" w:sz="4" w:space="0" w:color="auto"/>
            </w:tcBorders>
            <w:shd w:val="clear" w:color="auto" w:fill="auto"/>
            <w:noWrap/>
            <w:vAlign w:val="bottom"/>
            <w:hideMark/>
          </w:tcPr>
          <w:p w14:paraId="2019C648" w14:textId="77777777" w:rsidR="00B146CE" w:rsidRPr="00CC0F19" w:rsidRDefault="00B146CE" w:rsidP="00D7100B">
            <w:pPr>
              <w:jc w:val="right"/>
              <w:rPr>
                <w:color w:val="000000"/>
                <w:sz w:val="20"/>
                <w:szCs w:val="20"/>
              </w:rPr>
            </w:pPr>
            <w:r w:rsidRPr="00CC0F19">
              <w:rPr>
                <w:color w:val="000000"/>
                <w:sz w:val="20"/>
                <w:szCs w:val="20"/>
              </w:rPr>
              <w:t>-0.426 ***</w:t>
            </w:r>
          </w:p>
        </w:tc>
        <w:tc>
          <w:tcPr>
            <w:tcW w:w="1738" w:type="dxa"/>
            <w:tcBorders>
              <w:top w:val="single" w:sz="4" w:space="0" w:color="auto"/>
            </w:tcBorders>
            <w:shd w:val="clear" w:color="auto" w:fill="auto"/>
            <w:noWrap/>
            <w:vAlign w:val="bottom"/>
            <w:hideMark/>
          </w:tcPr>
          <w:p w14:paraId="17D881E3" w14:textId="77777777" w:rsidR="00B146CE" w:rsidRPr="00CC0F19" w:rsidRDefault="00B146CE" w:rsidP="00D7100B">
            <w:pPr>
              <w:jc w:val="right"/>
              <w:rPr>
                <w:color w:val="000000"/>
                <w:sz w:val="20"/>
                <w:szCs w:val="20"/>
              </w:rPr>
            </w:pPr>
            <w:r w:rsidRPr="00CC0F19">
              <w:rPr>
                <w:color w:val="000000"/>
                <w:sz w:val="20"/>
                <w:szCs w:val="20"/>
              </w:rPr>
              <w:t>-0.035</w:t>
            </w:r>
          </w:p>
        </w:tc>
      </w:tr>
      <w:tr w:rsidR="00B146CE" w:rsidRPr="00CC0F19" w14:paraId="25A618F1" w14:textId="77777777" w:rsidTr="00D7100B">
        <w:trPr>
          <w:trHeight w:val="300"/>
        </w:trPr>
        <w:tc>
          <w:tcPr>
            <w:tcW w:w="3632" w:type="dxa"/>
            <w:shd w:val="clear" w:color="auto" w:fill="auto"/>
            <w:noWrap/>
            <w:hideMark/>
          </w:tcPr>
          <w:p w14:paraId="3DC68299"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038CF1FD" w14:textId="77777777" w:rsidR="00B146CE" w:rsidRPr="00CC0F19" w:rsidRDefault="00B146CE" w:rsidP="00D7100B">
            <w:pPr>
              <w:jc w:val="right"/>
              <w:rPr>
                <w:color w:val="000000"/>
                <w:sz w:val="20"/>
                <w:szCs w:val="20"/>
              </w:rPr>
            </w:pPr>
            <w:r w:rsidRPr="00CC0F19">
              <w:rPr>
                <w:color w:val="000000"/>
                <w:sz w:val="20"/>
                <w:szCs w:val="20"/>
              </w:rPr>
              <w:t>(0.046)</w:t>
            </w:r>
          </w:p>
        </w:tc>
        <w:tc>
          <w:tcPr>
            <w:tcW w:w="1738" w:type="dxa"/>
            <w:shd w:val="clear" w:color="auto" w:fill="auto"/>
            <w:noWrap/>
            <w:vAlign w:val="bottom"/>
            <w:hideMark/>
          </w:tcPr>
          <w:p w14:paraId="512C388C" w14:textId="77777777" w:rsidR="00B146CE" w:rsidRPr="00CC0F19" w:rsidRDefault="00B146CE" w:rsidP="00D7100B">
            <w:pPr>
              <w:jc w:val="right"/>
              <w:rPr>
                <w:color w:val="000000"/>
                <w:sz w:val="20"/>
                <w:szCs w:val="20"/>
              </w:rPr>
            </w:pPr>
            <w:r w:rsidRPr="00CC0F19">
              <w:rPr>
                <w:color w:val="000000"/>
                <w:sz w:val="20"/>
                <w:szCs w:val="20"/>
              </w:rPr>
              <w:t>(0.058)</w:t>
            </w:r>
          </w:p>
        </w:tc>
        <w:tc>
          <w:tcPr>
            <w:tcW w:w="1738" w:type="dxa"/>
            <w:shd w:val="clear" w:color="auto" w:fill="auto"/>
            <w:noWrap/>
            <w:vAlign w:val="bottom"/>
            <w:hideMark/>
          </w:tcPr>
          <w:p w14:paraId="28823132" w14:textId="77777777" w:rsidR="00B146CE" w:rsidRPr="00CC0F19" w:rsidRDefault="00B146CE" w:rsidP="00D7100B">
            <w:pPr>
              <w:jc w:val="right"/>
              <w:rPr>
                <w:color w:val="000000"/>
                <w:sz w:val="20"/>
                <w:szCs w:val="20"/>
              </w:rPr>
            </w:pPr>
            <w:r w:rsidRPr="00CC0F19">
              <w:rPr>
                <w:color w:val="000000"/>
                <w:sz w:val="20"/>
                <w:szCs w:val="20"/>
              </w:rPr>
              <w:t>(0.055)</w:t>
            </w:r>
          </w:p>
        </w:tc>
      </w:tr>
      <w:tr w:rsidR="00B146CE" w:rsidRPr="00CC0F19" w14:paraId="1AB6DEFF" w14:textId="77777777" w:rsidTr="00D7100B">
        <w:trPr>
          <w:trHeight w:val="300"/>
        </w:trPr>
        <w:tc>
          <w:tcPr>
            <w:tcW w:w="3632" w:type="dxa"/>
            <w:shd w:val="clear" w:color="auto" w:fill="auto"/>
            <w:noWrap/>
            <w:hideMark/>
          </w:tcPr>
          <w:p w14:paraId="70179DDB" w14:textId="77777777" w:rsidR="00B146CE" w:rsidRPr="00CC0F19" w:rsidRDefault="00B146CE" w:rsidP="00D7100B">
            <w:pPr>
              <w:rPr>
                <w:color w:val="000000"/>
                <w:sz w:val="20"/>
                <w:szCs w:val="20"/>
              </w:rPr>
            </w:pPr>
            <w:r w:rsidRPr="00CC0F19">
              <w:rPr>
                <w:color w:val="000000"/>
                <w:sz w:val="20"/>
                <w:szCs w:val="20"/>
              </w:rPr>
              <w:t>Share of the gap</w:t>
            </w:r>
          </w:p>
        </w:tc>
        <w:tc>
          <w:tcPr>
            <w:tcW w:w="1738" w:type="dxa"/>
            <w:shd w:val="clear" w:color="auto" w:fill="auto"/>
            <w:noWrap/>
            <w:vAlign w:val="bottom"/>
            <w:hideMark/>
          </w:tcPr>
          <w:p w14:paraId="550FBF43" w14:textId="77777777" w:rsidR="00B146CE" w:rsidRPr="00CC0F19" w:rsidRDefault="00B146CE" w:rsidP="00D7100B">
            <w:pPr>
              <w:jc w:val="right"/>
              <w:rPr>
                <w:color w:val="000000"/>
                <w:sz w:val="20"/>
                <w:szCs w:val="20"/>
              </w:rPr>
            </w:pPr>
            <w:r w:rsidRPr="00CC0F19">
              <w:rPr>
                <w:color w:val="000000"/>
                <w:sz w:val="20"/>
                <w:szCs w:val="20"/>
              </w:rPr>
              <w:t>3.96\%</w:t>
            </w:r>
          </w:p>
        </w:tc>
        <w:tc>
          <w:tcPr>
            <w:tcW w:w="1738" w:type="dxa"/>
            <w:shd w:val="clear" w:color="auto" w:fill="auto"/>
            <w:noWrap/>
            <w:vAlign w:val="bottom"/>
            <w:hideMark/>
          </w:tcPr>
          <w:p w14:paraId="58294BF9" w14:textId="77777777" w:rsidR="00B146CE" w:rsidRPr="00CC0F19" w:rsidRDefault="00B146CE" w:rsidP="00D7100B">
            <w:pPr>
              <w:jc w:val="right"/>
              <w:rPr>
                <w:color w:val="000000"/>
                <w:sz w:val="20"/>
                <w:szCs w:val="20"/>
              </w:rPr>
            </w:pPr>
            <w:r w:rsidRPr="00CC0F19">
              <w:rPr>
                <w:color w:val="000000"/>
                <w:sz w:val="20"/>
                <w:szCs w:val="20"/>
              </w:rPr>
              <w:t>88.75\%</w:t>
            </w:r>
          </w:p>
        </w:tc>
        <w:tc>
          <w:tcPr>
            <w:tcW w:w="1738" w:type="dxa"/>
            <w:shd w:val="clear" w:color="auto" w:fill="auto"/>
            <w:noWrap/>
            <w:vAlign w:val="bottom"/>
            <w:hideMark/>
          </w:tcPr>
          <w:p w14:paraId="4354791B" w14:textId="77777777" w:rsidR="00B146CE" w:rsidRPr="00CC0F19" w:rsidRDefault="00B146CE" w:rsidP="00D7100B">
            <w:pPr>
              <w:jc w:val="right"/>
              <w:rPr>
                <w:color w:val="000000"/>
                <w:sz w:val="20"/>
                <w:szCs w:val="20"/>
              </w:rPr>
            </w:pPr>
            <w:r w:rsidRPr="00CC0F19">
              <w:rPr>
                <w:color w:val="000000"/>
                <w:sz w:val="20"/>
                <w:szCs w:val="20"/>
              </w:rPr>
              <w:t>7.29\%</w:t>
            </w:r>
          </w:p>
        </w:tc>
      </w:tr>
      <w:tr w:rsidR="00B146CE" w:rsidRPr="00CC0F19" w14:paraId="797BDB25" w14:textId="77777777" w:rsidTr="00D7100B">
        <w:trPr>
          <w:trHeight w:val="300"/>
        </w:trPr>
        <w:tc>
          <w:tcPr>
            <w:tcW w:w="3632" w:type="dxa"/>
            <w:shd w:val="clear" w:color="auto" w:fill="auto"/>
            <w:noWrap/>
            <w:hideMark/>
          </w:tcPr>
          <w:p w14:paraId="74959C79" w14:textId="77777777" w:rsidR="00B146CE" w:rsidRPr="00CC0F19" w:rsidRDefault="00B146CE" w:rsidP="00D7100B">
            <w:pPr>
              <w:rPr>
                <w:b/>
                <w:bCs/>
                <w:color w:val="000000"/>
                <w:sz w:val="20"/>
                <w:szCs w:val="20"/>
              </w:rPr>
            </w:pPr>
            <w:r w:rsidRPr="00CC0F19">
              <w:rPr>
                <w:b/>
                <w:bCs/>
                <w:color w:val="000000"/>
                <w:sz w:val="20"/>
                <w:szCs w:val="20"/>
              </w:rPr>
              <w:lastRenderedPageBreak/>
              <w:t>Detailed decomposition</w:t>
            </w:r>
          </w:p>
        </w:tc>
        <w:tc>
          <w:tcPr>
            <w:tcW w:w="1738" w:type="dxa"/>
            <w:shd w:val="clear" w:color="auto" w:fill="auto"/>
            <w:noWrap/>
            <w:vAlign w:val="bottom"/>
            <w:hideMark/>
          </w:tcPr>
          <w:p w14:paraId="2AA0C4DF" w14:textId="77777777" w:rsidR="00B146CE" w:rsidRPr="00CC0F19" w:rsidRDefault="00B146CE" w:rsidP="00D7100B">
            <w:pPr>
              <w:jc w:val="right"/>
              <w:rPr>
                <w:b/>
                <w:bCs/>
                <w:color w:val="000000"/>
                <w:sz w:val="20"/>
                <w:szCs w:val="20"/>
              </w:rPr>
            </w:pPr>
          </w:p>
        </w:tc>
        <w:tc>
          <w:tcPr>
            <w:tcW w:w="1738" w:type="dxa"/>
            <w:shd w:val="clear" w:color="auto" w:fill="auto"/>
            <w:noWrap/>
            <w:vAlign w:val="bottom"/>
            <w:hideMark/>
          </w:tcPr>
          <w:p w14:paraId="74AD5CAD" w14:textId="77777777" w:rsidR="00B146CE" w:rsidRPr="00CC0F19" w:rsidRDefault="00B146CE" w:rsidP="00D7100B">
            <w:pPr>
              <w:jc w:val="right"/>
              <w:rPr>
                <w:sz w:val="20"/>
                <w:szCs w:val="20"/>
              </w:rPr>
            </w:pPr>
          </w:p>
        </w:tc>
        <w:tc>
          <w:tcPr>
            <w:tcW w:w="1738" w:type="dxa"/>
            <w:shd w:val="clear" w:color="auto" w:fill="auto"/>
            <w:noWrap/>
            <w:vAlign w:val="bottom"/>
            <w:hideMark/>
          </w:tcPr>
          <w:p w14:paraId="39C9457F" w14:textId="77777777" w:rsidR="00B146CE" w:rsidRPr="00CC0F19" w:rsidRDefault="00B146CE" w:rsidP="00D7100B">
            <w:pPr>
              <w:jc w:val="right"/>
              <w:rPr>
                <w:sz w:val="20"/>
                <w:szCs w:val="20"/>
              </w:rPr>
            </w:pPr>
          </w:p>
        </w:tc>
      </w:tr>
      <w:tr w:rsidR="00B146CE" w:rsidRPr="00CC0F19" w14:paraId="0C706248" w14:textId="77777777" w:rsidTr="00D7100B">
        <w:trPr>
          <w:trHeight w:val="300"/>
        </w:trPr>
        <w:tc>
          <w:tcPr>
            <w:tcW w:w="3632" w:type="dxa"/>
            <w:shd w:val="clear" w:color="auto" w:fill="auto"/>
            <w:noWrap/>
            <w:hideMark/>
          </w:tcPr>
          <w:p w14:paraId="1F931B9F" w14:textId="77777777" w:rsidR="00B146CE" w:rsidRPr="00CC0F19" w:rsidRDefault="00B146CE" w:rsidP="00D7100B">
            <w:pPr>
              <w:rPr>
                <w:color w:val="000000"/>
                <w:sz w:val="20"/>
                <w:szCs w:val="20"/>
              </w:rPr>
            </w:pPr>
            <w:r w:rsidRPr="00CC0F19">
              <w:rPr>
                <w:color w:val="000000"/>
                <w:sz w:val="20"/>
                <w:szCs w:val="20"/>
              </w:rPr>
              <w:t>constant</w:t>
            </w:r>
          </w:p>
        </w:tc>
        <w:tc>
          <w:tcPr>
            <w:tcW w:w="1738" w:type="dxa"/>
            <w:shd w:val="clear" w:color="auto" w:fill="auto"/>
            <w:noWrap/>
            <w:vAlign w:val="bottom"/>
            <w:hideMark/>
          </w:tcPr>
          <w:p w14:paraId="69975BEE"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6EAEAA00" w14:textId="77777777" w:rsidR="00B146CE" w:rsidRPr="00CC0F19" w:rsidRDefault="00B146CE" w:rsidP="00D7100B">
            <w:pPr>
              <w:jc w:val="right"/>
              <w:rPr>
                <w:color w:val="000000"/>
                <w:sz w:val="20"/>
                <w:szCs w:val="20"/>
              </w:rPr>
            </w:pPr>
            <w:r w:rsidRPr="00CC0F19">
              <w:rPr>
                <w:color w:val="000000"/>
                <w:sz w:val="20"/>
                <w:szCs w:val="20"/>
              </w:rPr>
              <w:t>-0.547 **</w:t>
            </w:r>
          </w:p>
        </w:tc>
        <w:tc>
          <w:tcPr>
            <w:tcW w:w="1738" w:type="dxa"/>
            <w:shd w:val="clear" w:color="auto" w:fill="auto"/>
            <w:noWrap/>
            <w:vAlign w:val="bottom"/>
            <w:hideMark/>
          </w:tcPr>
          <w:p w14:paraId="3DBCBB76" w14:textId="77777777" w:rsidR="00B146CE" w:rsidRPr="00CC0F19" w:rsidRDefault="00B146CE" w:rsidP="00D7100B">
            <w:pPr>
              <w:jc w:val="right"/>
              <w:rPr>
                <w:color w:val="000000"/>
                <w:sz w:val="20"/>
                <w:szCs w:val="20"/>
              </w:rPr>
            </w:pPr>
            <w:r w:rsidRPr="00CC0F19">
              <w:rPr>
                <w:color w:val="000000"/>
                <w:sz w:val="20"/>
                <w:szCs w:val="20"/>
              </w:rPr>
              <w:t>-0.000</w:t>
            </w:r>
          </w:p>
        </w:tc>
      </w:tr>
      <w:tr w:rsidR="00B146CE" w:rsidRPr="00CC0F19" w14:paraId="692AF454" w14:textId="77777777" w:rsidTr="00D7100B">
        <w:trPr>
          <w:trHeight w:val="300"/>
        </w:trPr>
        <w:tc>
          <w:tcPr>
            <w:tcW w:w="3632" w:type="dxa"/>
            <w:shd w:val="clear" w:color="auto" w:fill="auto"/>
            <w:noWrap/>
            <w:hideMark/>
          </w:tcPr>
          <w:p w14:paraId="4E77116A"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48E3DE42"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68D26024" w14:textId="77777777" w:rsidR="00B146CE" w:rsidRPr="00CC0F19" w:rsidRDefault="00B146CE" w:rsidP="00D7100B">
            <w:pPr>
              <w:jc w:val="right"/>
              <w:rPr>
                <w:color w:val="000000"/>
                <w:sz w:val="20"/>
                <w:szCs w:val="20"/>
              </w:rPr>
            </w:pPr>
            <w:r w:rsidRPr="00CC0F19">
              <w:rPr>
                <w:color w:val="000000"/>
                <w:sz w:val="20"/>
                <w:szCs w:val="20"/>
              </w:rPr>
              <w:t>(0.252)</w:t>
            </w:r>
          </w:p>
        </w:tc>
        <w:tc>
          <w:tcPr>
            <w:tcW w:w="1738" w:type="dxa"/>
            <w:shd w:val="clear" w:color="auto" w:fill="auto"/>
            <w:noWrap/>
            <w:vAlign w:val="bottom"/>
            <w:hideMark/>
          </w:tcPr>
          <w:p w14:paraId="69BF40EF" w14:textId="77777777" w:rsidR="00B146CE" w:rsidRPr="00CC0F19" w:rsidRDefault="00B146CE" w:rsidP="00D7100B">
            <w:pPr>
              <w:jc w:val="right"/>
              <w:rPr>
                <w:color w:val="000000"/>
                <w:sz w:val="20"/>
                <w:szCs w:val="20"/>
              </w:rPr>
            </w:pPr>
            <w:r w:rsidRPr="00CC0F19">
              <w:rPr>
                <w:color w:val="000000"/>
                <w:sz w:val="20"/>
                <w:szCs w:val="20"/>
              </w:rPr>
              <w:t>(0.000)</w:t>
            </w:r>
          </w:p>
        </w:tc>
      </w:tr>
      <w:tr w:rsidR="00B146CE" w:rsidRPr="00CC0F19" w14:paraId="637FC351" w14:textId="77777777" w:rsidTr="00D7100B">
        <w:trPr>
          <w:trHeight w:val="300"/>
        </w:trPr>
        <w:tc>
          <w:tcPr>
            <w:tcW w:w="3632" w:type="dxa"/>
            <w:shd w:val="clear" w:color="auto" w:fill="auto"/>
            <w:noWrap/>
            <w:hideMark/>
          </w:tcPr>
          <w:p w14:paraId="2FEC1CBF" w14:textId="77777777" w:rsidR="00B146CE" w:rsidRPr="00CC0F19" w:rsidRDefault="00B146CE" w:rsidP="00D7100B">
            <w:pPr>
              <w:rPr>
                <w:color w:val="000000"/>
                <w:sz w:val="20"/>
                <w:szCs w:val="20"/>
              </w:rPr>
            </w:pPr>
            <w:r w:rsidRPr="00CC0F19">
              <w:rPr>
                <w:color w:val="000000"/>
                <w:sz w:val="20"/>
                <w:szCs w:val="20"/>
              </w:rPr>
              <w:t>Joint Coop</w:t>
            </w:r>
          </w:p>
        </w:tc>
        <w:tc>
          <w:tcPr>
            <w:tcW w:w="1738" w:type="dxa"/>
            <w:shd w:val="clear" w:color="auto" w:fill="auto"/>
            <w:noWrap/>
            <w:vAlign w:val="bottom"/>
            <w:hideMark/>
          </w:tcPr>
          <w:p w14:paraId="1017AA40"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76EB0B13" w14:textId="77777777" w:rsidR="00B146CE" w:rsidRPr="00CC0F19" w:rsidRDefault="00B146CE" w:rsidP="00D7100B">
            <w:pPr>
              <w:jc w:val="right"/>
              <w:rPr>
                <w:color w:val="000000"/>
                <w:sz w:val="20"/>
                <w:szCs w:val="20"/>
              </w:rPr>
            </w:pPr>
            <w:r w:rsidRPr="00CC0F19">
              <w:rPr>
                <w:color w:val="000000"/>
                <w:sz w:val="20"/>
                <w:szCs w:val="20"/>
              </w:rPr>
              <w:t>-0.029</w:t>
            </w:r>
          </w:p>
        </w:tc>
        <w:tc>
          <w:tcPr>
            <w:tcW w:w="1738" w:type="dxa"/>
            <w:shd w:val="clear" w:color="auto" w:fill="auto"/>
            <w:noWrap/>
            <w:vAlign w:val="bottom"/>
            <w:hideMark/>
          </w:tcPr>
          <w:p w14:paraId="3214D017" w14:textId="77777777" w:rsidR="00B146CE" w:rsidRPr="00CC0F19" w:rsidRDefault="00B146CE" w:rsidP="00D7100B">
            <w:pPr>
              <w:jc w:val="right"/>
              <w:rPr>
                <w:color w:val="000000"/>
                <w:sz w:val="20"/>
                <w:szCs w:val="20"/>
              </w:rPr>
            </w:pPr>
            <w:r w:rsidRPr="00CC0F19">
              <w:rPr>
                <w:color w:val="000000"/>
                <w:sz w:val="20"/>
                <w:szCs w:val="20"/>
              </w:rPr>
              <w:t>-0.000</w:t>
            </w:r>
          </w:p>
        </w:tc>
      </w:tr>
      <w:tr w:rsidR="00B146CE" w:rsidRPr="00CC0F19" w14:paraId="57CCC25B" w14:textId="77777777" w:rsidTr="00D7100B">
        <w:trPr>
          <w:trHeight w:val="300"/>
        </w:trPr>
        <w:tc>
          <w:tcPr>
            <w:tcW w:w="3632" w:type="dxa"/>
            <w:shd w:val="clear" w:color="auto" w:fill="auto"/>
            <w:noWrap/>
            <w:hideMark/>
          </w:tcPr>
          <w:p w14:paraId="3774E6C6"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1AC6066F" w14:textId="77777777" w:rsidR="00B146CE" w:rsidRPr="00CC0F19" w:rsidRDefault="00B146CE" w:rsidP="00D7100B">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39F19542" w14:textId="77777777" w:rsidR="00B146CE" w:rsidRPr="00CC0F19" w:rsidRDefault="00B146CE" w:rsidP="00D7100B">
            <w:pPr>
              <w:jc w:val="right"/>
              <w:rPr>
                <w:color w:val="000000"/>
                <w:sz w:val="20"/>
                <w:szCs w:val="20"/>
              </w:rPr>
            </w:pPr>
            <w:r w:rsidRPr="00CC0F19">
              <w:rPr>
                <w:color w:val="000000"/>
                <w:sz w:val="20"/>
                <w:szCs w:val="20"/>
              </w:rPr>
              <w:t>(0.025)</w:t>
            </w:r>
          </w:p>
        </w:tc>
        <w:tc>
          <w:tcPr>
            <w:tcW w:w="1738" w:type="dxa"/>
            <w:shd w:val="clear" w:color="auto" w:fill="auto"/>
            <w:noWrap/>
            <w:vAlign w:val="bottom"/>
            <w:hideMark/>
          </w:tcPr>
          <w:p w14:paraId="03F7E304" w14:textId="77777777" w:rsidR="00B146CE" w:rsidRPr="00CC0F19" w:rsidRDefault="00B146CE" w:rsidP="00D7100B">
            <w:pPr>
              <w:jc w:val="right"/>
              <w:rPr>
                <w:color w:val="000000"/>
                <w:sz w:val="20"/>
                <w:szCs w:val="20"/>
              </w:rPr>
            </w:pPr>
            <w:r w:rsidRPr="00CC0F19">
              <w:rPr>
                <w:color w:val="000000"/>
                <w:sz w:val="20"/>
                <w:szCs w:val="20"/>
              </w:rPr>
              <w:t>(0.004)</w:t>
            </w:r>
          </w:p>
        </w:tc>
      </w:tr>
      <w:tr w:rsidR="00B146CE" w:rsidRPr="00CC0F19" w14:paraId="2F30A34F" w14:textId="77777777" w:rsidTr="00D7100B">
        <w:trPr>
          <w:trHeight w:val="300"/>
        </w:trPr>
        <w:tc>
          <w:tcPr>
            <w:tcW w:w="3632" w:type="dxa"/>
            <w:shd w:val="clear" w:color="auto" w:fill="auto"/>
            <w:noWrap/>
            <w:hideMark/>
          </w:tcPr>
          <w:p w14:paraId="6548F5D9" w14:textId="77777777" w:rsidR="00B146CE" w:rsidRPr="00CC0F19" w:rsidRDefault="00B146CE" w:rsidP="00D7100B">
            <w:pPr>
              <w:rPr>
                <w:color w:val="000000"/>
                <w:sz w:val="20"/>
                <w:szCs w:val="20"/>
              </w:rPr>
            </w:pPr>
            <w:r w:rsidRPr="00CC0F19">
              <w:rPr>
                <w:color w:val="000000"/>
                <w:sz w:val="20"/>
                <w:szCs w:val="20"/>
              </w:rPr>
              <w:t>Household Credit</w:t>
            </w:r>
          </w:p>
        </w:tc>
        <w:tc>
          <w:tcPr>
            <w:tcW w:w="1738" w:type="dxa"/>
            <w:shd w:val="clear" w:color="auto" w:fill="auto"/>
            <w:noWrap/>
            <w:vAlign w:val="bottom"/>
            <w:hideMark/>
          </w:tcPr>
          <w:p w14:paraId="3B0C690A" w14:textId="77777777" w:rsidR="00B146CE" w:rsidRPr="00CC0F19" w:rsidRDefault="00B146CE" w:rsidP="00D7100B">
            <w:pPr>
              <w:jc w:val="right"/>
              <w:rPr>
                <w:color w:val="000000"/>
                <w:sz w:val="20"/>
                <w:szCs w:val="20"/>
              </w:rPr>
            </w:pPr>
            <w:r w:rsidRPr="00CC0F19">
              <w:rPr>
                <w:color w:val="000000"/>
                <w:sz w:val="20"/>
                <w:szCs w:val="20"/>
              </w:rPr>
              <w:t>0.005</w:t>
            </w:r>
          </w:p>
        </w:tc>
        <w:tc>
          <w:tcPr>
            <w:tcW w:w="1738" w:type="dxa"/>
            <w:shd w:val="clear" w:color="auto" w:fill="auto"/>
            <w:noWrap/>
            <w:vAlign w:val="bottom"/>
            <w:hideMark/>
          </w:tcPr>
          <w:p w14:paraId="66266AFD" w14:textId="77777777" w:rsidR="00B146CE" w:rsidRPr="00CC0F19" w:rsidRDefault="00B146CE" w:rsidP="00D7100B">
            <w:pPr>
              <w:jc w:val="right"/>
              <w:rPr>
                <w:color w:val="000000"/>
                <w:sz w:val="20"/>
                <w:szCs w:val="20"/>
              </w:rPr>
            </w:pPr>
            <w:r w:rsidRPr="00CC0F19">
              <w:rPr>
                <w:color w:val="000000"/>
                <w:sz w:val="20"/>
                <w:szCs w:val="20"/>
              </w:rPr>
              <w:t>0.018</w:t>
            </w:r>
          </w:p>
        </w:tc>
        <w:tc>
          <w:tcPr>
            <w:tcW w:w="1738" w:type="dxa"/>
            <w:shd w:val="clear" w:color="auto" w:fill="auto"/>
            <w:noWrap/>
            <w:vAlign w:val="bottom"/>
            <w:hideMark/>
          </w:tcPr>
          <w:p w14:paraId="6AE35B40" w14:textId="77777777" w:rsidR="00B146CE" w:rsidRPr="00CC0F19" w:rsidRDefault="00B146CE" w:rsidP="00D7100B">
            <w:pPr>
              <w:jc w:val="right"/>
              <w:rPr>
                <w:color w:val="000000"/>
                <w:sz w:val="20"/>
                <w:szCs w:val="20"/>
              </w:rPr>
            </w:pPr>
            <w:r w:rsidRPr="00CC0F19">
              <w:rPr>
                <w:color w:val="000000"/>
                <w:sz w:val="20"/>
                <w:szCs w:val="20"/>
              </w:rPr>
              <w:t>-0.003</w:t>
            </w:r>
          </w:p>
        </w:tc>
      </w:tr>
      <w:tr w:rsidR="00B146CE" w:rsidRPr="00CC0F19" w14:paraId="04551BB3" w14:textId="77777777" w:rsidTr="00D7100B">
        <w:trPr>
          <w:trHeight w:val="300"/>
        </w:trPr>
        <w:tc>
          <w:tcPr>
            <w:tcW w:w="3632" w:type="dxa"/>
            <w:shd w:val="clear" w:color="auto" w:fill="auto"/>
            <w:noWrap/>
            <w:hideMark/>
          </w:tcPr>
          <w:p w14:paraId="77F5C751"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2AEC626B" w14:textId="102213AB" w:rsidR="00B146CE" w:rsidRPr="000F4321" w:rsidRDefault="00CD29BE" w:rsidP="00D7100B">
            <w:pPr>
              <w:jc w:val="right"/>
              <w:rPr>
                <w:color w:val="000000"/>
                <w:sz w:val="20"/>
                <w:szCs w:val="20"/>
              </w:rPr>
            </w:pPr>
            <w:r w:rsidRPr="000F4321">
              <w:rPr>
                <w:color w:val="000000"/>
                <w:sz w:val="20"/>
                <w:szCs w:val="20"/>
              </w:rPr>
              <w:t>(</w:t>
            </w:r>
            <w:r w:rsidR="00B146CE" w:rsidRPr="00C807FC">
              <w:rPr>
                <w:color w:val="000000"/>
                <w:sz w:val="20"/>
                <w:szCs w:val="20"/>
              </w:rPr>
              <w:t>30</w:t>
            </w:r>
            <w:r w:rsidR="00B146CE" w:rsidRPr="000F4321">
              <w:rPr>
                <w:color w:val="000000"/>
                <w:sz w:val="20"/>
                <w:szCs w:val="20"/>
              </w:rPr>
              <w:t>.007)</w:t>
            </w:r>
          </w:p>
        </w:tc>
        <w:tc>
          <w:tcPr>
            <w:tcW w:w="1738" w:type="dxa"/>
            <w:shd w:val="clear" w:color="auto" w:fill="auto"/>
            <w:noWrap/>
            <w:vAlign w:val="bottom"/>
            <w:hideMark/>
          </w:tcPr>
          <w:p w14:paraId="49885D3D" w14:textId="77777777" w:rsidR="00B146CE" w:rsidRPr="000F4321" w:rsidRDefault="00B146CE" w:rsidP="00D7100B">
            <w:pPr>
              <w:jc w:val="right"/>
              <w:rPr>
                <w:color w:val="000000"/>
                <w:sz w:val="20"/>
                <w:szCs w:val="20"/>
              </w:rPr>
            </w:pPr>
            <w:r w:rsidRPr="000F4321">
              <w:rPr>
                <w:color w:val="000000"/>
                <w:sz w:val="20"/>
                <w:szCs w:val="20"/>
              </w:rPr>
              <w:t>(0.046)</w:t>
            </w:r>
          </w:p>
        </w:tc>
        <w:tc>
          <w:tcPr>
            <w:tcW w:w="1738" w:type="dxa"/>
            <w:shd w:val="clear" w:color="auto" w:fill="auto"/>
            <w:noWrap/>
            <w:vAlign w:val="bottom"/>
            <w:hideMark/>
          </w:tcPr>
          <w:p w14:paraId="0F6DDA1C" w14:textId="77777777" w:rsidR="00B146CE" w:rsidRPr="00CC0F19" w:rsidRDefault="00B146CE" w:rsidP="00D7100B">
            <w:pPr>
              <w:jc w:val="right"/>
              <w:rPr>
                <w:color w:val="000000"/>
                <w:sz w:val="20"/>
                <w:szCs w:val="20"/>
              </w:rPr>
            </w:pPr>
            <w:r w:rsidRPr="00CC0F19">
              <w:rPr>
                <w:color w:val="000000"/>
                <w:sz w:val="20"/>
                <w:szCs w:val="20"/>
              </w:rPr>
              <w:t>(0.008)</w:t>
            </w:r>
          </w:p>
        </w:tc>
      </w:tr>
      <w:tr w:rsidR="00B146CE" w:rsidRPr="00CC0F19" w14:paraId="5BE6DEA1" w14:textId="77777777" w:rsidTr="00D7100B">
        <w:trPr>
          <w:trHeight w:val="300"/>
        </w:trPr>
        <w:tc>
          <w:tcPr>
            <w:tcW w:w="3632" w:type="dxa"/>
            <w:shd w:val="clear" w:color="auto" w:fill="auto"/>
            <w:noWrap/>
            <w:hideMark/>
          </w:tcPr>
          <w:p w14:paraId="501445FE" w14:textId="77777777" w:rsidR="00B146CE" w:rsidRPr="00CC0F19" w:rsidRDefault="00B146CE" w:rsidP="00D7100B">
            <w:pPr>
              <w:rPr>
                <w:color w:val="000000"/>
                <w:sz w:val="20"/>
                <w:szCs w:val="20"/>
              </w:rPr>
            </w:pPr>
            <w:r w:rsidRPr="00CC0F19">
              <w:rPr>
                <w:color w:val="000000"/>
                <w:sz w:val="20"/>
                <w:szCs w:val="20"/>
              </w:rPr>
              <w:t>Extension Access</w:t>
            </w:r>
          </w:p>
        </w:tc>
        <w:tc>
          <w:tcPr>
            <w:tcW w:w="1738" w:type="dxa"/>
            <w:shd w:val="clear" w:color="auto" w:fill="auto"/>
            <w:noWrap/>
            <w:vAlign w:val="bottom"/>
            <w:hideMark/>
          </w:tcPr>
          <w:p w14:paraId="34CE024E" w14:textId="77777777" w:rsidR="00B146CE" w:rsidRPr="00CC0F19" w:rsidRDefault="00B146CE" w:rsidP="00D7100B">
            <w:pPr>
              <w:jc w:val="right"/>
              <w:rPr>
                <w:color w:val="000000"/>
                <w:sz w:val="20"/>
                <w:szCs w:val="20"/>
              </w:rPr>
            </w:pPr>
            <w:r w:rsidRPr="00CC0F19">
              <w:rPr>
                <w:color w:val="000000"/>
                <w:sz w:val="20"/>
                <w:szCs w:val="20"/>
              </w:rPr>
              <w:t>-0.032 **</w:t>
            </w:r>
          </w:p>
        </w:tc>
        <w:tc>
          <w:tcPr>
            <w:tcW w:w="1738" w:type="dxa"/>
            <w:shd w:val="clear" w:color="auto" w:fill="auto"/>
            <w:noWrap/>
            <w:vAlign w:val="bottom"/>
            <w:hideMark/>
          </w:tcPr>
          <w:p w14:paraId="5E3B4CCA" w14:textId="77777777" w:rsidR="00B146CE" w:rsidRPr="00CC0F19" w:rsidRDefault="00B146CE" w:rsidP="00D7100B">
            <w:pPr>
              <w:jc w:val="right"/>
              <w:rPr>
                <w:color w:val="000000"/>
                <w:sz w:val="20"/>
                <w:szCs w:val="20"/>
              </w:rPr>
            </w:pPr>
            <w:r w:rsidRPr="00CC0F19">
              <w:rPr>
                <w:color w:val="000000"/>
                <w:sz w:val="20"/>
                <w:szCs w:val="20"/>
              </w:rPr>
              <w:t>-0.094 **</w:t>
            </w:r>
          </w:p>
        </w:tc>
        <w:tc>
          <w:tcPr>
            <w:tcW w:w="1738" w:type="dxa"/>
            <w:shd w:val="clear" w:color="auto" w:fill="auto"/>
            <w:noWrap/>
            <w:vAlign w:val="bottom"/>
            <w:hideMark/>
          </w:tcPr>
          <w:p w14:paraId="23FDD526" w14:textId="77777777" w:rsidR="00B146CE" w:rsidRPr="00CC0F19" w:rsidRDefault="00B146CE" w:rsidP="00D7100B">
            <w:pPr>
              <w:jc w:val="right"/>
              <w:rPr>
                <w:color w:val="000000"/>
                <w:sz w:val="20"/>
                <w:szCs w:val="20"/>
              </w:rPr>
            </w:pPr>
            <w:r w:rsidRPr="00CC0F19">
              <w:rPr>
                <w:color w:val="000000"/>
                <w:sz w:val="20"/>
                <w:szCs w:val="20"/>
              </w:rPr>
              <w:t>0.033 *</w:t>
            </w:r>
          </w:p>
        </w:tc>
      </w:tr>
      <w:tr w:rsidR="00B146CE" w:rsidRPr="00CC0F19" w14:paraId="62615641" w14:textId="77777777" w:rsidTr="00D7100B">
        <w:trPr>
          <w:trHeight w:val="300"/>
        </w:trPr>
        <w:tc>
          <w:tcPr>
            <w:tcW w:w="3632" w:type="dxa"/>
            <w:shd w:val="clear" w:color="auto" w:fill="auto"/>
            <w:noWrap/>
            <w:hideMark/>
          </w:tcPr>
          <w:p w14:paraId="42F7BFCC"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3585D1DF" w14:textId="77777777" w:rsidR="00B146CE" w:rsidRPr="00CC0F19" w:rsidRDefault="00B146CE" w:rsidP="00D7100B">
            <w:pPr>
              <w:jc w:val="right"/>
              <w:rPr>
                <w:color w:val="000000"/>
                <w:sz w:val="20"/>
                <w:szCs w:val="20"/>
              </w:rPr>
            </w:pPr>
            <w:r w:rsidRPr="00CC0F19">
              <w:rPr>
                <w:color w:val="000000"/>
                <w:sz w:val="20"/>
                <w:szCs w:val="20"/>
              </w:rPr>
              <w:t>(0.016)</w:t>
            </w:r>
          </w:p>
        </w:tc>
        <w:tc>
          <w:tcPr>
            <w:tcW w:w="1738" w:type="dxa"/>
            <w:shd w:val="clear" w:color="auto" w:fill="auto"/>
            <w:noWrap/>
            <w:vAlign w:val="bottom"/>
            <w:hideMark/>
          </w:tcPr>
          <w:p w14:paraId="69D12CE7" w14:textId="77777777" w:rsidR="00B146CE" w:rsidRPr="00CC0F19" w:rsidRDefault="00B146CE" w:rsidP="00D7100B">
            <w:pPr>
              <w:jc w:val="right"/>
              <w:rPr>
                <w:color w:val="000000"/>
                <w:sz w:val="20"/>
                <w:szCs w:val="20"/>
              </w:rPr>
            </w:pPr>
            <w:r w:rsidRPr="00CC0F19">
              <w:rPr>
                <w:color w:val="000000"/>
                <w:sz w:val="20"/>
                <w:szCs w:val="20"/>
              </w:rPr>
              <w:t>(0.047)</w:t>
            </w:r>
          </w:p>
        </w:tc>
        <w:tc>
          <w:tcPr>
            <w:tcW w:w="1738" w:type="dxa"/>
            <w:shd w:val="clear" w:color="auto" w:fill="auto"/>
            <w:noWrap/>
            <w:vAlign w:val="bottom"/>
            <w:hideMark/>
          </w:tcPr>
          <w:p w14:paraId="18B49268" w14:textId="77777777" w:rsidR="00B146CE" w:rsidRPr="00CC0F19" w:rsidRDefault="00B146CE" w:rsidP="00D7100B">
            <w:pPr>
              <w:jc w:val="right"/>
              <w:rPr>
                <w:color w:val="000000"/>
                <w:sz w:val="20"/>
                <w:szCs w:val="20"/>
              </w:rPr>
            </w:pPr>
            <w:r w:rsidRPr="00CC0F19">
              <w:rPr>
                <w:color w:val="000000"/>
                <w:sz w:val="20"/>
                <w:szCs w:val="20"/>
              </w:rPr>
              <w:t>(0.018)</w:t>
            </w:r>
          </w:p>
        </w:tc>
      </w:tr>
      <w:tr w:rsidR="00B146CE" w:rsidRPr="00CC0F19" w14:paraId="1370F55E" w14:textId="77777777" w:rsidTr="00D7100B">
        <w:trPr>
          <w:trHeight w:val="300"/>
        </w:trPr>
        <w:tc>
          <w:tcPr>
            <w:tcW w:w="3632" w:type="dxa"/>
            <w:shd w:val="clear" w:color="auto" w:fill="auto"/>
            <w:noWrap/>
            <w:hideMark/>
          </w:tcPr>
          <w:p w14:paraId="4B36D77A" w14:textId="77777777" w:rsidR="00B146CE" w:rsidRPr="00CC0F19" w:rsidRDefault="00B146CE" w:rsidP="00D7100B">
            <w:pPr>
              <w:rPr>
                <w:color w:val="000000"/>
                <w:sz w:val="20"/>
                <w:szCs w:val="20"/>
              </w:rPr>
            </w:pPr>
            <w:r w:rsidRPr="00CC0F19">
              <w:rPr>
                <w:color w:val="000000"/>
                <w:sz w:val="20"/>
                <w:szCs w:val="20"/>
              </w:rPr>
              <w:t>Consumption (%)</w:t>
            </w:r>
          </w:p>
        </w:tc>
        <w:tc>
          <w:tcPr>
            <w:tcW w:w="1738" w:type="dxa"/>
            <w:shd w:val="clear" w:color="auto" w:fill="auto"/>
            <w:noWrap/>
            <w:vAlign w:val="bottom"/>
            <w:hideMark/>
          </w:tcPr>
          <w:p w14:paraId="11F53153" w14:textId="77777777" w:rsidR="00B146CE" w:rsidRPr="00CC0F19" w:rsidRDefault="00B146CE" w:rsidP="00D7100B">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0671F401" w14:textId="77777777" w:rsidR="00B146CE" w:rsidRPr="00CC0F19" w:rsidRDefault="00B146CE" w:rsidP="00D7100B">
            <w:pPr>
              <w:jc w:val="right"/>
              <w:rPr>
                <w:color w:val="000000"/>
                <w:sz w:val="20"/>
                <w:szCs w:val="20"/>
              </w:rPr>
            </w:pPr>
            <w:r w:rsidRPr="00CC0F19">
              <w:rPr>
                <w:color w:val="000000"/>
                <w:sz w:val="20"/>
                <w:szCs w:val="20"/>
              </w:rPr>
              <w:t>0.136</w:t>
            </w:r>
          </w:p>
        </w:tc>
        <w:tc>
          <w:tcPr>
            <w:tcW w:w="1738" w:type="dxa"/>
            <w:shd w:val="clear" w:color="auto" w:fill="auto"/>
            <w:noWrap/>
            <w:vAlign w:val="bottom"/>
            <w:hideMark/>
          </w:tcPr>
          <w:p w14:paraId="5CAA7C57" w14:textId="77777777" w:rsidR="00B146CE" w:rsidRPr="00CC0F19" w:rsidRDefault="00B146CE" w:rsidP="00D7100B">
            <w:pPr>
              <w:jc w:val="right"/>
              <w:rPr>
                <w:color w:val="000000"/>
                <w:sz w:val="20"/>
                <w:szCs w:val="20"/>
              </w:rPr>
            </w:pPr>
            <w:r w:rsidRPr="00CC0F19">
              <w:rPr>
                <w:color w:val="000000"/>
                <w:sz w:val="20"/>
                <w:szCs w:val="20"/>
              </w:rPr>
              <w:t>-0.004</w:t>
            </w:r>
          </w:p>
        </w:tc>
      </w:tr>
      <w:tr w:rsidR="00B146CE" w:rsidRPr="00CC0F19" w14:paraId="55CBFF27" w14:textId="77777777" w:rsidTr="00D7100B">
        <w:trPr>
          <w:trHeight w:val="300"/>
        </w:trPr>
        <w:tc>
          <w:tcPr>
            <w:tcW w:w="3632" w:type="dxa"/>
            <w:shd w:val="clear" w:color="auto" w:fill="auto"/>
            <w:noWrap/>
            <w:hideMark/>
          </w:tcPr>
          <w:p w14:paraId="6F81CFDE"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621064BE" w14:textId="77777777" w:rsidR="00B146CE" w:rsidRPr="00CC0F19" w:rsidRDefault="00B146CE" w:rsidP="00D7100B">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29F5B8D9" w14:textId="77777777" w:rsidR="00B146CE" w:rsidRPr="00CC0F19" w:rsidRDefault="00B146CE" w:rsidP="00D7100B">
            <w:pPr>
              <w:jc w:val="right"/>
              <w:rPr>
                <w:color w:val="000000"/>
                <w:sz w:val="20"/>
                <w:szCs w:val="20"/>
              </w:rPr>
            </w:pPr>
            <w:r w:rsidRPr="00CC0F19">
              <w:rPr>
                <w:color w:val="000000"/>
                <w:sz w:val="20"/>
                <w:szCs w:val="20"/>
              </w:rPr>
              <w:t>(0.091)</w:t>
            </w:r>
          </w:p>
        </w:tc>
        <w:tc>
          <w:tcPr>
            <w:tcW w:w="1738" w:type="dxa"/>
            <w:shd w:val="clear" w:color="auto" w:fill="auto"/>
            <w:noWrap/>
            <w:vAlign w:val="bottom"/>
            <w:hideMark/>
          </w:tcPr>
          <w:p w14:paraId="52C11EEB" w14:textId="77777777" w:rsidR="00B146CE" w:rsidRPr="00CC0F19" w:rsidRDefault="00B146CE" w:rsidP="00D7100B">
            <w:pPr>
              <w:jc w:val="right"/>
              <w:rPr>
                <w:color w:val="000000"/>
                <w:sz w:val="20"/>
                <w:szCs w:val="20"/>
              </w:rPr>
            </w:pPr>
            <w:r w:rsidRPr="00CC0F19">
              <w:rPr>
                <w:color w:val="000000"/>
                <w:sz w:val="20"/>
                <w:szCs w:val="20"/>
              </w:rPr>
              <w:t>(0.005)</w:t>
            </w:r>
          </w:p>
        </w:tc>
      </w:tr>
      <w:tr w:rsidR="00B146CE" w:rsidRPr="00CC0F19" w14:paraId="4BC72E14" w14:textId="77777777" w:rsidTr="00D7100B">
        <w:trPr>
          <w:trHeight w:val="300"/>
        </w:trPr>
        <w:tc>
          <w:tcPr>
            <w:tcW w:w="3632" w:type="dxa"/>
            <w:shd w:val="clear" w:color="auto" w:fill="auto"/>
            <w:noWrap/>
            <w:hideMark/>
          </w:tcPr>
          <w:p w14:paraId="0E085695" w14:textId="77777777" w:rsidR="00B146CE" w:rsidRPr="00CC0F19" w:rsidRDefault="00B146CE" w:rsidP="00D7100B">
            <w:pPr>
              <w:rPr>
                <w:color w:val="000000"/>
                <w:sz w:val="20"/>
                <w:szCs w:val="20"/>
              </w:rPr>
            </w:pPr>
            <w:r w:rsidRPr="00CC0F19">
              <w:rPr>
                <w:color w:val="000000"/>
                <w:sz w:val="20"/>
                <w:szCs w:val="20"/>
              </w:rPr>
              <w:t>Zone 1</w:t>
            </w:r>
          </w:p>
        </w:tc>
        <w:tc>
          <w:tcPr>
            <w:tcW w:w="1738" w:type="dxa"/>
            <w:shd w:val="clear" w:color="auto" w:fill="auto"/>
            <w:noWrap/>
            <w:vAlign w:val="bottom"/>
            <w:hideMark/>
          </w:tcPr>
          <w:p w14:paraId="70EE5CAE"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03667527" w14:textId="77777777" w:rsidR="00B146CE" w:rsidRPr="00CC0F19" w:rsidRDefault="00B146CE" w:rsidP="00D7100B">
            <w:pPr>
              <w:jc w:val="right"/>
              <w:rPr>
                <w:color w:val="000000"/>
                <w:sz w:val="20"/>
                <w:szCs w:val="20"/>
              </w:rPr>
            </w:pPr>
            <w:r w:rsidRPr="00CC0F19">
              <w:rPr>
                <w:color w:val="000000"/>
                <w:sz w:val="20"/>
                <w:szCs w:val="20"/>
              </w:rPr>
              <w:t>0.001</w:t>
            </w:r>
          </w:p>
        </w:tc>
        <w:tc>
          <w:tcPr>
            <w:tcW w:w="1738" w:type="dxa"/>
            <w:shd w:val="clear" w:color="auto" w:fill="auto"/>
            <w:noWrap/>
            <w:vAlign w:val="bottom"/>
            <w:hideMark/>
          </w:tcPr>
          <w:p w14:paraId="0CA908E7" w14:textId="77777777" w:rsidR="00B146CE" w:rsidRPr="00CC0F19" w:rsidRDefault="00B146CE" w:rsidP="00D7100B">
            <w:pPr>
              <w:jc w:val="right"/>
              <w:rPr>
                <w:color w:val="000000"/>
                <w:sz w:val="20"/>
                <w:szCs w:val="20"/>
              </w:rPr>
            </w:pPr>
            <w:r w:rsidRPr="00CC0F19">
              <w:rPr>
                <w:color w:val="000000"/>
                <w:sz w:val="20"/>
                <w:szCs w:val="20"/>
              </w:rPr>
              <w:t>0.000</w:t>
            </w:r>
          </w:p>
        </w:tc>
      </w:tr>
      <w:tr w:rsidR="00B146CE" w:rsidRPr="00CC0F19" w14:paraId="4646CCA3" w14:textId="77777777" w:rsidTr="00D7100B">
        <w:trPr>
          <w:trHeight w:val="300"/>
        </w:trPr>
        <w:tc>
          <w:tcPr>
            <w:tcW w:w="3632" w:type="dxa"/>
            <w:shd w:val="clear" w:color="auto" w:fill="auto"/>
            <w:noWrap/>
            <w:hideMark/>
          </w:tcPr>
          <w:p w14:paraId="333F9CE4"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2A72B8B0" w14:textId="77777777" w:rsidR="00B146CE" w:rsidRPr="00CC0F19" w:rsidRDefault="00B146CE" w:rsidP="00D7100B">
            <w:pPr>
              <w:jc w:val="right"/>
              <w:rPr>
                <w:color w:val="000000"/>
                <w:sz w:val="20"/>
                <w:szCs w:val="20"/>
              </w:rPr>
            </w:pPr>
            <w:r w:rsidRPr="00CC0F19">
              <w:rPr>
                <w:color w:val="000000"/>
                <w:sz w:val="20"/>
                <w:szCs w:val="20"/>
              </w:rPr>
              <w:t>(0.002)</w:t>
            </w:r>
          </w:p>
        </w:tc>
        <w:tc>
          <w:tcPr>
            <w:tcW w:w="1738" w:type="dxa"/>
            <w:shd w:val="clear" w:color="auto" w:fill="auto"/>
            <w:noWrap/>
            <w:vAlign w:val="bottom"/>
            <w:hideMark/>
          </w:tcPr>
          <w:p w14:paraId="0E23F3F5" w14:textId="77777777" w:rsidR="00B146CE" w:rsidRPr="00CC0F19" w:rsidRDefault="00B146CE" w:rsidP="00D7100B">
            <w:pPr>
              <w:jc w:val="right"/>
              <w:rPr>
                <w:color w:val="000000"/>
                <w:sz w:val="20"/>
                <w:szCs w:val="20"/>
              </w:rPr>
            </w:pPr>
            <w:r w:rsidRPr="00CC0F19">
              <w:rPr>
                <w:color w:val="000000"/>
                <w:sz w:val="20"/>
                <w:szCs w:val="20"/>
              </w:rPr>
              <w:t>(0.020)</w:t>
            </w:r>
          </w:p>
        </w:tc>
        <w:tc>
          <w:tcPr>
            <w:tcW w:w="1738" w:type="dxa"/>
            <w:shd w:val="clear" w:color="auto" w:fill="auto"/>
            <w:noWrap/>
            <w:vAlign w:val="bottom"/>
            <w:hideMark/>
          </w:tcPr>
          <w:p w14:paraId="1452C471" w14:textId="77777777" w:rsidR="00B146CE" w:rsidRPr="00CC0F19" w:rsidRDefault="00B146CE" w:rsidP="00D7100B">
            <w:pPr>
              <w:jc w:val="right"/>
              <w:rPr>
                <w:color w:val="000000"/>
                <w:sz w:val="20"/>
                <w:szCs w:val="20"/>
              </w:rPr>
            </w:pPr>
            <w:r w:rsidRPr="00CC0F19">
              <w:rPr>
                <w:color w:val="000000"/>
                <w:sz w:val="20"/>
                <w:szCs w:val="20"/>
              </w:rPr>
              <w:t>(0.002)</w:t>
            </w:r>
          </w:p>
        </w:tc>
      </w:tr>
      <w:tr w:rsidR="00B146CE" w:rsidRPr="00CC0F19" w14:paraId="34833469" w14:textId="77777777" w:rsidTr="00D7100B">
        <w:trPr>
          <w:trHeight w:val="300"/>
        </w:trPr>
        <w:tc>
          <w:tcPr>
            <w:tcW w:w="3632" w:type="dxa"/>
            <w:shd w:val="clear" w:color="auto" w:fill="auto"/>
            <w:noWrap/>
            <w:hideMark/>
          </w:tcPr>
          <w:p w14:paraId="25255BCA" w14:textId="77777777" w:rsidR="00B146CE" w:rsidRPr="00CC0F19" w:rsidRDefault="00B146CE" w:rsidP="00D7100B">
            <w:pPr>
              <w:rPr>
                <w:color w:val="000000"/>
                <w:sz w:val="20"/>
                <w:szCs w:val="20"/>
              </w:rPr>
            </w:pPr>
            <w:r w:rsidRPr="00CC0F19">
              <w:rPr>
                <w:color w:val="000000"/>
                <w:sz w:val="20"/>
                <w:szCs w:val="20"/>
              </w:rPr>
              <w:t>Zone 3</w:t>
            </w:r>
          </w:p>
        </w:tc>
        <w:tc>
          <w:tcPr>
            <w:tcW w:w="1738" w:type="dxa"/>
            <w:shd w:val="clear" w:color="auto" w:fill="auto"/>
            <w:noWrap/>
            <w:vAlign w:val="bottom"/>
            <w:hideMark/>
          </w:tcPr>
          <w:p w14:paraId="253F0E4E"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7F148978" w14:textId="77777777" w:rsidR="00B146CE" w:rsidRPr="00CC0F19" w:rsidRDefault="00B146CE" w:rsidP="00D7100B">
            <w:pPr>
              <w:jc w:val="right"/>
              <w:rPr>
                <w:color w:val="000000"/>
                <w:sz w:val="20"/>
                <w:szCs w:val="20"/>
              </w:rPr>
            </w:pPr>
            <w:r w:rsidRPr="00CC0F19">
              <w:rPr>
                <w:color w:val="000000"/>
                <w:sz w:val="20"/>
                <w:szCs w:val="20"/>
              </w:rPr>
              <w:t>0.017</w:t>
            </w:r>
          </w:p>
        </w:tc>
        <w:tc>
          <w:tcPr>
            <w:tcW w:w="1738" w:type="dxa"/>
            <w:shd w:val="clear" w:color="auto" w:fill="auto"/>
            <w:noWrap/>
            <w:vAlign w:val="bottom"/>
            <w:hideMark/>
          </w:tcPr>
          <w:p w14:paraId="51EAB734" w14:textId="77777777" w:rsidR="00B146CE" w:rsidRPr="00CC0F19" w:rsidRDefault="00B146CE" w:rsidP="00D7100B">
            <w:pPr>
              <w:jc w:val="right"/>
              <w:rPr>
                <w:color w:val="000000"/>
                <w:sz w:val="20"/>
                <w:szCs w:val="20"/>
              </w:rPr>
            </w:pPr>
            <w:r w:rsidRPr="00CC0F19">
              <w:rPr>
                <w:color w:val="000000"/>
                <w:sz w:val="20"/>
                <w:szCs w:val="20"/>
              </w:rPr>
              <w:t>0.000</w:t>
            </w:r>
          </w:p>
        </w:tc>
      </w:tr>
      <w:tr w:rsidR="00B146CE" w:rsidRPr="00CC0F19" w14:paraId="6067CB4D" w14:textId="77777777" w:rsidTr="00D7100B">
        <w:trPr>
          <w:trHeight w:val="300"/>
        </w:trPr>
        <w:tc>
          <w:tcPr>
            <w:tcW w:w="3632" w:type="dxa"/>
            <w:shd w:val="clear" w:color="auto" w:fill="auto"/>
            <w:noWrap/>
            <w:hideMark/>
          </w:tcPr>
          <w:p w14:paraId="287E76EA"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16A4AF86" w14:textId="77777777" w:rsidR="00B146CE" w:rsidRPr="00CC0F19" w:rsidRDefault="00B146CE" w:rsidP="00D7100B">
            <w:pPr>
              <w:jc w:val="right"/>
              <w:rPr>
                <w:color w:val="000000"/>
                <w:sz w:val="20"/>
                <w:szCs w:val="20"/>
              </w:rPr>
            </w:pPr>
            <w:r w:rsidRPr="00CC0F19">
              <w:rPr>
                <w:color w:val="000000"/>
                <w:sz w:val="20"/>
                <w:szCs w:val="20"/>
              </w:rPr>
              <w:t>(0.003)</w:t>
            </w:r>
          </w:p>
        </w:tc>
        <w:tc>
          <w:tcPr>
            <w:tcW w:w="1738" w:type="dxa"/>
            <w:shd w:val="clear" w:color="auto" w:fill="auto"/>
            <w:noWrap/>
            <w:vAlign w:val="bottom"/>
            <w:hideMark/>
          </w:tcPr>
          <w:p w14:paraId="46EE6A37" w14:textId="77777777" w:rsidR="00B146CE" w:rsidRPr="00CC0F19" w:rsidRDefault="00B146CE" w:rsidP="00D7100B">
            <w:pPr>
              <w:jc w:val="right"/>
              <w:rPr>
                <w:color w:val="000000"/>
                <w:sz w:val="20"/>
                <w:szCs w:val="20"/>
              </w:rPr>
            </w:pPr>
            <w:r w:rsidRPr="00CC0F19">
              <w:rPr>
                <w:color w:val="000000"/>
                <w:sz w:val="20"/>
                <w:szCs w:val="20"/>
              </w:rPr>
              <w:t>(0.024)</w:t>
            </w:r>
          </w:p>
        </w:tc>
        <w:tc>
          <w:tcPr>
            <w:tcW w:w="1738" w:type="dxa"/>
            <w:shd w:val="clear" w:color="auto" w:fill="auto"/>
            <w:noWrap/>
            <w:vAlign w:val="bottom"/>
            <w:hideMark/>
          </w:tcPr>
          <w:p w14:paraId="436DA535" w14:textId="77777777" w:rsidR="00B146CE" w:rsidRPr="00CC0F19" w:rsidRDefault="00B146CE" w:rsidP="00D7100B">
            <w:pPr>
              <w:jc w:val="right"/>
              <w:rPr>
                <w:color w:val="000000"/>
                <w:sz w:val="20"/>
                <w:szCs w:val="20"/>
              </w:rPr>
            </w:pPr>
            <w:r w:rsidRPr="00CC0F19">
              <w:rPr>
                <w:color w:val="000000"/>
                <w:sz w:val="20"/>
                <w:szCs w:val="20"/>
              </w:rPr>
              <w:t>(0.003)</w:t>
            </w:r>
          </w:p>
        </w:tc>
      </w:tr>
      <w:tr w:rsidR="00B146CE" w:rsidRPr="00CC0F19" w14:paraId="24EDC53C" w14:textId="77777777" w:rsidTr="00D7100B">
        <w:trPr>
          <w:trHeight w:val="300"/>
        </w:trPr>
        <w:tc>
          <w:tcPr>
            <w:tcW w:w="3632" w:type="dxa"/>
            <w:shd w:val="clear" w:color="auto" w:fill="auto"/>
            <w:noWrap/>
            <w:hideMark/>
          </w:tcPr>
          <w:p w14:paraId="08EF3C24" w14:textId="77777777" w:rsidR="00B146CE" w:rsidRPr="00CC0F19" w:rsidRDefault="00B146CE" w:rsidP="00D7100B">
            <w:pPr>
              <w:rPr>
                <w:color w:val="000000"/>
                <w:sz w:val="20"/>
                <w:szCs w:val="20"/>
              </w:rPr>
            </w:pPr>
            <w:r w:rsidRPr="00CC0F19">
              <w:rPr>
                <w:color w:val="000000"/>
                <w:sz w:val="20"/>
                <w:szCs w:val="20"/>
              </w:rPr>
              <w:t>Zone 4</w:t>
            </w:r>
          </w:p>
        </w:tc>
        <w:tc>
          <w:tcPr>
            <w:tcW w:w="1738" w:type="dxa"/>
            <w:shd w:val="clear" w:color="auto" w:fill="auto"/>
            <w:noWrap/>
            <w:vAlign w:val="bottom"/>
            <w:hideMark/>
          </w:tcPr>
          <w:p w14:paraId="5CE2EB85"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0872413C" w14:textId="77777777" w:rsidR="00B146CE" w:rsidRPr="00CC0F19" w:rsidRDefault="00B146CE" w:rsidP="00D7100B">
            <w:pPr>
              <w:jc w:val="right"/>
              <w:rPr>
                <w:color w:val="000000"/>
                <w:sz w:val="20"/>
                <w:szCs w:val="20"/>
              </w:rPr>
            </w:pPr>
            <w:r w:rsidRPr="00CC0F19">
              <w:rPr>
                <w:color w:val="000000"/>
                <w:sz w:val="20"/>
                <w:szCs w:val="20"/>
              </w:rPr>
              <w:t>0.040 **</w:t>
            </w:r>
          </w:p>
        </w:tc>
        <w:tc>
          <w:tcPr>
            <w:tcW w:w="1738" w:type="dxa"/>
            <w:shd w:val="clear" w:color="auto" w:fill="auto"/>
            <w:noWrap/>
            <w:vAlign w:val="bottom"/>
            <w:hideMark/>
          </w:tcPr>
          <w:p w14:paraId="223D4E33" w14:textId="77777777" w:rsidR="00B146CE" w:rsidRPr="00CC0F19" w:rsidRDefault="00B146CE" w:rsidP="00D7100B">
            <w:pPr>
              <w:jc w:val="right"/>
              <w:rPr>
                <w:color w:val="000000"/>
                <w:sz w:val="20"/>
                <w:szCs w:val="20"/>
              </w:rPr>
            </w:pPr>
            <w:r w:rsidRPr="00CC0F19">
              <w:rPr>
                <w:color w:val="000000"/>
                <w:sz w:val="20"/>
                <w:szCs w:val="20"/>
              </w:rPr>
              <w:t>0.000</w:t>
            </w:r>
          </w:p>
        </w:tc>
      </w:tr>
      <w:tr w:rsidR="00B146CE" w:rsidRPr="00CC0F19" w14:paraId="4AB1CCED" w14:textId="77777777" w:rsidTr="00D7100B">
        <w:trPr>
          <w:trHeight w:val="300"/>
        </w:trPr>
        <w:tc>
          <w:tcPr>
            <w:tcW w:w="3632" w:type="dxa"/>
            <w:shd w:val="clear" w:color="auto" w:fill="auto"/>
            <w:noWrap/>
            <w:hideMark/>
          </w:tcPr>
          <w:p w14:paraId="50B445F2"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2EEC22C4" w14:textId="77777777" w:rsidR="00B146CE" w:rsidRPr="00CC0F19" w:rsidRDefault="00B146CE" w:rsidP="00D7100B">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33FE887A" w14:textId="77777777" w:rsidR="00B146CE" w:rsidRPr="00CC0F19" w:rsidRDefault="00B146CE" w:rsidP="00D7100B">
            <w:pPr>
              <w:jc w:val="right"/>
              <w:rPr>
                <w:color w:val="000000"/>
                <w:sz w:val="20"/>
                <w:szCs w:val="20"/>
              </w:rPr>
            </w:pPr>
            <w:r w:rsidRPr="00CC0F19">
              <w:rPr>
                <w:color w:val="000000"/>
                <w:sz w:val="20"/>
                <w:szCs w:val="20"/>
              </w:rPr>
              <w:t>(0.016)</w:t>
            </w:r>
          </w:p>
        </w:tc>
        <w:tc>
          <w:tcPr>
            <w:tcW w:w="1738" w:type="dxa"/>
            <w:shd w:val="clear" w:color="auto" w:fill="auto"/>
            <w:noWrap/>
            <w:vAlign w:val="bottom"/>
            <w:hideMark/>
          </w:tcPr>
          <w:p w14:paraId="46C690E7" w14:textId="77777777" w:rsidR="00B146CE" w:rsidRPr="00CC0F19" w:rsidRDefault="00B146CE" w:rsidP="00D7100B">
            <w:pPr>
              <w:jc w:val="right"/>
              <w:rPr>
                <w:color w:val="000000"/>
                <w:sz w:val="20"/>
                <w:szCs w:val="20"/>
              </w:rPr>
            </w:pPr>
            <w:r w:rsidRPr="00CC0F19">
              <w:rPr>
                <w:color w:val="000000"/>
                <w:sz w:val="20"/>
                <w:szCs w:val="20"/>
              </w:rPr>
              <w:t>(0.004)</w:t>
            </w:r>
          </w:p>
        </w:tc>
      </w:tr>
      <w:tr w:rsidR="00B146CE" w:rsidRPr="00CC0F19" w14:paraId="1E106427" w14:textId="77777777" w:rsidTr="00D7100B">
        <w:trPr>
          <w:trHeight w:val="300"/>
        </w:trPr>
        <w:tc>
          <w:tcPr>
            <w:tcW w:w="3632" w:type="dxa"/>
            <w:shd w:val="clear" w:color="auto" w:fill="auto"/>
            <w:noWrap/>
            <w:hideMark/>
          </w:tcPr>
          <w:p w14:paraId="220F863A" w14:textId="77777777" w:rsidR="00B146CE" w:rsidRPr="00CC0F19" w:rsidRDefault="00B146CE" w:rsidP="00D7100B">
            <w:pPr>
              <w:rPr>
                <w:color w:val="000000"/>
                <w:sz w:val="20"/>
                <w:szCs w:val="20"/>
              </w:rPr>
            </w:pPr>
            <w:r w:rsidRPr="00CC0F19">
              <w:rPr>
                <w:color w:val="000000"/>
                <w:sz w:val="20"/>
                <w:szCs w:val="20"/>
              </w:rPr>
              <w:t>Age</w:t>
            </w:r>
          </w:p>
        </w:tc>
        <w:tc>
          <w:tcPr>
            <w:tcW w:w="1738" w:type="dxa"/>
            <w:shd w:val="clear" w:color="auto" w:fill="auto"/>
            <w:noWrap/>
            <w:vAlign w:val="bottom"/>
            <w:hideMark/>
          </w:tcPr>
          <w:p w14:paraId="489D28A6" w14:textId="77777777" w:rsidR="00B146CE" w:rsidRPr="00CC0F19" w:rsidRDefault="00B146CE" w:rsidP="00D7100B">
            <w:pPr>
              <w:jc w:val="right"/>
              <w:rPr>
                <w:color w:val="000000"/>
                <w:sz w:val="20"/>
                <w:szCs w:val="20"/>
              </w:rPr>
            </w:pPr>
            <w:r w:rsidRPr="00CC0F19">
              <w:rPr>
                <w:color w:val="000000"/>
                <w:sz w:val="20"/>
                <w:szCs w:val="20"/>
              </w:rPr>
              <w:t>0.027</w:t>
            </w:r>
          </w:p>
        </w:tc>
        <w:tc>
          <w:tcPr>
            <w:tcW w:w="1738" w:type="dxa"/>
            <w:shd w:val="clear" w:color="auto" w:fill="auto"/>
            <w:noWrap/>
            <w:vAlign w:val="bottom"/>
            <w:hideMark/>
          </w:tcPr>
          <w:p w14:paraId="502D5061" w14:textId="77777777" w:rsidR="00B146CE" w:rsidRPr="00CC0F19" w:rsidRDefault="00B146CE" w:rsidP="00D7100B">
            <w:pPr>
              <w:jc w:val="right"/>
              <w:rPr>
                <w:color w:val="000000"/>
                <w:sz w:val="20"/>
                <w:szCs w:val="20"/>
              </w:rPr>
            </w:pPr>
            <w:r w:rsidRPr="00CC0F19">
              <w:rPr>
                <w:color w:val="000000"/>
                <w:sz w:val="20"/>
                <w:szCs w:val="20"/>
              </w:rPr>
              <w:t>0.386</w:t>
            </w:r>
          </w:p>
        </w:tc>
        <w:tc>
          <w:tcPr>
            <w:tcW w:w="1738" w:type="dxa"/>
            <w:shd w:val="clear" w:color="auto" w:fill="auto"/>
            <w:noWrap/>
            <w:vAlign w:val="bottom"/>
            <w:hideMark/>
          </w:tcPr>
          <w:p w14:paraId="75717E8A" w14:textId="77777777" w:rsidR="00B146CE" w:rsidRPr="00CC0F19" w:rsidRDefault="00B146CE" w:rsidP="00D7100B">
            <w:pPr>
              <w:jc w:val="right"/>
              <w:rPr>
                <w:color w:val="000000"/>
                <w:sz w:val="20"/>
                <w:szCs w:val="20"/>
              </w:rPr>
            </w:pPr>
            <w:r w:rsidRPr="00CC0F19">
              <w:rPr>
                <w:color w:val="000000"/>
                <w:sz w:val="20"/>
                <w:szCs w:val="20"/>
              </w:rPr>
              <w:t>-0.077</w:t>
            </w:r>
          </w:p>
        </w:tc>
      </w:tr>
      <w:tr w:rsidR="00B146CE" w:rsidRPr="00CC0F19" w14:paraId="20D33434" w14:textId="77777777" w:rsidTr="00D7100B">
        <w:trPr>
          <w:trHeight w:val="300"/>
        </w:trPr>
        <w:tc>
          <w:tcPr>
            <w:tcW w:w="3632" w:type="dxa"/>
            <w:shd w:val="clear" w:color="auto" w:fill="auto"/>
            <w:noWrap/>
            <w:hideMark/>
          </w:tcPr>
          <w:p w14:paraId="75DEF4EC"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0566E9E3" w14:textId="77777777" w:rsidR="00B146CE" w:rsidRPr="00CC0F19" w:rsidRDefault="00B146CE" w:rsidP="00D7100B">
            <w:pPr>
              <w:jc w:val="right"/>
              <w:rPr>
                <w:color w:val="000000"/>
                <w:sz w:val="20"/>
                <w:szCs w:val="20"/>
              </w:rPr>
            </w:pPr>
            <w:r w:rsidRPr="00CC0F19">
              <w:rPr>
                <w:color w:val="000000"/>
                <w:sz w:val="20"/>
                <w:szCs w:val="20"/>
              </w:rPr>
              <w:t>(0.036)</w:t>
            </w:r>
          </w:p>
        </w:tc>
        <w:tc>
          <w:tcPr>
            <w:tcW w:w="1738" w:type="dxa"/>
            <w:shd w:val="clear" w:color="auto" w:fill="auto"/>
            <w:noWrap/>
            <w:vAlign w:val="bottom"/>
            <w:hideMark/>
          </w:tcPr>
          <w:p w14:paraId="58276F5F" w14:textId="77777777" w:rsidR="00B146CE" w:rsidRPr="00CC0F19" w:rsidRDefault="00B146CE" w:rsidP="00D7100B">
            <w:pPr>
              <w:jc w:val="right"/>
              <w:rPr>
                <w:color w:val="000000"/>
                <w:sz w:val="20"/>
                <w:szCs w:val="20"/>
              </w:rPr>
            </w:pPr>
            <w:r w:rsidRPr="00CC0F19">
              <w:rPr>
                <w:color w:val="000000"/>
                <w:sz w:val="20"/>
                <w:szCs w:val="20"/>
              </w:rPr>
              <w:t>(0.239)</w:t>
            </w:r>
          </w:p>
        </w:tc>
        <w:tc>
          <w:tcPr>
            <w:tcW w:w="1738" w:type="dxa"/>
            <w:shd w:val="clear" w:color="auto" w:fill="auto"/>
            <w:noWrap/>
            <w:vAlign w:val="bottom"/>
            <w:hideMark/>
          </w:tcPr>
          <w:p w14:paraId="7BE87B68" w14:textId="77777777" w:rsidR="00B146CE" w:rsidRPr="00CC0F19" w:rsidRDefault="00B146CE" w:rsidP="00D7100B">
            <w:pPr>
              <w:jc w:val="right"/>
              <w:rPr>
                <w:color w:val="000000"/>
                <w:sz w:val="20"/>
                <w:szCs w:val="20"/>
              </w:rPr>
            </w:pPr>
            <w:r w:rsidRPr="00CC0F19">
              <w:rPr>
                <w:color w:val="000000"/>
                <w:sz w:val="20"/>
                <w:szCs w:val="20"/>
              </w:rPr>
              <w:t>(0.048)</w:t>
            </w:r>
          </w:p>
        </w:tc>
      </w:tr>
      <w:tr w:rsidR="00B146CE" w:rsidRPr="00CC0F19" w14:paraId="740D0E7F" w14:textId="77777777" w:rsidTr="00D7100B">
        <w:trPr>
          <w:trHeight w:val="300"/>
        </w:trPr>
        <w:tc>
          <w:tcPr>
            <w:tcW w:w="3632" w:type="dxa"/>
            <w:shd w:val="clear" w:color="auto" w:fill="auto"/>
            <w:noWrap/>
            <w:hideMark/>
          </w:tcPr>
          <w:p w14:paraId="61866643" w14:textId="77777777" w:rsidR="00B146CE" w:rsidRPr="00CC0F19" w:rsidRDefault="00B146CE" w:rsidP="00D7100B">
            <w:pPr>
              <w:rPr>
                <w:color w:val="000000"/>
                <w:sz w:val="20"/>
                <w:szCs w:val="20"/>
              </w:rPr>
            </w:pPr>
            <w:r w:rsidRPr="00CC0F19">
              <w:rPr>
                <w:color w:val="000000"/>
                <w:sz w:val="20"/>
                <w:szCs w:val="20"/>
              </w:rPr>
              <w:t>Education</w:t>
            </w:r>
          </w:p>
        </w:tc>
        <w:tc>
          <w:tcPr>
            <w:tcW w:w="1738" w:type="dxa"/>
            <w:shd w:val="clear" w:color="auto" w:fill="auto"/>
            <w:noWrap/>
            <w:vAlign w:val="bottom"/>
            <w:hideMark/>
          </w:tcPr>
          <w:p w14:paraId="7C0DFB18" w14:textId="77777777" w:rsidR="00B146CE" w:rsidRPr="00CC0F19" w:rsidRDefault="00B146CE" w:rsidP="00D7100B">
            <w:pPr>
              <w:jc w:val="right"/>
              <w:rPr>
                <w:color w:val="000000"/>
                <w:sz w:val="20"/>
                <w:szCs w:val="20"/>
              </w:rPr>
            </w:pPr>
            <w:r w:rsidRPr="00CC0F19">
              <w:rPr>
                <w:color w:val="000000"/>
                <w:sz w:val="20"/>
                <w:szCs w:val="20"/>
              </w:rPr>
              <w:t>-0.009</w:t>
            </w:r>
          </w:p>
        </w:tc>
        <w:tc>
          <w:tcPr>
            <w:tcW w:w="1738" w:type="dxa"/>
            <w:shd w:val="clear" w:color="auto" w:fill="auto"/>
            <w:noWrap/>
            <w:vAlign w:val="bottom"/>
            <w:hideMark/>
          </w:tcPr>
          <w:p w14:paraId="3F66B0FE" w14:textId="77777777" w:rsidR="00B146CE" w:rsidRPr="00CC0F19" w:rsidRDefault="00B146CE" w:rsidP="00D7100B">
            <w:pPr>
              <w:jc w:val="right"/>
              <w:rPr>
                <w:color w:val="000000"/>
                <w:sz w:val="20"/>
                <w:szCs w:val="20"/>
              </w:rPr>
            </w:pPr>
            <w:r w:rsidRPr="00CC0F19">
              <w:rPr>
                <w:color w:val="000000"/>
                <w:sz w:val="20"/>
                <w:szCs w:val="20"/>
              </w:rPr>
              <w:t>-0.015</w:t>
            </w:r>
          </w:p>
        </w:tc>
        <w:tc>
          <w:tcPr>
            <w:tcW w:w="1738" w:type="dxa"/>
            <w:shd w:val="clear" w:color="auto" w:fill="auto"/>
            <w:noWrap/>
            <w:vAlign w:val="bottom"/>
            <w:hideMark/>
          </w:tcPr>
          <w:p w14:paraId="61A0E20E" w14:textId="77777777" w:rsidR="00B146CE" w:rsidRPr="00CC0F19" w:rsidRDefault="00B146CE" w:rsidP="00D7100B">
            <w:pPr>
              <w:jc w:val="right"/>
              <w:rPr>
                <w:color w:val="000000"/>
                <w:sz w:val="20"/>
                <w:szCs w:val="20"/>
              </w:rPr>
            </w:pPr>
            <w:r w:rsidRPr="00CC0F19">
              <w:rPr>
                <w:color w:val="000000"/>
                <w:sz w:val="20"/>
                <w:szCs w:val="20"/>
              </w:rPr>
              <w:t>0.002</w:t>
            </w:r>
          </w:p>
        </w:tc>
      </w:tr>
      <w:tr w:rsidR="00B146CE" w:rsidRPr="00CC0F19" w14:paraId="4CB4C5A7" w14:textId="77777777" w:rsidTr="00D7100B">
        <w:trPr>
          <w:trHeight w:val="300"/>
        </w:trPr>
        <w:tc>
          <w:tcPr>
            <w:tcW w:w="3632" w:type="dxa"/>
            <w:shd w:val="clear" w:color="auto" w:fill="auto"/>
            <w:noWrap/>
            <w:hideMark/>
          </w:tcPr>
          <w:p w14:paraId="33F20F0E" w14:textId="77777777" w:rsidR="00B146CE" w:rsidRPr="00CC0F19" w:rsidRDefault="00B146CE" w:rsidP="00D7100B">
            <w:pPr>
              <w:rPr>
                <w:color w:val="000000"/>
                <w:sz w:val="20"/>
                <w:szCs w:val="20"/>
              </w:rPr>
            </w:pPr>
            <w:r w:rsidRPr="00CC0F19">
              <w:rPr>
                <w:color w:val="000000"/>
                <w:sz w:val="20"/>
                <w:szCs w:val="20"/>
              </w:rPr>
              <w:lastRenderedPageBreak/>
              <w:t> </w:t>
            </w:r>
          </w:p>
        </w:tc>
        <w:tc>
          <w:tcPr>
            <w:tcW w:w="1738" w:type="dxa"/>
            <w:shd w:val="clear" w:color="auto" w:fill="auto"/>
            <w:noWrap/>
            <w:vAlign w:val="bottom"/>
            <w:hideMark/>
          </w:tcPr>
          <w:p w14:paraId="68385BBC" w14:textId="77777777" w:rsidR="00B146CE" w:rsidRPr="00CC0F19" w:rsidRDefault="00B146CE" w:rsidP="00D7100B">
            <w:pPr>
              <w:jc w:val="right"/>
              <w:rPr>
                <w:color w:val="000000"/>
                <w:sz w:val="20"/>
                <w:szCs w:val="20"/>
              </w:rPr>
            </w:pPr>
            <w:r w:rsidRPr="00CC0F19">
              <w:rPr>
                <w:color w:val="000000"/>
                <w:sz w:val="20"/>
                <w:szCs w:val="20"/>
              </w:rPr>
              <w:t>(0.014)</w:t>
            </w:r>
          </w:p>
        </w:tc>
        <w:tc>
          <w:tcPr>
            <w:tcW w:w="1738" w:type="dxa"/>
            <w:shd w:val="clear" w:color="auto" w:fill="auto"/>
            <w:noWrap/>
            <w:vAlign w:val="bottom"/>
            <w:hideMark/>
          </w:tcPr>
          <w:p w14:paraId="5524185B" w14:textId="77777777" w:rsidR="00B146CE" w:rsidRPr="00CC0F19" w:rsidRDefault="00B146CE" w:rsidP="00D7100B">
            <w:pPr>
              <w:jc w:val="right"/>
              <w:rPr>
                <w:color w:val="000000"/>
                <w:sz w:val="20"/>
                <w:szCs w:val="20"/>
              </w:rPr>
            </w:pPr>
            <w:r w:rsidRPr="00CC0F19">
              <w:rPr>
                <w:color w:val="000000"/>
                <w:sz w:val="20"/>
                <w:szCs w:val="20"/>
              </w:rPr>
              <w:t>(0.107)</w:t>
            </w:r>
          </w:p>
        </w:tc>
        <w:tc>
          <w:tcPr>
            <w:tcW w:w="1738" w:type="dxa"/>
            <w:shd w:val="clear" w:color="auto" w:fill="auto"/>
            <w:noWrap/>
            <w:vAlign w:val="bottom"/>
            <w:hideMark/>
          </w:tcPr>
          <w:p w14:paraId="64C74BD3" w14:textId="77777777" w:rsidR="00B146CE" w:rsidRPr="00CC0F19" w:rsidRDefault="00B146CE" w:rsidP="00D7100B">
            <w:pPr>
              <w:jc w:val="right"/>
              <w:rPr>
                <w:color w:val="000000"/>
                <w:sz w:val="20"/>
                <w:szCs w:val="20"/>
              </w:rPr>
            </w:pPr>
            <w:r w:rsidRPr="00CC0F19">
              <w:rPr>
                <w:color w:val="000000"/>
                <w:sz w:val="20"/>
                <w:szCs w:val="20"/>
              </w:rPr>
              <w:t>(0.016)</w:t>
            </w:r>
          </w:p>
        </w:tc>
      </w:tr>
      <w:tr w:rsidR="00B146CE" w:rsidRPr="00CC0F19" w14:paraId="408DC1F8" w14:textId="77777777" w:rsidTr="00D7100B">
        <w:trPr>
          <w:trHeight w:val="300"/>
        </w:trPr>
        <w:tc>
          <w:tcPr>
            <w:tcW w:w="3632" w:type="dxa"/>
            <w:shd w:val="clear" w:color="auto" w:fill="auto"/>
            <w:noWrap/>
            <w:hideMark/>
          </w:tcPr>
          <w:p w14:paraId="4E0F7601" w14:textId="77777777" w:rsidR="00B146CE" w:rsidRPr="00CC0F19" w:rsidRDefault="00B146CE" w:rsidP="00D7100B">
            <w:pPr>
              <w:rPr>
                <w:color w:val="000000"/>
                <w:sz w:val="20"/>
                <w:szCs w:val="20"/>
              </w:rPr>
            </w:pPr>
            <w:r w:rsidRPr="00CC0F19">
              <w:rPr>
                <w:color w:val="000000"/>
                <w:sz w:val="20"/>
                <w:szCs w:val="20"/>
              </w:rPr>
              <w:t>Household size</w:t>
            </w:r>
          </w:p>
        </w:tc>
        <w:tc>
          <w:tcPr>
            <w:tcW w:w="1738" w:type="dxa"/>
            <w:shd w:val="clear" w:color="auto" w:fill="auto"/>
            <w:noWrap/>
            <w:vAlign w:val="bottom"/>
            <w:hideMark/>
          </w:tcPr>
          <w:p w14:paraId="422ED224" w14:textId="77777777" w:rsidR="00B146CE" w:rsidRPr="00CC0F19" w:rsidRDefault="00B146CE" w:rsidP="00D7100B">
            <w:pPr>
              <w:jc w:val="right"/>
              <w:rPr>
                <w:color w:val="000000"/>
                <w:sz w:val="20"/>
                <w:szCs w:val="20"/>
              </w:rPr>
            </w:pPr>
            <w:r w:rsidRPr="00CC0F19">
              <w:rPr>
                <w:color w:val="000000"/>
                <w:sz w:val="20"/>
                <w:szCs w:val="20"/>
              </w:rPr>
              <w:t>-0.014 *</w:t>
            </w:r>
          </w:p>
        </w:tc>
        <w:tc>
          <w:tcPr>
            <w:tcW w:w="1738" w:type="dxa"/>
            <w:shd w:val="clear" w:color="auto" w:fill="auto"/>
            <w:noWrap/>
            <w:vAlign w:val="bottom"/>
            <w:hideMark/>
          </w:tcPr>
          <w:p w14:paraId="19407763" w14:textId="77777777" w:rsidR="00B146CE" w:rsidRPr="00CC0F19" w:rsidRDefault="00B146CE" w:rsidP="00D7100B">
            <w:pPr>
              <w:jc w:val="right"/>
              <w:rPr>
                <w:color w:val="000000"/>
                <w:sz w:val="20"/>
                <w:szCs w:val="20"/>
              </w:rPr>
            </w:pPr>
            <w:r w:rsidRPr="00CC0F19">
              <w:rPr>
                <w:color w:val="000000"/>
                <w:sz w:val="20"/>
                <w:szCs w:val="20"/>
              </w:rPr>
              <w:t>-0.245 **</w:t>
            </w:r>
          </w:p>
        </w:tc>
        <w:tc>
          <w:tcPr>
            <w:tcW w:w="1738" w:type="dxa"/>
            <w:shd w:val="clear" w:color="auto" w:fill="auto"/>
            <w:noWrap/>
            <w:vAlign w:val="bottom"/>
            <w:hideMark/>
          </w:tcPr>
          <w:p w14:paraId="5930CF4E" w14:textId="77777777" w:rsidR="00B146CE" w:rsidRPr="00CC0F19" w:rsidRDefault="00B146CE" w:rsidP="00D7100B">
            <w:pPr>
              <w:jc w:val="right"/>
              <w:rPr>
                <w:color w:val="000000"/>
                <w:sz w:val="20"/>
                <w:szCs w:val="20"/>
              </w:rPr>
            </w:pPr>
            <w:r w:rsidRPr="00CC0F19">
              <w:rPr>
                <w:color w:val="000000"/>
                <w:sz w:val="20"/>
                <w:szCs w:val="20"/>
              </w:rPr>
              <w:t>0.015</w:t>
            </w:r>
          </w:p>
        </w:tc>
      </w:tr>
      <w:tr w:rsidR="00B146CE" w:rsidRPr="00CC0F19" w14:paraId="52A7DDAD" w14:textId="77777777" w:rsidTr="00D7100B">
        <w:trPr>
          <w:trHeight w:val="300"/>
        </w:trPr>
        <w:tc>
          <w:tcPr>
            <w:tcW w:w="3632" w:type="dxa"/>
            <w:shd w:val="clear" w:color="auto" w:fill="auto"/>
            <w:noWrap/>
            <w:hideMark/>
          </w:tcPr>
          <w:p w14:paraId="195730BF"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40F5C735" w14:textId="77777777" w:rsidR="00B146CE" w:rsidRPr="00CC0F19" w:rsidRDefault="00B146CE" w:rsidP="00D7100B">
            <w:pPr>
              <w:jc w:val="right"/>
              <w:rPr>
                <w:color w:val="000000"/>
                <w:sz w:val="20"/>
                <w:szCs w:val="20"/>
              </w:rPr>
            </w:pPr>
            <w:r w:rsidRPr="00CC0F19">
              <w:rPr>
                <w:color w:val="000000"/>
                <w:sz w:val="20"/>
                <w:szCs w:val="20"/>
              </w:rPr>
              <w:t>(0.008)</w:t>
            </w:r>
          </w:p>
        </w:tc>
        <w:tc>
          <w:tcPr>
            <w:tcW w:w="1738" w:type="dxa"/>
            <w:shd w:val="clear" w:color="auto" w:fill="auto"/>
            <w:noWrap/>
            <w:vAlign w:val="bottom"/>
            <w:hideMark/>
          </w:tcPr>
          <w:p w14:paraId="2FE82275" w14:textId="77777777" w:rsidR="00B146CE" w:rsidRPr="00CC0F19" w:rsidRDefault="00B146CE" w:rsidP="00D7100B">
            <w:pPr>
              <w:jc w:val="right"/>
              <w:rPr>
                <w:color w:val="000000"/>
                <w:sz w:val="20"/>
                <w:szCs w:val="20"/>
              </w:rPr>
            </w:pPr>
            <w:r w:rsidRPr="00CC0F19">
              <w:rPr>
                <w:color w:val="000000"/>
                <w:sz w:val="20"/>
                <w:szCs w:val="20"/>
              </w:rPr>
              <w:t>(0.103)</w:t>
            </w:r>
          </w:p>
        </w:tc>
        <w:tc>
          <w:tcPr>
            <w:tcW w:w="1738" w:type="dxa"/>
            <w:shd w:val="clear" w:color="auto" w:fill="auto"/>
            <w:noWrap/>
            <w:vAlign w:val="bottom"/>
            <w:hideMark/>
          </w:tcPr>
          <w:p w14:paraId="777EB30C" w14:textId="77777777" w:rsidR="00B146CE" w:rsidRPr="00CC0F19" w:rsidRDefault="00B146CE" w:rsidP="00D7100B">
            <w:pPr>
              <w:jc w:val="right"/>
              <w:rPr>
                <w:color w:val="000000"/>
                <w:sz w:val="20"/>
                <w:szCs w:val="20"/>
              </w:rPr>
            </w:pPr>
            <w:r w:rsidRPr="00CC0F19">
              <w:rPr>
                <w:color w:val="000000"/>
                <w:sz w:val="20"/>
                <w:szCs w:val="20"/>
              </w:rPr>
              <w:t>(0.009)</w:t>
            </w:r>
          </w:p>
        </w:tc>
      </w:tr>
      <w:tr w:rsidR="00B146CE" w:rsidRPr="00CC0F19" w14:paraId="2BE8B9A2" w14:textId="77777777" w:rsidTr="00D7100B">
        <w:trPr>
          <w:trHeight w:val="300"/>
        </w:trPr>
        <w:tc>
          <w:tcPr>
            <w:tcW w:w="3632" w:type="dxa"/>
            <w:shd w:val="clear" w:color="auto" w:fill="auto"/>
            <w:noWrap/>
            <w:hideMark/>
          </w:tcPr>
          <w:p w14:paraId="0CF01B87" w14:textId="77777777" w:rsidR="00B146CE" w:rsidRPr="00CC0F19" w:rsidRDefault="00B146CE" w:rsidP="00D7100B">
            <w:pPr>
              <w:rPr>
                <w:color w:val="000000"/>
                <w:sz w:val="20"/>
                <w:szCs w:val="20"/>
              </w:rPr>
            </w:pPr>
            <w:r w:rsidRPr="00CC0F19">
              <w:rPr>
                <w:color w:val="000000"/>
                <w:sz w:val="20"/>
                <w:szCs w:val="20"/>
              </w:rPr>
              <w:t>Salaried employment</w:t>
            </w:r>
          </w:p>
        </w:tc>
        <w:tc>
          <w:tcPr>
            <w:tcW w:w="1738" w:type="dxa"/>
            <w:shd w:val="clear" w:color="auto" w:fill="auto"/>
            <w:noWrap/>
            <w:vAlign w:val="bottom"/>
            <w:hideMark/>
          </w:tcPr>
          <w:p w14:paraId="725CD02C"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6DAB28C9" w14:textId="77777777" w:rsidR="00B146CE" w:rsidRPr="00CC0F19" w:rsidRDefault="00B146CE" w:rsidP="00D7100B">
            <w:pPr>
              <w:jc w:val="right"/>
              <w:rPr>
                <w:color w:val="000000"/>
                <w:sz w:val="20"/>
                <w:szCs w:val="20"/>
              </w:rPr>
            </w:pPr>
            <w:r w:rsidRPr="00CC0F19">
              <w:rPr>
                <w:color w:val="000000"/>
                <w:sz w:val="20"/>
                <w:szCs w:val="20"/>
              </w:rPr>
              <w:t>-0.002</w:t>
            </w:r>
          </w:p>
        </w:tc>
        <w:tc>
          <w:tcPr>
            <w:tcW w:w="1738" w:type="dxa"/>
            <w:shd w:val="clear" w:color="auto" w:fill="auto"/>
            <w:noWrap/>
            <w:vAlign w:val="bottom"/>
            <w:hideMark/>
          </w:tcPr>
          <w:p w14:paraId="5A488A26" w14:textId="77777777" w:rsidR="00B146CE" w:rsidRPr="00CC0F19" w:rsidRDefault="00B146CE" w:rsidP="00D7100B">
            <w:pPr>
              <w:jc w:val="right"/>
              <w:rPr>
                <w:color w:val="000000"/>
                <w:sz w:val="20"/>
                <w:szCs w:val="20"/>
              </w:rPr>
            </w:pPr>
            <w:r w:rsidRPr="00CC0F19">
              <w:rPr>
                <w:color w:val="000000"/>
                <w:sz w:val="20"/>
                <w:szCs w:val="20"/>
              </w:rPr>
              <w:t>-0.001</w:t>
            </w:r>
          </w:p>
        </w:tc>
      </w:tr>
      <w:tr w:rsidR="00B146CE" w:rsidRPr="00CC0F19" w14:paraId="0E59B3CB" w14:textId="77777777" w:rsidTr="00D7100B">
        <w:trPr>
          <w:trHeight w:val="300"/>
        </w:trPr>
        <w:tc>
          <w:tcPr>
            <w:tcW w:w="3632" w:type="dxa"/>
            <w:shd w:val="clear" w:color="auto" w:fill="auto"/>
            <w:noWrap/>
            <w:hideMark/>
          </w:tcPr>
          <w:p w14:paraId="1A264FEC"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4AD4E2EE" w14:textId="77777777" w:rsidR="00B146CE" w:rsidRPr="00CC0F19" w:rsidRDefault="00B146CE" w:rsidP="00D7100B">
            <w:pPr>
              <w:jc w:val="right"/>
              <w:rPr>
                <w:color w:val="000000"/>
                <w:sz w:val="20"/>
                <w:szCs w:val="20"/>
              </w:rPr>
            </w:pPr>
            <w:r w:rsidRPr="00CC0F19">
              <w:rPr>
                <w:color w:val="000000"/>
                <w:sz w:val="20"/>
                <w:szCs w:val="20"/>
              </w:rPr>
              <w:t>(0.004)</w:t>
            </w:r>
          </w:p>
        </w:tc>
        <w:tc>
          <w:tcPr>
            <w:tcW w:w="1738" w:type="dxa"/>
            <w:shd w:val="clear" w:color="auto" w:fill="auto"/>
            <w:noWrap/>
            <w:vAlign w:val="bottom"/>
            <w:hideMark/>
          </w:tcPr>
          <w:p w14:paraId="6412A843" w14:textId="77777777" w:rsidR="00B146CE" w:rsidRPr="00CC0F19" w:rsidRDefault="00B146CE" w:rsidP="00D7100B">
            <w:pPr>
              <w:jc w:val="right"/>
              <w:rPr>
                <w:color w:val="000000"/>
                <w:sz w:val="20"/>
                <w:szCs w:val="20"/>
              </w:rPr>
            </w:pPr>
            <w:r w:rsidRPr="00CC0F19">
              <w:rPr>
                <w:color w:val="000000"/>
                <w:sz w:val="20"/>
                <w:szCs w:val="20"/>
              </w:rPr>
              <w:t>(0.012)</w:t>
            </w:r>
          </w:p>
        </w:tc>
        <w:tc>
          <w:tcPr>
            <w:tcW w:w="1738" w:type="dxa"/>
            <w:shd w:val="clear" w:color="auto" w:fill="auto"/>
            <w:noWrap/>
            <w:vAlign w:val="bottom"/>
            <w:hideMark/>
          </w:tcPr>
          <w:p w14:paraId="3ACE1072" w14:textId="77777777" w:rsidR="00B146CE" w:rsidRPr="00CC0F19" w:rsidRDefault="00B146CE" w:rsidP="00D7100B">
            <w:pPr>
              <w:jc w:val="right"/>
              <w:rPr>
                <w:color w:val="000000"/>
                <w:sz w:val="20"/>
                <w:szCs w:val="20"/>
              </w:rPr>
            </w:pPr>
            <w:r w:rsidRPr="00CC0F19">
              <w:rPr>
                <w:color w:val="000000"/>
                <w:sz w:val="20"/>
                <w:szCs w:val="20"/>
              </w:rPr>
              <w:t>(0.005)</w:t>
            </w:r>
          </w:p>
        </w:tc>
      </w:tr>
      <w:tr w:rsidR="00B146CE" w:rsidRPr="00CC0F19" w14:paraId="48F8A371" w14:textId="77777777" w:rsidTr="00D7100B">
        <w:trPr>
          <w:trHeight w:val="300"/>
        </w:trPr>
        <w:tc>
          <w:tcPr>
            <w:tcW w:w="3632" w:type="dxa"/>
            <w:shd w:val="clear" w:color="auto" w:fill="auto"/>
            <w:noWrap/>
            <w:hideMark/>
          </w:tcPr>
          <w:p w14:paraId="22532613" w14:textId="77777777" w:rsidR="00B146CE" w:rsidRPr="00CC0F19" w:rsidRDefault="00B146CE" w:rsidP="00D7100B">
            <w:pPr>
              <w:rPr>
                <w:color w:val="000000"/>
                <w:sz w:val="20"/>
                <w:szCs w:val="20"/>
              </w:rPr>
            </w:pPr>
            <w:r w:rsidRPr="00CC0F19">
              <w:rPr>
                <w:color w:val="000000"/>
                <w:sz w:val="20"/>
                <w:szCs w:val="20"/>
              </w:rPr>
              <w:t>(Base)</w:t>
            </w:r>
          </w:p>
        </w:tc>
        <w:tc>
          <w:tcPr>
            <w:tcW w:w="1738" w:type="dxa"/>
            <w:shd w:val="clear" w:color="auto" w:fill="auto"/>
            <w:noWrap/>
            <w:vAlign w:val="bottom"/>
            <w:hideMark/>
          </w:tcPr>
          <w:p w14:paraId="6AE86AA3" w14:textId="77777777" w:rsidR="00B146CE" w:rsidRPr="00CC0F19" w:rsidRDefault="00B146CE" w:rsidP="00D7100B">
            <w:pPr>
              <w:jc w:val="right"/>
              <w:rPr>
                <w:color w:val="000000"/>
                <w:sz w:val="20"/>
                <w:szCs w:val="20"/>
              </w:rPr>
            </w:pPr>
            <w:r w:rsidRPr="00CC0F19">
              <w:rPr>
                <w:color w:val="000000"/>
                <w:sz w:val="20"/>
                <w:szCs w:val="20"/>
              </w:rPr>
              <w:t>0.000</w:t>
            </w:r>
          </w:p>
        </w:tc>
        <w:tc>
          <w:tcPr>
            <w:tcW w:w="1738" w:type="dxa"/>
            <w:shd w:val="clear" w:color="auto" w:fill="auto"/>
            <w:noWrap/>
            <w:vAlign w:val="bottom"/>
            <w:hideMark/>
          </w:tcPr>
          <w:p w14:paraId="714FD0D8" w14:textId="77777777" w:rsidR="00B146CE" w:rsidRPr="00CC0F19" w:rsidRDefault="00B146CE" w:rsidP="00D7100B">
            <w:pPr>
              <w:jc w:val="right"/>
              <w:rPr>
                <w:color w:val="000000"/>
                <w:sz w:val="20"/>
                <w:szCs w:val="20"/>
              </w:rPr>
            </w:pPr>
            <w:r w:rsidRPr="00CC0F19">
              <w:rPr>
                <w:color w:val="000000"/>
                <w:sz w:val="20"/>
                <w:szCs w:val="20"/>
              </w:rPr>
              <w:t>-0.094 ***</w:t>
            </w:r>
          </w:p>
        </w:tc>
        <w:tc>
          <w:tcPr>
            <w:tcW w:w="1738" w:type="dxa"/>
            <w:shd w:val="clear" w:color="auto" w:fill="auto"/>
            <w:noWrap/>
            <w:vAlign w:val="bottom"/>
            <w:hideMark/>
          </w:tcPr>
          <w:p w14:paraId="1E0BE263" w14:textId="77777777" w:rsidR="00B146CE" w:rsidRPr="00CC0F19" w:rsidRDefault="00B146CE" w:rsidP="00D7100B">
            <w:pPr>
              <w:jc w:val="right"/>
              <w:rPr>
                <w:color w:val="000000"/>
                <w:sz w:val="20"/>
                <w:szCs w:val="20"/>
              </w:rPr>
            </w:pPr>
            <w:r w:rsidRPr="00CC0F19">
              <w:rPr>
                <w:color w:val="000000"/>
                <w:sz w:val="20"/>
                <w:szCs w:val="20"/>
              </w:rPr>
              <w:t>0.000</w:t>
            </w:r>
          </w:p>
        </w:tc>
      </w:tr>
      <w:tr w:rsidR="00B146CE" w:rsidRPr="00CC0F19" w14:paraId="4B60409E" w14:textId="77777777" w:rsidTr="00D7100B">
        <w:trPr>
          <w:trHeight w:val="300"/>
        </w:trPr>
        <w:tc>
          <w:tcPr>
            <w:tcW w:w="3632" w:type="dxa"/>
            <w:shd w:val="clear" w:color="auto" w:fill="auto"/>
            <w:noWrap/>
            <w:hideMark/>
          </w:tcPr>
          <w:p w14:paraId="05A2F7BA" w14:textId="77777777" w:rsidR="00B146CE" w:rsidRPr="00CC0F19" w:rsidRDefault="00B146CE" w:rsidP="00D7100B">
            <w:pPr>
              <w:rPr>
                <w:color w:val="000000"/>
                <w:sz w:val="20"/>
                <w:szCs w:val="20"/>
              </w:rPr>
            </w:pPr>
            <w:r w:rsidRPr="00CC0F19">
              <w:rPr>
                <w:color w:val="000000"/>
                <w:sz w:val="20"/>
                <w:szCs w:val="20"/>
              </w:rPr>
              <w:t> </w:t>
            </w:r>
          </w:p>
        </w:tc>
        <w:tc>
          <w:tcPr>
            <w:tcW w:w="1738" w:type="dxa"/>
            <w:shd w:val="clear" w:color="auto" w:fill="auto"/>
            <w:noWrap/>
            <w:vAlign w:val="bottom"/>
            <w:hideMark/>
          </w:tcPr>
          <w:p w14:paraId="58064D98" w14:textId="77777777" w:rsidR="00B146CE" w:rsidRPr="00CC0F19" w:rsidRDefault="00B146CE" w:rsidP="00D7100B">
            <w:pPr>
              <w:jc w:val="right"/>
              <w:rPr>
                <w:color w:val="000000"/>
                <w:sz w:val="20"/>
                <w:szCs w:val="20"/>
              </w:rPr>
            </w:pPr>
            <w:r w:rsidRPr="00CC0F19">
              <w:rPr>
                <w:color w:val="000000"/>
                <w:sz w:val="20"/>
                <w:szCs w:val="20"/>
              </w:rPr>
              <w:t>(0.010)</w:t>
            </w:r>
          </w:p>
        </w:tc>
        <w:tc>
          <w:tcPr>
            <w:tcW w:w="1738" w:type="dxa"/>
            <w:shd w:val="clear" w:color="auto" w:fill="auto"/>
            <w:noWrap/>
            <w:vAlign w:val="bottom"/>
            <w:hideMark/>
          </w:tcPr>
          <w:p w14:paraId="04DBB4D0" w14:textId="77777777" w:rsidR="00B146CE" w:rsidRPr="00CC0F19" w:rsidRDefault="00B146CE" w:rsidP="00D7100B">
            <w:pPr>
              <w:jc w:val="right"/>
              <w:rPr>
                <w:color w:val="000000"/>
                <w:sz w:val="20"/>
                <w:szCs w:val="20"/>
              </w:rPr>
            </w:pPr>
            <w:r w:rsidRPr="00CC0F19">
              <w:rPr>
                <w:color w:val="000000"/>
                <w:sz w:val="20"/>
                <w:szCs w:val="20"/>
              </w:rPr>
              <w:t>(0.029)</w:t>
            </w:r>
          </w:p>
        </w:tc>
        <w:tc>
          <w:tcPr>
            <w:tcW w:w="1738" w:type="dxa"/>
            <w:shd w:val="clear" w:color="auto" w:fill="auto"/>
            <w:noWrap/>
            <w:vAlign w:val="bottom"/>
            <w:hideMark/>
          </w:tcPr>
          <w:p w14:paraId="7BB434F3" w14:textId="77777777" w:rsidR="00B146CE" w:rsidRPr="00CC0F19" w:rsidRDefault="00B146CE" w:rsidP="00D7100B">
            <w:pPr>
              <w:jc w:val="right"/>
              <w:rPr>
                <w:color w:val="000000"/>
                <w:sz w:val="20"/>
                <w:szCs w:val="20"/>
              </w:rPr>
            </w:pPr>
            <w:r w:rsidRPr="00CC0F19">
              <w:rPr>
                <w:color w:val="000000"/>
                <w:sz w:val="20"/>
                <w:szCs w:val="20"/>
              </w:rPr>
              <w:t>(0.008)</w:t>
            </w:r>
          </w:p>
        </w:tc>
      </w:tr>
    </w:tbl>
    <w:p w14:paraId="469BCE48" w14:textId="77777777" w:rsidR="00B146CE" w:rsidRPr="00CC0F19" w:rsidRDefault="00B146CE" w:rsidP="000D66A3">
      <w:pPr>
        <w:pStyle w:val="Note"/>
      </w:pPr>
      <w:r w:rsidRPr="00CC0F19">
        <w:t xml:space="preserve">Notes: </w:t>
      </w:r>
    </w:p>
    <w:p w14:paraId="624574AC" w14:textId="77777777" w:rsidR="00B146CE" w:rsidRPr="00CC0F19" w:rsidRDefault="00B146CE" w:rsidP="000D66A3">
      <w:pPr>
        <w:pStyle w:val="Note"/>
      </w:pPr>
      <w:r w:rsidRPr="00CC0F19">
        <w:t xml:space="preserve">1. The dependent variables are the self-reported ICV </w:t>
      </w:r>
      <w:r>
        <w:t>plots each gender manages</w:t>
      </w:r>
      <w:r w:rsidRPr="00CC0F19">
        <w:t xml:space="preserve">. </w:t>
      </w:r>
    </w:p>
    <w:p w14:paraId="1D99E67E" w14:textId="77777777" w:rsidR="00B146CE" w:rsidRPr="00CC0F19" w:rsidRDefault="00B146CE" w:rsidP="000D66A3">
      <w:pPr>
        <w:pStyle w:val="Note"/>
      </w:pPr>
      <w:r w:rsidRPr="00CC0F19">
        <w:t xml:space="preserve">2. (*, **, ***) indicate statistical significance at the 10%, 5%, and 1% level. </w:t>
      </w:r>
    </w:p>
    <w:p w14:paraId="1FE6C5AF" w14:textId="752B3519" w:rsidR="00B146CE" w:rsidRPr="00D5209D" w:rsidRDefault="00B146CE" w:rsidP="000D66A3">
      <w:pPr>
        <w:pStyle w:val="Note"/>
      </w:pPr>
      <w:r w:rsidRPr="00CC0F19">
        <w:t xml:space="preserve">3. Bootstrap standard errors. </w:t>
      </w:r>
    </w:p>
    <w:p w14:paraId="4D89A4CE" w14:textId="32461451" w:rsidR="00884CE6" w:rsidRDefault="00712FE8" w:rsidP="00A62951">
      <w:pPr>
        <w:pStyle w:val="Heading1"/>
      </w:pPr>
      <w:bookmarkStart w:id="55" w:name="OLE_LINK2"/>
      <w:r>
        <w:t>Conclusion</w:t>
      </w:r>
    </w:p>
    <w:p w14:paraId="2A1300EF" w14:textId="336D2C82" w:rsidR="00712FE8" w:rsidRDefault="00712FE8" w:rsidP="00712FE8">
      <w:r>
        <w:t>This study has made contributions in understanding</w:t>
      </w:r>
      <w:r w:rsidR="00DF2405">
        <w:t xml:space="preserve"> </w:t>
      </w:r>
      <w:bookmarkStart w:id="56" w:name="OLE_LINK8"/>
      <w:bookmarkStart w:id="57" w:name="OLE_LINK9"/>
      <w:r w:rsidR="00DF2405">
        <w:t>intrahousehold</w:t>
      </w:r>
      <w:r>
        <w:t xml:space="preserve"> disparities in agricultural technology adoption</w:t>
      </w:r>
      <w:r w:rsidR="00DF2405">
        <w:t xml:space="preserve">, systematic measurement error and </w:t>
      </w:r>
      <w:r w:rsidR="003B0067">
        <w:t xml:space="preserve">mechanisms </w:t>
      </w:r>
      <w:r w:rsidR="00DF2405">
        <w:t xml:space="preserve">of gender inequalities in </w:t>
      </w:r>
      <w:r w:rsidR="0009609E">
        <w:t xml:space="preserve">ICV </w:t>
      </w:r>
      <w:r w:rsidR="00DF2405">
        <w:t>adoption.</w:t>
      </w:r>
      <w:bookmarkEnd w:id="56"/>
      <w:bookmarkEnd w:id="57"/>
      <w:r>
        <w:t xml:space="preserve"> </w:t>
      </w:r>
      <w:r w:rsidR="003B0067">
        <w:t>By connecting</w:t>
      </w:r>
      <w:r>
        <w:t xml:space="preserve"> a theoretical model and empirical analysis, we have illuminated the nuances of </w:t>
      </w:r>
      <w:commentRangeStart w:id="58"/>
      <w:r>
        <w:t xml:space="preserve">non-classical measurement errors </w:t>
      </w:r>
      <w:commentRangeEnd w:id="58"/>
      <w:r w:rsidR="004908A8">
        <w:rPr>
          <w:rStyle w:val="CommentReference"/>
        </w:rPr>
        <w:commentReference w:id="58"/>
      </w:r>
      <w:r>
        <w:t>related to gender in agricultural practices</w:t>
      </w:r>
      <w:r w:rsidR="00A72E82">
        <w:t>, which have potentially profound implications for agricultural technology adoption research</w:t>
      </w:r>
      <w:r w:rsidR="00A63608">
        <w:t>.</w:t>
      </w:r>
    </w:p>
    <w:p w14:paraId="35E8D919" w14:textId="7E5143F3" w:rsidR="00B3282D" w:rsidRDefault="00A72E82" w:rsidP="00712FE8">
      <w:r>
        <w:t xml:space="preserve">First, we demonstrate a systematic </w:t>
      </w:r>
      <w:commentRangeStart w:id="59"/>
      <w:r>
        <w:t xml:space="preserve">false negative </w:t>
      </w:r>
      <w:commentRangeEnd w:id="59"/>
      <w:r w:rsidR="00FF09D8">
        <w:rPr>
          <w:rStyle w:val="CommentReference"/>
        </w:rPr>
        <w:commentReference w:id="59"/>
      </w:r>
      <w:r>
        <w:t>rate associated with</w:t>
      </w:r>
      <w:r w:rsidR="00FF09D8">
        <w:t xml:space="preserve"> </w:t>
      </w:r>
      <w:r>
        <w:t xml:space="preserve">in relation to technology adoption. The linear relationship between the rate of </w:t>
      </w:r>
      <w:r w:rsidR="00FF09D8">
        <w:t>wife</w:t>
      </w:r>
      <w:r>
        <w:t xml:space="preserve"> respondents included in the simulated dataset, and the reduction in adoption rate </w:t>
      </w:r>
      <w:r w:rsidR="00C52FF0">
        <w:t xml:space="preserve">implies that </w:t>
      </w:r>
      <w:r w:rsidR="001236A6">
        <w:t xml:space="preserve">respondent selection and </w:t>
      </w:r>
      <w:r w:rsidR="00C52FF0">
        <w:t>study design</w:t>
      </w:r>
      <w:r w:rsidR="001236A6">
        <w:t xml:space="preserve"> influence</w:t>
      </w:r>
      <w:r w:rsidR="00C52FF0">
        <w:t xml:space="preserve"> the </w:t>
      </w:r>
      <w:commentRangeStart w:id="60"/>
      <w:commentRangeStart w:id="61"/>
      <w:commentRangeStart w:id="62"/>
      <w:commentRangeStart w:id="63"/>
      <w:r w:rsidR="00C52FF0">
        <w:t>adoption rates</w:t>
      </w:r>
      <w:commentRangeEnd w:id="60"/>
      <w:r w:rsidR="001236A6">
        <w:rPr>
          <w:rStyle w:val="CommentReference"/>
        </w:rPr>
        <w:commentReference w:id="60"/>
      </w:r>
      <w:commentRangeEnd w:id="61"/>
      <w:r w:rsidR="001236A6">
        <w:rPr>
          <w:rStyle w:val="CommentReference"/>
        </w:rPr>
        <w:commentReference w:id="61"/>
      </w:r>
      <w:commentRangeEnd w:id="62"/>
      <w:r w:rsidR="001236A6">
        <w:rPr>
          <w:rStyle w:val="CommentReference"/>
        </w:rPr>
        <w:commentReference w:id="62"/>
      </w:r>
      <w:commentRangeEnd w:id="63"/>
      <w:r w:rsidR="00FF09D8">
        <w:rPr>
          <w:rStyle w:val="CommentReference"/>
        </w:rPr>
        <w:commentReference w:id="63"/>
      </w:r>
      <w:r w:rsidR="00C52FF0">
        <w:t xml:space="preserve">. This could explain the large variation in </w:t>
      </w:r>
      <w:r w:rsidR="00FF09D8">
        <w:t xml:space="preserve">ICV </w:t>
      </w:r>
      <w:r w:rsidR="00C52FF0">
        <w:t>adoption rates</w:t>
      </w:r>
      <w:r w:rsidR="00FF09D8">
        <w:t xml:space="preserve"> we feature in Table 1</w:t>
      </w:r>
      <w:r w:rsidR="00B3282D">
        <w:t>.</w:t>
      </w:r>
      <w:r w:rsidR="00C52FF0">
        <w:t xml:space="preserve">  </w:t>
      </w:r>
      <w:r w:rsidR="00B3282D">
        <w:t>Our results strongly support the call for d</w:t>
      </w:r>
      <w:r w:rsidR="00C52FF0">
        <w:t xml:space="preserve">ata best practices around intentionally including more women as respondents regardless of their household headship status </w:t>
      </w:r>
      <w:r w:rsidR="00C52FF0">
        <w:lastRenderedPageBreak/>
        <w:t>(Doss, 2021)</w:t>
      </w:r>
      <w:r w:rsidR="00B3282D">
        <w:t xml:space="preserve">. These results draw attention to the need for more consistent and robust study design approaches to better understand adoption patterns around </w:t>
      </w:r>
      <w:r w:rsidR="00443B82">
        <w:t>ICV</w:t>
      </w:r>
      <w:r w:rsidR="00B3282D">
        <w:t xml:space="preserve">. </w:t>
      </w:r>
    </w:p>
    <w:p w14:paraId="12B52FB5" w14:textId="08070B22" w:rsidR="0054273D" w:rsidRDefault="00B3282D" w:rsidP="00712FE8">
      <w:r>
        <w:t xml:space="preserve">Second, we uncover differential </w:t>
      </w:r>
      <w:r w:rsidR="00451CAC">
        <w:t xml:space="preserve">endowment and systematic drivers </w:t>
      </w:r>
      <w:r>
        <w:t>of improved variety adoption decisions. There is a wealth of literature looking at the endowment and systematic drivers of agricultural productivity</w:t>
      </w:r>
      <w:r w:rsidR="003B0067">
        <w:t xml:space="preserve"> (</w:t>
      </w:r>
      <w:proofErr w:type="spellStart"/>
      <w:r w:rsidR="003B0067" w:rsidRPr="003B0067">
        <w:t>Backiny-Yetna</w:t>
      </w:r>
      <w:proofErr w:type="spellEnd"/>
      <w:r w:rsidR="003B0067" w:rsidRPr="003B0067">
        <w:t xml:space="preserve"> and McGee</w:t>
      </w:r>
      <w:r w:rsidR="003B0067">
        <w:t>, 2015</w:t>
      </w:r>
      <w:r w:rsidR="00FC594A">
        <w:t xml:space="preserve">; </w:t>
      </w:r>
      <w:r w:rsidR="00FC594A" w:rsidRPr="00FC594A">
        <w:t>Bello</w:t>
      </w:r>
      <w:r w:rsidR="00FC594A">
        <w:t xml:space="preserve"> et al, 2021</w:t>
      </w:r>
      <w:r w:rsidR="003D20F8">
        <w:t xml:space="preserve">, </w:t>
      </w:r>
      <w:r w:rsidR="003D20F8" w:rsidRPr="003D20F8">
        <w:t>Addai</w:t>
      </w:r>
      <w:r w:rsidR="003D20F8">
        <w:t xml:space="preserve">, Lu and </w:t>
      </w:r>
      <w:proofErr w:type="spellStart"/>
      <w:r w:rsidR="003D20F8">
        <w:t>Temoso</w:t>
      </w:r>
      <w:proofErr w:type="spellEnd"/>
      <w:r w:rsidR="003D20F8">
        <w:t>, 2021</w:t>
      </w:r>
      <w:r w:rsidR="003B0067">
        <w:t xml:space="preserve">). </w:t>
      </w:r>
      <w:r>
        <w:t xml:space="preserve">Our </w:t>
      </w:r>
      <w:r w:rsidR="003E3169">
        <w:t>decomposition analysis</w:t>
      </w:r>
      <w:r>
        <w:t xml:space="preserve"> contributes to this space by identifying </w:t>
      </w:r>
      <w:r w:rsidR="00E54761">
        <w:t xml:space="preserve">that </w:t>
      </w:r>
      <w:bookmarkStart w:id="64" w:name="OLE_LINK10"/>
      <w:bookmarkStart w:id="65" w:name="OLE_LINK11"/>
      <w:r>
        <w:t xml:space="preserve">systematic </w:t>
      </w:r>
      <w:r w:rsidR="00E54761">
        <w:t xml:space="preserve">differences </w:t>
      </w:r>
      <w:r>
        <w:t xml:space="preserve">in </w:t>
      </w:r>
      <w:r w:rsidR="00E54761">
        <w:t xml:space="preserve">access to </w:t>
      </w:r>
      <w:r>
        <w:t xml:space="preserve">agricultural education, extension and financial resources </w:t>
      </w:r>
      <w:r w:rsidR="00E54761">
        <w:t>contribute to</w:t>
      </w:r>
      <w:r>
        <w:t xml:space="preserve"> a lower rate of </w:t>
      </w:r>
      <w:r w:rsidR="00443B82">
        <w:t>ICV</w:t>
      </w:r>
      <w:r>
        <w:t xml:space="preserve"> adoption</w:t>
      </w:r>
      <w:r w:rsidR="003E3169">
        <w:t xml:space="preserve"> between spouses</w:t>
      </w:r>
      <w:bookmarkEnd w:id="64"/>
      <w:bookmarkEnd w:id="65"/>
      <w:r>
        <w:t>.</w:t>
      </w:r>
      <w:r w:rsidR="00F06AD9">
        <w:t xml:space="preserve"> Systematic bias and inequality in extension systems and financial resources are well document</w:t>
      </w:r>
      <w:r w:rsidR="003E3169">
        <w:t xml:space="preserve">. </w:t>
      </w:r>
      <w:r w:rsidR="00DC34F7">
        <w:t>Further, access to education and extension are important determinants to improved variety adoption (</w:t>
      </w:r>
      <w:proofErr w:type="spellStart"/>
      <w:r w:rsidR="00DC34F7">
        <w:t>Ruzzante</w:t>
      </w:r>
      <w:proofErr w:type="spellEnd"/>
      <w:r w:rsidR="00DC34F7">
        <w:t xml:space="preserve"> et al., 2021; Acevedo et al., 2020). </w:t>
      </w:r>
      <w:r w:rsidR="002D1AF0">
        <w:t xml:space="preserve">What we demonstrate is how these systems have a direct effect on </w:t>
      </w:r>
      <w:r w:rsidR="00443B82">
        <w:t>ICV</w:t>
      </w:r>
      <w:r w:rsidR="002D1AF0">
        <w:t xml:space="preserve"> adoption</w:t>
      </w:r>
      <w:r w:rsidR="00DC34F7">
        <w:t>, and differential from individual endowment differences</w:t>
      </w:r>
      <w:r w:rsidR="002D1AF0">
        <w:t>.</w:t>
      </w:r>
      <w:r>
        <w:t xml:space="preserve"> </w:t>
      </w:r>
      <w:r w:rsidR="00DC34F7">
        <w:t xml:space="preserve">Designing interventions to better meet the needs of women farmers should not only focus on their individual capabilities and endowments, but rather on </w:t>
      </w:r>
      <w:r w:rsidR="002C1FB3">
        <w:t xml:space="preserve">these systematic affects. </w:t>
      </w:r>
    </w:p>
    <w:p w14:paraId="2F690F1F" w14:textId="504C2765" w:rsidR="00DC34F7" w:rsidRDefault="00451CAC" w:rsidP="00712FE8">
      <w:r>
        <w:t xml:space="preserve">Third, our results </w:t>
      </w:r>
      <w:r w:rsidR="00E42206">
        <w:t>unveil</w:t>
      </w:r>
      <w:r w:rsidR="0006333F">
        <w:t xml:space="preserve"> </w:t>
      </w:r>
      <w:r w:rsidR="00E42206">
        <w:t>that the</w:t>
      </w:r>
      <w:r w:rsidR="0006333F">
        <w:t xml:space="preserve"> zone in which respondents are located mirrors </w:t>
      </w:r>
      <w:r w:rsidR="0055540D">
        <w:t xml:space="preserve">the literature on cassava adoption and agricultural productivity. The administrative zones in which respondents reside has been shown to be a significant driver of cassava trait preferences as well as adoption </w:t>
      </w:r>
      <w:r>
        <w:t>decisions</w:t>
      </w:r>
      <w:r w:rsidR="00E54761">
        <w:t>.</w:t>
      </w:r>
      <w:r w:rsidR="0055540D">
        <w:t xml:space="preserve"> </w:t>
      </w:r>
      <w:proofErr w:type="spellStart"/>
      <w:r w:rsidR="002D1AF0">
        <w:t>Oseni</w:t>
      </w:r>
      <w:proofErr w:type="spellEnd"/>
      <w:r w:rsidR="002D1AF0">
        <w:t xml:space="preserve"> et al. (2015) </w:t>
      </w:r>
      <w:r w:rsidR="00D75916">
        <w:t>shows</w:t>
      </w:r>
      <w:r w:rsidR="002D1AF0">
        <w:t xml:space="preserve"> differential </w:t>
      </w:r>
      <w:proofErr w:type="gramStart"/>
      <w:r w:rsidR="002D1AF0">
        <w:t>structural</w:t>
      </w:r>
      <w:proofErr w:type="gramEnd"/>
      <w:r w:rsidR="002D1AF0">
        <w:t xml:space="preserve"> and endowment affects driving gender productivity gaps in Nigeria</w:t>
      </w:r>
      <w:r w:rsidR="002C1FB3">
        <w:t xml:space="preserve">. </w:t>
      </w:r>
      <w:proofErr w:type="spellStart"/>
      <w:r w:rsidR="002D1AF0">
        <w:t>Teeken</w:t>
      </w:r>
      <w:proofErr w:type="spellEnd"/>
      <w:r w:rsidR="002D1AF0">
        <w:t xml:space="preserve"> et al. (</w:t>
      </w:r>
      <w:commentRangeStart w:id="66"/>
      <w:r w:rsidR="002D1AF0">
        <w:t xml:space="preserve">2018 </w:t>
      </w:r>
      <w:commentRangeEnd w:id="66"/>
      <w:r w:rsidR="00847DC1">
        <w:rPr>
          <w:rStyle w:val="CommentReference"/>
        </w:rPr>
        <w:commentReference w:id="66"/>
      </w:r>
      <w:r w:rsidR="00D75916">
        <w:t xml:space="preserve">&amp; </w:t>
      </w:r>
      <w:commentRangeStart w:id="67"/>
      <w:r w:rsidR="002D1AF0">
        <w:t>2021</w:t>
      </w:r>
      <w:commentRangeEnd w:id="67"/>
      <w:r w:rsidR="00847DC1">
        <w:rPr>
          <w:rStyle w:val="CommentReference"/>
        </w:rPr>
        <w:commentReference w:id="67"/>
      </w:r>
      <w:r w:rsidR="002D1AF0">
        <w:t xml:space="preserve">) demonstrate location as the primary driver of cassava trait preference differences in Nigeria, explaining more variation than gender of the respondent, </w:t>
      </w:r>
      <w:proofErr w:type="gramStart"/>
      <w:r w:rsidR="002D1AF0">
        <w:t>poverty</w:t>
      </w:r>
      <w:proofErr w:type="gramEnd"/>
      <w:r w:rsidR="002D1AF0">
        <w:t xml:space="preserve"> and food security level of the household. </w:t>
      </w:r>
      <w:r w:rsidR="0055540D">
        <w:t>Furthermore, Takeshima (</w:t>
      </w:r>
      <w:commentRangeStart w:id="68"/>
      <w:r w:rsidR="0055540D">
        <w:t>2018</w:t>
      </w:r>
      <w:commentRangeEnd w:id="68"/>
      <w:r w:rsidR="004735F3">
        <w:rPr>
          <w:rStyle w:val="CommentReference"/>
        </w:rPr>
        <w:commentReference w:id="68"/>
      </w:r>
      <w:r w:rsidR="0055540D">
        <w:t xml:space="preserve">) demonstrated that proximity to plant breeding institutes in Nigeria positively impacted agricultural productivity and technical efficiency of farm households. </w:t>
      </w:r>
      <w:r w:rsidR="00F01934">
        <w:t xml:space="preserve">Women’s roles in cassava </w:t>
      </w:r>
      <w:r w:rsidR="00F01934">
        <w:lastRenderedPageBreak/>
        <w:t xml:space="preserve">production, processing and marketing vary regionally in Nigeria, with women playing a prominent role in the </w:t>
      </w:r>
      <w:proofErr w:type="gramStart"/>
      <w:r w:rsidR="00F01934">
        <w:t>South East</w:t>
      </w:r>
      <w:proofErr w:type="gramEnd"/>
      <w:r w:rsidR="00F01934">
        <w:t xml:space="preserve"> and South</w:t>
      </w:r>
      <w:r w:rsidR="00F03598">
        <w:t>-</w:t>
      </w:r>
      <w:r w:rsidR="00F01934">
        <w:t>South as men engage more in off-farm activities (</w:t>
      </w:r>
      <w:commentRangeStart w:id="69"/>
      <w:r w:rsidR="00F01934" w:rsidRPr="0054273D">
        <w:t>Korieh, 2010</w:t>
      </w:r>
      <w:commentRangeEnd w:id="69"/>
      <w:r w:rsidR="00F01934">
        <w:rPr>
          <w:rStyle w:val="CommentReference"/>
        </w:rPr>
        <w:commentReference w:id="69"/>
      </w:r>
      <w:r w:rsidR="00F01934">
        <w:t xml:space="preserve">; </w:t>
      </w:r>
      <w:commentRangeStart w:id="70"/>
      <w:r w:rsidR="00F01934" w:rsidRPr="0054273D">
        <w:t>Osuji et al., 2017</w:t>
      </w:r>
      <w:commentRangeEnd w:id="70"/>
      <w:r w:rsidR="00F01934">
        <w:rPr>
          <w:rStyle w:val="CommentReference"/>
        </w:rPr>
        <w:commentReference w:id="70"/>
      </w:r>
      <w:r w:rsidR="00F01934">
        <w:t>).</w:t>
      </w:r>
      <w:r>
        <w:t xml:space="preserve"> Given this cumulative evidence, w</w:t>
      </w:r>
      <w:r w:rsidR="002C1FB3">
        <w:t xml:space="preserve">e support the call of </w:t>
      </w:r>
      <w:proofErr w:type="spellStart"/>
      <w:r w:rsidR="002C1FB3">
        <w:t>Oseni</w:t>
      </w:r>
      <w:proofErr w:type="spellEnd"/>
      <w:r w:rsidR="002C1FB3">
        <w:t xml:space="preserve"> et al. (2015) to better tailor that agricultural development policy around regions, as well as </w:t>
      </w:r>
      <w:proofErr w:type="spellStart"/>
      <w:r w:rsidR="002C1FB3">
        <w:t>Tavenner</w:t>
      </w:r>
      <w:proofErr w:type="spellEnd"/>
      <w:r w:rsidR="002C1FB3">
        <w:t xml:space="preserve"> et al. (2022) to bring more intersectional analyses to agricultural research programs</w:t>
      </w:r>
      <w:r>
        <w:t>.</w:t>
      </w:r>
      <w:r w:rsidR="002C1FB3">
        <w:t xml:space="preserve">  </w:t>
      </w:r>
    </w:p>
    <w:p w14:paraId="00AB0597" w14:textId="7B012A4A" w:rsidR="00DC34F7" w:rsidRDefault="00E42206" w:rsidP="00712FE8">
      <w:r>
        <w:t xml:space="preserve">Most importantly our results bolster much needed attention to </w:t>
      </w:r>
      <w:r w:rsidR="00E54761">
        <w:t>in</w:t>
      </w:r>
      <w:r w:rsidR="00BD271F">
        <w:t>t</w:t>
      </w:r>
      <w:r w:rsidR="00E54761">
        <w:t>entional</w:t>
      </w:r>
      <w:r>
        <w:t xml:space="preserve"> research design, and respondent selection with regards to the unit of analysis. Doss (2021) draws attention to the perils of only focusing on individual and how this loses sight on the complex web of relationships that drive individual behavior. She further accentuates the need to move away from the narrow view of the household through focus on only spousal datasets for intrahousehold studies, which miss out on intergenerational relationships and dynamics that are equally important (Doss, 2021). </w:t>
      </w:r>
      <w:r w:rsidR="00F936BB">
        <w:t>P</w:t>
      </w:r>
      <w:r>
        <w:t xml:space="preserve">lot level analysis is increasingly normative in large survey panels, for example </w:t>
      </w:r>
      <w:commentRangeStart w:id="71"/>
      <w:r>
        <w:t>LSMS-ISA</w:t>
      </w:r>
      <w:commentRangeEnd w:id="71"/>
      <w:r>
        <w:rPr>
          <w:rStyle w:val="CommentReference"/>
        </w:rPr>
        <w:commentReference w:id="71"/>
      </w:r>
      <w:r w:rsidR="00F936BB">
        <w:t>, but plot level data can be problematic if not examined through the lens of land rights and gender norms around plot management and farming more broadly (</w:t>
      </w:r>
      <w:commentRangeStart w:id="72"/>
      <w:r w:rsidR="00F936BB">
        <w:t>Doss, 2018).</w:t>
      </w:r>
      <w:r>
        <w:t xml:space="preserve"> </w:t>
      </w:r>
      <w:commentRangeEnd w:id="72"/>
      <w:r w:rsidR="00F936BB">
        <w:rPr>
          <w:rStyle w:val="CommentReference"/>
        </w:rPr>
        <w:commentReference w:id="72"/>
      </w:r>
      <w:r w:rsidR="00F936BB" w:rsidRPr="00E80321">
        <w:t xml:space="preserve">Using headship as a gender indicator is not necessarily indicative as to who </w:t>
      </w:r>
      <w:proofErr w:type="gramStart"/>
      <w:r w:rsidR="00F936BB" w:rsidRPr="00E80321">
        <w:t>actually makes</w:t>
      </w:r>
      <w:proofErr w:type="gramEnd"/>
      <w:r w:rsidR="00F936BB" w:rsidRPr="00E80321">
        <w:t xml:space="preserve"> decisions for agricultural production, with women in male-headed households make production decisions often jointly with their spouses (</w:t>
      </w:r>
      <w:r w:rsidR="00F936BB" w:rsidRPr="0054273D">
        <w:rPr>
          <w:rStyle w:val="anchor-text"/>
        </w:rPr>
        <w:t>Peterman et al., 2010</w:t>
      </w:r>
      <w:r w:rsidR="00F936BB" w:rsidRPr="0054273D">
        <w:t xml:space="preserve">; </w:t>
      </w:r>
      <w:r w:rsidR="00F936BB" w:rsidRPr="0054273D">
        <w:rPr>
          <w:rStyle w:val="anchor-text"/>
        </w:rPr>
        <w:t>Deere et al., 2009</w:t>
      </w:r>
      <w:r w:rsidR="00F936BB" w:rsidRPr="0054273D">
        <w:t xml:space="preserve">). </w:t>
      </w:r>
      <w:r w:rsidR="00F936BB">
        <w:t>This is also true for cassava producing households, where women household heads had differential cassava trait preferences than women who were spouses of male household heads (</w:t>
      </w:r>
      <w:commentRangeStart w:id="73"/>
      <w:proofErr w:type="spellStart"/>
      <w:r w:rsidR="00F936BB" w:rsidRPr="0054273D">
        <w:t>Chiwona-Karltun</w:t>
      </w:r>
      <w:proofErr w:type="spellEnd"/>
      <w:r w:rsidR="00F936BB" w:rsidRPr="0054273D">
        <w:t xml:space="preserve"> et al.</w:t>
      </w:r>
      <w:r w:rsidR="00761E2A">
        <w:t>,</w:t>
      </w:r>
      <w:r w:rsidR="00F936BB" w:rsidRPr="0054273D">
        <w:t xml:space="preserve"> 1998; </w:t>
      </w:r>
      <w:proofErr w:type="spellStart"/>
      <w:r w:rsidR="00F936BB" w:rsidRPr="0054273D">
        <w:t>Teeken</w:t>
      </w:r>
      <w:proofErr w:type="spellEnd"/>
      <w:r w:rsidR="00F936BB" w:rsidRPr="0054273D">
        <w:t xml:space="preserve"> et al.</w:t>
      </w:r>
      <w:r w:rsidR="00545A34">
        <w:t>,</w:t>
      </w:r>
      <w:r w:rsidR="00F936BB" w:rsidRPr="0054273D">
        <w:t xml:space="preserve"> 2021)</w:t>
      </w:r>
      <w:commentRangeEnd w:id="73"/>
      <w:r w:rsidR="00F936BB">
        <w:rPr>
          <w:rStyle w:val="CommentReference"/>
        </w:rPr>
        <w:commentReference w:id="73"/>
      </w:r>
      <w:r w:rsidR="00F936BB">
        <w:t xml:space="preserve">. </w:t>
      </w:r>
      <w:r w:rsidR="00053F30">
        <w:t xml:space="preserve">Our results </w:t>
      </w:r>
      <w:r w:rsidR="00FB1890">
        <w:t xml:space="preserve">make an important, and slightly contradictory contribution to this literature. We show that responses from women who are household heads are more in line with </w:t>
      </w:r>
      <w:r w:rsidR="00C96430">
        <w:t xml:space="preserve">the results of the </w:t>
      </w:r>
      <w:r w:rsidR="00FB1890">
        <w:t>DNA fingerprint</w:t>
      </w:r>
      <w:r w:rsidR="00761E2A">
        <w:t>ed</w:t>
      </w:r>
      <w:r w:rsidR="00FB1890">
        <w:t xml:space="preserve"> data. The knowledge and decision</w:t>
      </w:r>
      <w:r w:rsidR="005466DF">
        <w:t>-</w:t>
      </w:r>
      <w:r w:rsidR="00FB1890">
        <w:t xml:space="preserve">making endowments of a woman how is a household head may explain this greater apparent accuracy. </w:t>
      </w:r>
      <w:r w:rsidR="006D1F3C">
        <w:lastRenderedPageBreak/>
        <w:t xml:space="preserve">This result supports the need for more nuanced data collection in agricultural technology adoption studies to balance data collection the multitudes of women’s roles as household heads, </w:t>
      </w:r>
      <w:proofErr w:type="gramStart"/>
      <w:r w:rsidR="006D1F3C">
        <w:t>spouses</w:t>
      </w:r>
      <w:proofErr w:type="gramEnd"/>
      <w:r w:rsidR="006D1F3C">
        <w:t xml:space="preserve"> and plot </w:t>
      </w:r>
      <w:commentRangeStart w:id="74"/>
      <w:commentRangeStart w:id="75"/>
      <w:r w:rsidR="006D1F3C">
        <w:t>managers</w:t>
      </w:r>
      <w:commentRangeEnd w:id="74"/>
      <w:r w:rsidR="00C96430">
        <w:rPr>
          <w:rStyle w:val="CommentReference"/>
        </w:rPr>
        <w:commentReference w:id="74"/>
      </w:r>
      <w:commentRangeEnd w:id="75"/>
      <w:r w:rsidR="005466DF">
        <w:rPr>
          <w:rStyle w:val="CommentReference"/>
        </w:rPr>
        <w:commentReference w:id="75"/>
      </w:r>
      <w:r w:rsidR="006D1F3C">
        <w:t xml:space="preserve">. </w:t>
      </w:r>
    </w:p>
    <w:p w14:paraId="615148CD" w14:textId="66AF8B28" w:rsidR="00884CE6" w:rsidRDefault="00712FE8" w:rsidP="00712FE8">
      <w:r>
        <w:t xml:space="preserve">In conclusion, our study </w:t>
      </w:r>
      <w:r w:rsidR="00C96430">
        <w:t xml:space="preserve">reinforces </w:t>
      </w:r>
      <w:r>
        <w:t xml:space="preserve">the necessity of </w:t>
      </w:r>
      <w:r w:rsidR="00C96430">
        <w:t>gender-responsive</w:t>
      </w:r>
      <w:r>
        <w:t xml:space="preserve"> agricultural policies and services</w:t>
      </w:r>
      <w:r w:rsidR="00302928">
        <w:t xml:space="preserve"> based on representative and informed data</w:t>
      </w:r>
      <w:r w:rsidR="00C96430">
        <w:t xml:space="preserve">. </w:t>
      </w:r>
      <w:r>
        <w:t xml:space="preserve"> </w:t>
      </w:r>
      <w:r w:rsidR="00302928">
        <w:t xml:space="preserve">Precision research depends on inclusive representation and empowered participation to ensure </w:t>
      </w:r>
      <w:r w:rsidR="00BD4275">
        <w:t xml:space="preserve">agricultural </w:t>
      </w:r>
      <w:r w:rsidR="00302928">
        <w:t xml:space="preserve">development is effective and efficient for everyone. </w:t>
      </w:r>
      <w:r>
        <w:t>This not only promotes gender equality but also has the potential to significantly boost agricultural productivity and development.</w:t>
      </w:r>
    </w:p>
    <w:p w14:paraId="00AAA01C" w14:textId="77777777" w:rsidR="00A73F2A" w:rsidRDefault="00A73F2A" w:rsidP="00712FE8"/>
    <w:p w14:paraId="7AED1D94" w14:textId="0C374234" w:rsidR="00A73F2A" w:rsidRPr="00450643" w:rsidRDefault="00A73F2A" w:rsidP="00712FE8">
      <w:pPr>
        <w:rPr>
          <w:b/>
          <w:bCs/>
        </w:rPr>
      </w:pPr>
      <w:r w:rsidRPr="00450643">
        <w:rPr>
          <w:b/>
          <w:bCs/>
        </w:rPr>
        <w:t>Funding Acknowledgement:</w:t>
      </w:r>
    </w:p>
    <w:p w14:paraId="42B94AD3" w14:textId="23F5F5D0" w:rsidR="00A73F2A" w:rsidRDefault="00BC045D" w:rsidP="00712FE8">
      <w:r>
        <w:t>The authors declare financial support was received for the research, authorship, and/or publication of this article. We acknowledge the support and funding of the CGIAR Excellence in Breeding (EiB) Platform.</w:t>
      </w:r>
    </w:p>
    <w:p w14:paraId="6A120AA5" w14:textId="250E4930" w:rsidR="00190EBB" w:rsidRPr="00925089" w:rsidRDefault="00712FE8" w:rsidP="00925089">
      <w:pPr>
        <w:spacing w:line="259" w:lineRule="auto"/>
        <w:rPr>
          <w:rFonts w:eastAsiaTheme="majorEastAsia" w:cstheme="majorBidi"/>
          <w:b/>
          <w:szCs w:val="24"/>
        </w:rPr>
      </w:pPr>
      <w:r>
        <w:br w:type="page"/>
      </w:r>
      <w:bookmarkEnd w:id="55"/>
    </w:p>
    <w:p w14:paraId="1DF7EB42" w14:textId="1314B460" w:rsidR="00190EBB" w:rsidRDefault="00190EBB" w:rsidP="00A62951">
      <w:pPr>
        <w:pStyle w:val="Heading1"/>
      </w:pPr>
      <w:r>
        <w:lastRenderedPageBreak/>
        <w:t>References</w:t>
      </w:r>
    </w:p>
    <w:p w14:paraId="0AEBBADF" w14:textId="3DC845D0" w:rsidR="00150EBC" w:rsidRDefault="00150EBC" w:rsidP="00C807FC">
      <w:pPr>
        <w:spacing w:line="240" w:lineRule="auto"/>
      </w:pPr>
      <w:proofErr w:type="spellStart"/>
      <w:r>
        <w:t>Abay</w:t>
      </w:r>
      <w:proofErr w:type="spellEnd"/>
      <w:r>
        <w:t xml:space="preserve">, </w:t>
      </w:r>
      <w:proofErr w:type="spellStart"/>
      <w:r>
        <w:t>Kibrom</w:t>
      </w:r>
      <w:proofErr w:type="spellEnd"/>
      <w:r>
        <w:t xml:space="preserve"> A, Abate, </w:t>
      </w:r>
      <w:proofErr w:type="spellStart"/>
      <w:r>
        <w:t>Gashaw</w:t>
      </w:r>
      <w:proofErr w:type="spellEnd"/>
      <w:r>
        <w:t xml:space="preserve"> T, Barrett, Christopher B, and Bernard, Tan- guy. Correlated non-classical measurement </w:t>
      </w:r>
      <w:proofErr w:type="spellStart"/>
      <w:proofErr w:type="gramStart"/>
      <w:r>
        <w:t>errors,‘</w:t>
      </w:r>
      <w:proofErr w:type="gramEnd"/>
      <w:r>
        <w:t>second</w:t>
      </w:r>
      <w:proofErr w:type="spellEnd"/>
      <w:r>
        <w:t xml:space="preserve"> </w:t>
      </w:r>
      <w:proofErr w:type="spellStart"/>
      <w:r>
        <w:t>best’policy</w:t>
      </w:r>
      <w:proofErr w:type="spellEnd"/>
      <w:r>
        <w:t xml:space="preserve"> infer- </w:t>
      </w:r>
      <w:proofErr w:type="spellStart"/>
      <w:r>
        <w:t>ence</w:t>
      </w:r>
      <w:proofErr w:type="spellEnd"/>
      <w:r>
        <w:t>, and the inverse size-productivity relationship in agriculture. Journal of Development Economics, 139:171–184, 2019.</w:t>
      </w:r>
    </w:p>
    <w:p w14:paraId="106CA6C0" w14:textId="77777777" w:rsidR="00150EBC" w:rsidRDefault="00150EBC" w:rsidP="00C807FC">
      <w:pPr>
        <w:spacing w:line="240" w:lineRule="auto"/>
      </w:pPr>
      <w:proofErr w:type="spellStart"/>
      <w:r>
        <w:t>Abay</w:t>
      </w:r>
      <w:proofErr w:type="spellEnd"/>
      <w:r>
        <w:t xml:space="preserve">, </w:t>
      </w:r>
      <w:proofErr w:type="spellStart"/>
      <w:r>
        <w:t>Kibrom</w:t>
      </w:r>
      <w:proofErr w:type="spellEnd"/>
      <w:r>
        <w:t xml:space="preserve"> A, Bevis, Leah EM, and Barrett, Christopher B. Measurement error mechanisms matter: Agricultural intensification with farmer </w:t>
      </w:r>
      <w:proofErr w:type="spellStart"/>
      <w:r>
        <w:t>mispercep</w:t>
      </w:r>
      <w:proofErr w:type="spellEnd"/>
      <w:r>
        <w:t xml:space="preserve">- </w:t>
      </w:r>
      <w:proofErr w:type="spellStart"/>
      <w:r>
        <w:t>tions</w:t>
      </w:r>
      <w:proofErr w:type="spellEnd"/>
      <w:r>
        <w:t xml:space="preserve"> and misreporting. American Journal of Agricultural Economics, 103(2): 498–522, 2021.</w:t>
      </w:r>
    </w:p>
    <w:p w14:paraId="3345CDE5" w14:textId="77777777" w:rsidR="00150EBC" w:rsidRDefault="00150EBC" w:rsidP="00C807FC">
      <w:pPr>
        <w:spacing w:line="240" w:lineRule="auto"/>
      </w:pPr>
      <w:proofErr w:type="spellStart"/>
      <w:r>
        <w:t>Abay</w:t>
      </w:r>
      <w:proofErr w:type="spellEnd"/>
      <w:r>
        <w:t xml:space="preserve">, </w:t>
      </w:r>
      <w:proofErr w:type="spellStart"/>
      <w:r>
        <w:t>Kibrom</w:t>
      </w:r>
      <w:proofErr w:type="spellEnd"/>
      <w:r>
        <w:t xml:space="preserve"> A, </w:t>
      </w:r>
      <w:proofErr w:type="spellStart"/>
      <w:r>
        <w:t>Wossen</w:t>
      </w:r>
      <w:proofErr w:type="spellEnd"/>
      <w:r>
        <w:t xml:space="preserve">, </w:t>
      </w:r>
      <w:proofErr w:type="spellStart"/>
      <w:r>
        <w:t>Tesfamicheal</w:t>
      </w:r>
      <w:proofErr w:type="spellEnd"/>
      <w:r>
        <w:t xml:space="preserve">, Abate, </w:t>
      </w:r>
      <w:proofErr w:type="spellStart"/>
      <w:r>
        <w:t>Gashaw</w:t>
      </w:r>
      <w:proofErr w:type="spellEnd"/>
      <w:r>
        <w:t xml:space="preserve"> T, Stevenson, James R, Michelson, Hope, and Barrett, Christopher B. Inferential and behavioral implications of measurement error in agricultural data. Annual Review of Resource Economics, 15:63–83, 2023.</w:t>
      </w:r>
    </w:p>
    <w:p w14:paraId="17F8A23C" w14:textId="77777777" w:rsidR="00150EBC" w:rsidRDefault="00150EBC" w:rsidP="00C807FC">
      <w:pPr>
        <w:spacing w:line="240" w:lineRule="auto"/>
      </w:pPr>
      <w:r>
        <w:t xml:space="preserve">Abdoulaye, </w:t>
      </w:r>
      <w:proofErr w:type="spellStart"/>
      <w:r>
        <w:t>Tahirou</w:t>
      </w:r>
      <w:proofErr w:type="spellEnd"/>
      <w:r>
        <w:t xml:space="preserve">, </w:t>
      </w:r>
      <w:proofErr w:type="spellStart"/>
      <w:r>
        <w:t>Abass</w:t>
      </w:r>
      <w:proofErr w:type="spellEnd"/>
      <w:r>
        <w:t xml:space="preserve">, A, </w:t>
      </w:r>
      <w:proofErr w:type="spellStart"/>
      <w:r>
        <w:t>Maziya</w:t>
      </w:r>
      <w:proofErr w:type="spellEnd"/>
      <w:r>
        <w:t xml:space="preserve">-Dixon, B, </w:t>
      </w:r>
      <w:proofErr w:type="spellStart"/>
      <w:r>
        <w:t>Tarawali</w:t>
      </w:r>
      <w:proofErr w:type="spellEnd"/>
      <w:r>
        <w:t xml:space="preserve">, G, </w:t>
      </w:r>
      <w:proofErr w:type="spellStart"/>
      <w:r>
        <w:t>Okechukwu</w:t>
      </w:r>
      <w:proofErr w:type="spellEnd"/>
      <w:r>
        <w:t xml:space="preserve">, R, Rusike, Joseph, Alene, A, </w:t>
      </w:r>
      <w:proofErr w:type="spellStart"/>
      <w:r>
        <w:t>Manyong</w:t>
      </w:r>
      <w:proofErr w:type="spellEnd"/>
      <w:r>
        <w:t xml:space="preserve">, V, and </w:t>
      </w:r>
      <w:proofErr w:type="spellStart"/>
      <w:r>
        <w:t>Ayedun</w:t>
      </w:r>
      <w:proofErr w:type="spellEnd"/>
      <w:r>
        <w:t xml:space="preserve">, B. Awareness and adoption of improved cassava varieties and processing technologies in </w:t>
      </w:r>
      <w:proofErr w:type="spellStart"/>
      <w:r>
        <w:t>nigeria</w:t>
      </w:r>
      <w:proofErr w:type="spellEnd"/>
      <w:r>
        <w:t>. Journal of Development and Agricultural Economics, 2014.</w:t>
      </w:r>
    </w:p>
    <w:p w14:paraId="38749BAF" w14:textId="77777777" w:rsidR="00150EBC" w:rsidRDefault="00150EBC" w:rsidP="00C807FC">
      <w:pPr>
        <w:spacing w:line="240" w:lineRule="auto"/>
      </w:pPr>
      <w:r>
        <w:t xml:space="preserve">Acevedo, </w:t>
      </w:r>
      <w:proofErr w:type="spellStart"/>
      <w:r>
        <w:t>Maricelis</w:t>
      </w:r>
      <w:proofErr w:type="spellEnd"/>
      <w:r>
        <w:t xml:space="preserve">, Pixley, Kevin, </w:t>
      </w:r>
      <w:proofErr w:type="spellStart"/>
      <w:r>
        <w:t>Zinyengere</w:t>
      </w:r>
      <w:proofErr w:type="spellEnd"/>
      <w:r>
        <w:t xml:space="preserve">, </w:t>
      </w:r>
      <w:proofErr w:type="spellStart"/>
      <w:r>
        <w:t>Nkulumo</w:t>
      </w:r>
      <w:proofErr w:type="spellEnd"/>
      <w:r>
        <w:t xml:space="preserve">, Meng, Sisi, Tufan, Hale, </w:t>
      </w:r>
      <w:proofErr w:type="spellStart"/>
      <w:r>
        <w:t>Cichy</w:t>
      </w:r>
      <w:proofErr w:type="spellEnd"/>
      <w:r>
        <w:t xml:space="preserve">, Karen, </w:t>
      </w:r>
      <w:proofErr w:type="spellStart"/>
      <w:r>
        <w:t>Bizikova</w:t>
      </w:r>
      <w:proofErr w:type="spellEnd"/>
      <w:r>
        <w:t xml:space="preserve">, Livia, Isaacs, Krista, </w:t>
      </w:r>
      <w:proofErr w:type="spellStart"/>
      <w:r>
        <w:t>Ghezzi-Kopel</w:t>
      </w:r>
      <w:proofErr w:type="spellEnd"/>
      <w:r>
        <w:t xml:space="preserve">, Kate, and </w:t>
      </w:r>
      <w:proofErr w:type="spellStart"/>
      <w:r>
        <w:t>Porciello</w:t>
      </w:r>
      <w:proofErr w:type="spellEnd"/>
      <w:r>
        <w:t>, Jaron. A scoping review of adoption of climate-resilient crops by small-scale producers in low-and middle-income countries. Nature plants, 6 (10):1231–1241, 2020.</w:t>
      </w:r>
    </w:p>
    <w:p w14:paraId="6C8551C7" w14:textId="77777777" w:rsidR="00150EBC" w:rsidRDefault="00150EBC" w:rsidP="00C807FC">
      <w:pPr>
        <w:spacing w:line="240" w:lineRule="auto"/>
      </w:pPr>
      <w:r>
        <w:t xml:space="preserve">Addai, Kwabena Nyarko, Lu, </w:t>
      </w:r>
      <w:proofErr w:type="spellStart"/>
      <w:r>
        <w:t>Wencong</w:t>
      </w:r>
      <w:proofErr w:type="spellEnd"/>
      <w:r>
        <w:t xml:space="preserve">, and </w:t>
      </w:r>
      <w:proofErr w:type="spellStart"/>
      <w:r>
        <w:t>Temoso</w:t>
      </w:r>
      <w:proofErr w:type="spellEnd"/>
      <w:r>
        <w:t xml:space="preserve">, </w:t>
      </w:r>
      <w:proofErr w:type="spellStart"/>
      <w:r>
        <w:t>Omphile</w:t>
      </w:r>
      <w:proofErr w:type="spellEnd"/>
      <w:r>
        <w:t xml:space="preserve">. Are female rice farmers less productive than male farmers? micro-evidence from </w:t>
      </w:r>
      <w:proofErr w:type="spellStart"/>
      <w:r>
        <w:t>ghana</w:t>
      </w:r>
      <w:proofErr w:type="spellEnd"/>
      <w:r>
        <w:t>. The European Journal of Development Research, pages 1–43, 2021.</w:t>
      </w:r>
    </w:p>
    <w:p w14:paraId="519F2AE4" w14:textId="77777777" w:rsidR="00150EBC" w:rsidRDefault="00150EBC" w:rsidP="00C807FC">
      <w:pPr>
        <w:spacing w:line="240" w:lineRule="auto"/>
      </w:pPr>
      <w:proofErr w:type="spellStart"/>
      <w:r>
        <w:t>Agwu</w:t>
      </w:r>
      <w:proofErr w:type="spellEnd"/>
      <w:r>
        <w:t xml:space="preserve">, AE, Ekwueme, JN, and Anyanwu, AC. Adoption of improved </w:t>
      </w:r>
      <w:proofErr w:type="spellStart"/>
      <w:r>
        <w:t>agricul</w:t>
      </w:r>
      <w:proofErr w:type="spellEnd"/>
      <w:r>
        <w:t xml:space="preserve">- </w:t>
      </w:r>
      <w:proofErr w:type="spellStart"/>
      <w:r>
        <w:t>tural</w:t>
      </w:r>
      <w:proofErr w:type="spellEnd"/>
      <w:r>
        <w:t xml:space="preserve"> technologies disseminated via radio farmer </w:t>
      </w:r>
      <w:proofErr w:type="spellStart"/>
      <w:r>
        <w:t>programme</w:t>
      </w:r>
      <w:proofErr w:type="spellEnd"/>
      <w:r>
        <w:t xml:space="preserve"> by farmers in </w:t>
      </w:r>
      <w:proofErr w:type="spellStart"/>
      <w:r>
        <w:t>enugu</w:t>
      </w:r>
      <w:proofErr w:type="spellEnd"/>
      <w:r>
        <w:t xml:space="preserve"> state, </w:t>
      </w:r>
      <w:proofErr w:type="spellStart"/>
      <w:r>
        <w:t>nigeria</w:t>
      </w:r>
      <w:proofErr w:type="spellEnd"/>
      <w:r>
        <w:t>. African journal of biotechnology, 7(9), 2008.</w:t>
      </w:r>
    </w:p>
    <w:p w14:paraId="623D405F" w14:textId="77777777" w:rsidR="00150EBC" w:rsidRDefault="00150EBC" w:rsidP="00C807FC">
      <w:pPr>
        <w:spacing w:line="240" w:lineRule="auto"/>
      </w:pPr>
      <w:r>
        <w:t xml:space="preserve">Ahmadu, Joyce and </w:t>
      </w:r>
      <w:proofErr w:type="spellStart"/>
      <w:r>
        <w:t>Idisi</w:t>
      </w:r>
      <w:proofErr w:type="spellEnd"/>
      <w:r>
        <w:t xml:space="preserve">, PO. Gendered participation in cassava value chain in </w:t>
      </w:r>
      <w:proofErr w:type="spellStart"/>
      <w:r>
        <w:t>nigeria</w:t>
      </w:r>
      <w:proofErr w:type="spellEnd"/>
      <w:r>
        <w:t>. Merit Research Journal, 2(11):147–153, 2014.</w:t>
      </w:r>
    </w:p>
    <w:p w14:paraId="62DB6AA8" w14:textId="77777777" w:rsidR="00150EBC" w:rsidRDefault="00150EBC" w:rsidP="00C807FC">
      <w:pPr>
        <w:spacing w:line="240" w:lineRule="auto"/>
      </w:pPr>
      <w:r>
        <w:t xml:space="preserve">Ambler, Kate, Doss, Cheryl, Kieran, Caitlin, and </w:t>
      </w:r>
      <w:proofErr w:type="spellStart"/>
      <w:r>
        <w:t>Passarelli</w:t>
      </w:r>
      <w:proofErr w:type="spellEnd"/>
      <w:r>
        <w:t xml:space="preserve">, Simone. Spousal concordance in joint and separate households: Survey evidence from </w:t>
      </w:r>
      <w:proofErr w:type="spellStart"/>
      <w:r>
        <w:t>nepal</w:t>
      </w:r>
      <w:proofErr w:type="spellEnd"/>
      <w:r>
        <w:t>. World Development, 151:105744, 2022.</w:t>
      </w:r>
    </w:p>
    <w:p w14:paraId="01A8012D" w14:textId="31AACCC4" w:rsidR="00150EBC" w:rsidRDefault="00150EBC" w:rsidP="00C807FC">
      <w:pPr>
        <w:spacing w:line="240" w:lineRule="auto"/>
      </w:pPr>
      <w:r>
        <w:t xml:space="preserve">Anderson, C Leigh, Reynolds, Travis W, and </w:t>
      </w:r>
      <w:proofErr w:type="spellStart"/>
      <w:r>
        <w:t>Gugerty</w:t>
      </w:r>
      <w:proofErr w:type="spellEnd"/>
      <w:r>
        <w:t xml:space="preserve">, Mary Kay. Husband and wife perspectives on farm household decision-making authority and evidence on intra-household accord in rural </w:t>
      </w:r>
      <w:proofErr w:type="spellStart"/>
      <w:r>
        <w:t>tanzania</w:t>
      </w:r>
      <w:proofErr w:type="spellEnd"/>
      <w:r>
        <w:t>. World development, 90:169–183, 2017.</w:t>
      </w:r>
    </w:p>
    <w:p w14:paraId="2541D1FA" w14:textId="77777777" w:rsidR="00150EBC" w:rsidRDefault="00150EBC" w:rsidP="00C807FC">
      <w:pPr>
        <w:spacing w:line="240" w:lineRule="auto"/>
      </w:pPr>
      <w:proofErr w:type="spellStart"/>
      <w:r>
        <w:t>Apu</w:t>
      </w:r>
      <w:proofErr w:type="spellEnd"/>
      <w:r>
        <w:t xml:space="preserve">, U and Nwachukwu, I. Effect of adoption of improved cassava varieties on farmers’ income in </w:t>
      </w:r>
      <w:proofErr w:type="spellStart"/>
      <w:r>
        <w:t>abia</w:t>
      </w:r>
      <w:proofErr w:type="spellEnd"/>
      <w:r>
        <w:t xml:space="preserve"> state, </w:t>
      </w:r>
      <w:proofErr w:type="spellStart"/>
      <w:r>
        <w:t>nigeria</w:t>
      </w:r>
      <w:proofErr w:type="spellEnd"/>
      <w:r>
        <w:t>. Journal of Agriculture and Social Research (JASR), 11(2):155–160, 2011.</w:t>
      </w:r>
    </w:p>
    <w:p w14:paraId="692117E3" w14:textId="77777777" w:rsidR="00150EBC" w:rsidRDefault="00150EBC" w:rsidP="00C807FC">
      <w:pPr>
        <w:spacing w:line="240" w:lineRule="auto"/>
      </w:pPr>
      <w:proofErr w:type="spellStart"/>
      <w:r>
        <w:t>Assfaw</w:t>
      </w:r>
      <w:proofErr w:type="spellEnd"/>
      <w:r>
        <w:t xml:space="preserve"> </w:t>
      </w:r>
      <w:proofErr w:type="spellStart"/>
      <w:r>
        <w:t>Wossen</w:t>
      </w:r>
      <w:proofErr w:type="spellEnd"/>
      <w:r>
        <w:t xml:space="preserve">, </w:t>
      </w:r>
      <w:proofErr w:type="spellStart"/>
      <w:r>
        <w:t>Tesfamicheal</w:t>
      </w:r>
      <w:proofErr w:type="spellEnd"/>
      <w:r>
        <w:t xml:space="preserve">, </w:t>
      </w:r>
      <w:proofErr w:type="spellStart"/>
      <w:r>
        <w:t>Girma</w:t>
      </w:r>
      <w:proofErr w:type="spellEnd"/>
      <w:r>
        <w:t xml:space="preserve"> </w:t>
      </w:r>
      <w:proofErr w:type="spellStart"/>
      <w:r>
        <w:t>Tessema</w:t>
      </w:r>
      <w:proofErr w:type="spellEnd"/>
      <w:r>
        <w:t xml:space="preserve">, G, Abdoulaye, </w:t>
      </w:r>
      <w:proofErr w:type="spellStart"/>
      <w:r>
        <w:t>Tahirou</w:t>
      </w:r>
      <w:proofErr w:type="spellEnd"/>
      <w:r>
        <w:t xml:space="preserve">, Rabbi, Ismail Y, Olanrewaju, AS, Bentley, Jeffery, Alene, </w:t>
      </w:r>
      <w:proofErr w:type="spellStart"/>
      <w:r>
        <w:t>Arega</w:t>
      </w:r>
      <w:proofErr w:type="spellEnd"/>
      <w:r>
        <w:t xml:space="preserve">, </w:t>
      </w:r>
      <w:proofErr w:type="spellStart"/>
      <w:r>
        <w:t>Feleke</w:t>
      </w:r>
      <w:proofErr w:type="spellEnd"/>
      <w:r>
        <w:t xml:space="preserve">, Shiferaw, </w:t>
      </w:r>
      <w:proofErr w:type="spellStart"/>
      <w:r>
        <w:t>Kulakow</w:t>
      </w:r>
      <w:proofErr w:type="spellEnd"/>
      <w:r>
        <w:t xml:space="preserve">, PA, </w:t>
      </w:r>
      <w:proofErr w:type="spellStart"/>
      <w:r>
        <w:t>Asumugha</w:t>
      </w:r>
      <w:proofErr w:type="spellEnd"/>
      <w:r>
        <w:t xml:space="preserve">, GN, et al. The cassava monitoring survey in </w:t>
      </w:r>
      <w:proofErr w:type="spellStart"/>
      <w:r>
        <w:t>nigeria</w:t>
      </w:r>
      <w:proofErr w:type="spellEnd"/>
      <w:r>
        <w:t>. 2017.</w:t>
      </w:r>
    </w:p>
    <w:p w14:paraId="359E55BD" w14:textId="77777777" w:rsidR="00150EBC" w:rsidRDefault="00150EBC" w:rsidP="00C807FC">
      <w:pPr>
        <w:spacing w:line="240" w:lineRule="auto"/>
      </w:pPr>
      <w:proofErr w:type="spellStart"/>
      <w:r>
        <w:t>Awotide</w:t>
      </w:r>
      <w:proofErr w:type="spellEnd"/>
      <w:r>
        <w:t xml:space="preserve">, B, Abdoulaye, </w:t>
      </w:r>
      <w:proofErr w:type="spellStart"/>
      <w:r>
        <w:t>Tahirou</w:t>
      </w:r>
      <w:proofErr w:type="spellEnd"/>
      <w:r>
        <w:t xml:space="preserve">, Alene, A, and </w:t>
      </w:r>
      <w:proofErr w:type="spellStart"/>
      <w:r>
        <w:t>Manyong</w:t>
      </w:r>
      <w:proofErr w:type="spellEnd"/>
      <w:r>
        <w:t xml:space="preserve">, Victor M. Assessing the extent and determinants of adoption of improved cassava varieties in southwestern </w:t>
      </w:r>
      <w:proofErr w:type="spellStart"/>
      <w:r>
        <w:t>nigeria</w:t>
      </w:r>
      <w:proofErr w:type="spellEnd"/>
      <w:r>
        <w:t>. 2014.</w:t>
      </w:r>
    </w:p>
    <w:p w14:paraId="164C15F8" w14:textId="77777777" w:rsidR="00150EBC" w:rsidRDefault="00150EBC" w:rsidP="00C807FC">
      <w:pPr>
        <w:spacing w:line="240" w:lineRule="auto"/>
      </w:pPr>
      <w:proofErr w:type="spellStart"/>
      <w:r>
        <w:lastRenderedPageBreak/>
        <w:t>Backiny-Yetna</w:t>
      </w:r>
      <w:proofErr w:type="spellEnd"/>
      <w:r>
        <w:t xml:space="preserve">, </w:t>
      </w:r>
      <w:proofErr w:type="spellStart"/>
      <w:r>
        <w:t>Prospere</w:t>
      </w:r>
      <w:proofErr w:type="spellEnd"/>
      <w:r>
        <w:t xml:space="preserve">, McGee, Kevin, and </w:t>
      </w:r>
      <w:proofErr w:type="spellStart"/>
      <w:r>
        <w:t>Mcgee</w:t>
      </w:r>
      <w:proofErr w:type="spellEnd"/>
      <w:r>
        <w:t xml:space="preserve">, Kevin Robert. Gender </w:t>
      </w:r>
      <w:proofErr w:type="spellStart"/>
      <w:r>
        <w:t>dif</w:t>
      </w:r>
      <w:proofErr w:type="spellEnd"/>
      <w:r>
        <w:t xml:space="preserve">- </w:t>
      </w:r>
      <w:proofErr w:type="spellStart"/>
      <w:r>
        <w:t>ferentials</w:t>
      </w:r>
      <w:proofErr w:type="spellEnd"/>
      <w:r>
        <w:t xml:space="preserve"> and agricultural productivity in </w:t>
      </w:r>
      <w:proofErr w:type="spellStart"/>
      <w:r>
        <w:t>niger</w:t>
      </w:r>
      <w:proofErr w:type="spellEnd"/>
      <w:r>
        <w:t>. World Bank Policy Research Working Paper, (7199), 2015.</w:t>
      </w:r>
    </w:p>
    <w:p w14:paraId="7FF38A8E" w14:textId="77777777" w:rsidR="00150EBC" w:rsidRDefault="00150EBC" w:rsidP="00C807FC">
      <w:pPr>
        <w:spacing w:line="240" w:lineRule="auto"/>
      </w:pPr>
      <w:r>
        <w:t xml:space="preserve">Bello, Lateef Olalekan, </w:t>
      </w:r>
      <w:proofErr w:type="spellStart"/>
      <w:r>
        <w:t>Baiyegunhi</w:t>
      </w:r>
      <w:proofErr w:type="spellEnd"/>
      <w:r>
        <w:t xml:space="preserve">, Lloyd JS, </w:t>
      </w:r>
      <w:proofErr w:type="spellStart"/>
      <w:r>
        <w:t>Danso-Abbeam</w:t>
      </w:r>
      <w:proofErr w:type="spellEnd"/>
      <w:r>
        <w:t xml:space="preserve">, Gideon, and </w:t>
      </w:r>
      <w:proofErr w:type="spellStart"/>
      <w:r>
        <w:t>Ogundeji</w:t>
      </w:r>
      <w:proofErr w:type="spellEnd"/>
      <w:r>
        <w:t xml:space="preserve">, Abiodun A. Gender decomposition in smallholder agricultural per- </w:t>
      </w:r>
      <w:proofErr w:type="spellStart"/>
      <w:r>
        <w:t>formance</w:t>
      </w:r>
      <w:proofErr w:type="spellEnd"/>
      <w:r>
        <w:t xml:space="preserve"> in rural </w:t>
      </w:r>
      <w:proofErr w:type="spellStart"/>
      <w:r>
        <w:t>nigeria</w:t>
      </w:r>
      <w:proofErr w:type="spellEnd"/>
      <w:r>
        <w:t xml:space="preserve">. Scientific African, </w:t>
      </w:r>
      <w:proofErr w:type="gramStart"/>
      <w:r>
        <w:t>13:e</w:t>
      </w:r>
      <w:proofErr w:type="gramEnd"/>
      <w:r>
        <w:t>00875, 2021.</w:t>
      </w:r>
    </w:p>
    <w:p w14:paraId="3D176405" w14:textId="77777777" w:rsidR="00150EBC" w:rsidRDefault="00150EBC" w:rsidP="00C807FC">
      <w:pPr>
        <w:spacing w:line="240" w:lineRule="auto"/>
      </w:pPr>
      <w:r>
        <w:t>Bound, John, Brown, Charles, and Mathiowetz, Nancy. Measurement error in survey data. In Handbook of econometrics, volume 5, pages 3705–3843. Elsevier, 2001.</w:t>
      </w:r>
    </w:p>
    <w:p w14:paraId="4564E62A" w14:textId="77777777" w:rsidR="00150EBC" w:rsidRDefault="00150EBC" w:rsidP="00751291">
      <w:pPr>
        <w:spacing w:line="240" w:lineRule="auto"/>
      </w:pPr>
      <w:proofErr w:type="spellStart"/>
      <w:r>
        <w:t>Budlender</w:t>
      </w:r>
      <w:proofErr w:type="spellEnd"/>
      <w:r>
        <w:t>, Debbie. The debate about household headship. Social Dynamics, 29(2):48–72, 2003.</w:t>
      </w:r>
    </w:p>
    <w:p w14:paraId="46FF7ECA" w14:textId="31722D96" w:rsidR="0094200C" w:rsidRDefault="00336B92" w:rsidP="00C807FC">
      <w:pPr>
        <w:spacing w:line="240" w:lineRule="auto"/>
      </w:pPr>
      <w:proofErr w:type="spellStart"/>
      <w:r w:rsidRPr="00336B92">
        <w:t>Chiwona-Karltun</w:t>
      </w:r>
      <w:proofErr w:type="spellEnd"/>
      <w:r w:rsidRPr="00336B92">
        <w:t xml:space="preserve">, Linley, Nyirenda, </w:t>
      </w:r>
      <w:proofErr w:type="spellStart"/>
      <w:r w:rsidRPr="00336B92">
        <w:t>Drinah</w:t>
      </w:r>
      <w:proofErr w:type="spellEnd"/>
      <w:r w:rsidRPr="00336B92">
        <w:t xml:space="preserve">, </w:t>
      </w:r>
      <w:proofErr w:type="spellStart"/>
      <w:r w:rsidRPr="00336B92">
        <w:t>Mwansa</w:t>
      </w:r>
      <w:proofErr w:type="spellEnd"/>
      <w:r w:rsidRPr="00336B92">
        <w:t xml:space="preserve">, Cornelius </w:t>
      </w:r>
      <w:proofErr w:type="spellStart"/>
      <w:r w:rsidRPr="00336B92">
        <w:t>Nkonkola</w:t>
      </w:r>
      <w:proofErr w:type="spellEnd"/>
      <w:r w:rsidRPr="00336B92">
        <w:t xml:space="preserve">, </w:t>
      </w:r>
      <w:proofErr w:type="spellStart"/>
      <w:r w:rsidRPr="00336B92">
        <w:t>Kongor</w:t>
      </w:r>
      <w:proofErr w:type="spellEnd"/>
      <w:r w:rsidRPr="00336B92">
        <w:t xml:space="preserve">, John </w:t>
      </w:r>
      <w:proofErr w:type="spellStart"/>
      <w:r w:rsidRPr="00336B92">
        <w:t>Edem</w:t>
      </w:r>
      <w:proofErr w:type="spellEnd"/>
      <w:r w:rsidRPr="00336B92">
        <w:t xml:space="preserve">, </w:t>
      </w:r>
      <w:proofErr w:type="spellStart"/>
      <w:r w:rsidRPr="00336B92">
        <w:t>Brimer</w:t>
      </w:r>
      <w:proofErr w:type="spellEnd"/>
      <w:r w:rsidRPr="00336B92">
        <w:t xml:space="preserve">, Leon, </w:t>
      </w:r>
      <w:proofErr w:type="spellStart"/>
      <w:r w:rsidRPr="00336B92">
        <w:t>Haggblade</w:t>
      </w:r>
      <w:proofErr w:type="spellEnd"/>
      <w:r w:rsidRPr="00336B92">
        <w:t xml:space="preserve">, Steven, and </w:t>
      </w:r>
      <w:proofErr w:type="spellStart"/>
      <w:r w:rsidRPr="00336B92">
        <w:t>Afoakwa</w:t>
      </w:r>
      <w:proofErr w:type="spellEnd"/>
      <w:r w:rsidRPr="00336B92">
        <w:t xml:space="preserve">, </w:t>
      </w:r>
      <w:proofErr w:type="spellStart"/>
      <w:r w:rsidRPr="00336B92">
        <w:t>Em</w:t>
      </w:r>
      <w:proofErr w:type="spellEnd"/>
      <w:r w:rsidRPr="00336B92">
        <w:t xml:space="preserve">- </w:t>
      </w:r>
      <w:proofErr w:type="spellStart"/>
      <w:r w:rsidRPr="00336B92">
        <w:t>manuel</w:t>
      </w:r>
      <w:proofErr w:type="spellEnd"/>
      <w:r w:rsidRPr="00336B92">
        <w:t xml:space="preserve"> Ohene. Farmer preference, utilization, and biochemical composition of improved cassava (</w:t>
      </w:r>
      <w:proofErr w:type="spellStart"/>
      <w:r w:rsidRPr="00336B92">
        <w:t>manihot</w:t>
      </w:r>
      <w:proofErr w:type="spellEnd"/>
      <w:r w:rsidRPr="00336B92">
        <w:t xml:space="preserve"> esculenta </w:t>
      </w:r>
      <w:proofErr w:type="spellStart"/>
      <w:r w:rsidRPr="00336B92">
        <w:t>crantz</w:t>
      </w:r>
      <w:proofErr w:type="spellEnd"/>
      <w:r w:rsidRPr="00336B92">
        <w:t xml:space="preserve">) varieties in southeastern </w:t>
      </w:r>
      <w:proofErr w:type="spellStart"/>
      <w:r w:rsidRPr="00336B92">
        <w:t>africa</w:t>
      </w:r>
      <w:proofErr w:type="spellEnd"/>
      <w:r w:rsidRPr="00336B92">
        <w:t>. Economic Botany, 69:42–56, 2015.</w:t>
      </w:r>
    </w:p>
    <w:p w14:paraId="4ADEA4A3" w14:textId="77777777" w:rsidR="00150EBC" w:rsidRDefault="00150EBC" w:rsidP="00C807FC">
      <w:pPr>
        <w:spacing w:line="240" w:lineRule="auto"/>
      </w:pPr>
      <w:proofErr w:type="spellStart"/>
      <w:r>
        <w:t>Daymont</w:t>
      </w:r>
      <w:proofErr w:type="spellEnd"/>
      <w:r>
        <w:t xml:space="preserve">, Thomas N and </w:t>
      </w:r>
      <w:proofErr w:type="spellStart"/>
      <w:r>
        <w:t>Andrisani</w:t>
      </w:r>
      <w:proofErr w:type="spellEnd"/>
      <w:r>
        <w:t>, Paul J. Job preferences, college major, and the gender gap in earnings. Journal of Human Resources, pages 408–428, 1984.</w:t>
      </w:r>
    </w:p>
    <w:p w14:paraId="5A5ED0B6" w14:textId="77777777" w:rsidR="00150EBC" w:rsidRDefault="00150EBC" w:rsidP="00C807FC">
      <w:pPr>
        <w:spacing w:line="240" w:lineRule="auto"/>
      </w:pPr>
      <w:r>
        <w:t xml:space="preserve">Diana Deere, Carmen, Alvarado, Gina E, and Twyman, Jennifer. Gender in- equality in asset ownership in </w:t>
      </w:r>
      <w:proofErr w:type="spellStart"/>
      <w:r>
        <w:t>latin</w:t>
      </w:r>
      <w:proofErr w:type="spellEnd"/>
      <w:r>
        <w:t xml:space="preserve"> </w:t>
      </w:r>
      <w:proofErr w:type="spellStart"/>
      <w:r>
        <w:t>america</w:t>
      </w:r>
      <w:proofErr w:type="spellEnd"/>
      <w:r>
        <w:t>: Female owners vs household heads. Development and Change, 43(2):505–530, 2012.</w:t>
      </w:r>
    </w:p>
    <w:p w14:paraId="0279CB9C" w14:textId="77777777" w:rsidR="00150EBC" w:rsidRDefault="00150EBC" w:rsidP="00C807FC">
      <w:pPr>
        <w:spacing w:line="240" w:lineRule="auto"/>
      </w:pPr>
      <w:r>
        <w:t xml:space="preserve">Doss, Cheryl and Kieran, Caitlin. Standards for collecting sex-disaggregated data for gender analysis; a guide for </w:t>
      </w:r>
      <w:proofErr w:type="spellStart"/>
      <w:r>
        <w:t>cgiar</w:t>
      </w:r>
      <w:proofErr w:type="spellEnd"/>
      <w:r>
        <w:t xml:space="preserve"> researchers. 2014.</w:t>
      </w:r>
    </w:p>
    <w:p w14:paraId="1584CBF5" w14:textId="77777777" w:rsidR="00150EBC" w:rsidRDefault="00150EBC" w:rsidP="00C807FC">
      <w:pPr>
        <w:spacing w:line="240" w:lineRule="auto"/>
      </w:pPr>
      <w:r>
        <w:t xml:space="preserve">Doss, Cheryl R. </w:t>
      </w:r>
      <w:proofErr w:type="gramStart"/>
      <w:r>
        <w:t>Diffusion</w:t>
      </w:r>
      <w:proofErr w:type="gramEnd"/>
      <w:r>
        <w:t xml:space="preserve"> and dilution: The power and perils of integrating feminist perspectives into household economics. Feminist Economics, 27(3): 1–20, 2021.</w:t>
      </w:r>
    </w:p>
    <w:p w14:paraId="229136E5" w14:textId="77777777" w:rsidR="00150EBC" w:rsidRDefault="00150EBC" w:rsidP="00C807FC">
      <w:pPr>
        <w:spacing w:line="240" w:lineRule="auto"/>
      </w:pPr>
      <w:r>
        <w:t xml:space="preserve">Doss, Cheryl R and Morris, Michael L. How does gender affect the adoption of agricultural innovations? the case of improved maize technology in </w:t>
      </w:r>
      <w:proofErr w:type="spellStart"/>
      <w:r>
        <w:t>ghana</w:t>
      </w:r>
      <w:proofErr w:type="spellEnd"/>
      <w:r>
        <w:t>. Agricultural economics, 25(1):27–39, 2000.</w:t>
      </w:r>
    </w:p>
    <w:p w14:paraId="37F3C536" w14:textId="77777777" w:rsidR="00150EBC" w:rsidRDefault="00150EBC" w:rsidP="00C807FC">
      <w:pPr>
        <w:spacing w:line="240" w:lineRule="auto"/>
      </w:pPr>
      <w:r>
        <w:t xml:space="preserve">Doss, Cheryl R and Quisumbing, Agnes R. Understanding rural household behavior: Beyond </w:t>
      </w:r>
      <w:proofErr w:type="spellStart"/>
      <w:r>
        <w:t>boserup</w:t>
      </w:r>
      <w:proofErr w:type="spellEnd"/>
      <w:r>
        <w:t xml:space="preserve"> and </w:t>
      </w:r>
      <w:proofErr w:type="spellStart"/>
      <w:r>
        <w:t>becker</w:t>
      </w:r>
      <w:proofErr w:type="spellEnd"/>
      <w:r>
        <w:t>. Agricultural Economics, 51(1):47–58, 2020.</w:t>
      </w:r>
    </w:p>
    <w:p w14:paraId="7732BE7B" w14:textId="77777777" w:rsidR="00150EBC" w:rsidRDefault="00150EBC" w:rsidP="00C807FC">
      <w:pPr>
        <w:spacing w:line="240" w:lineRule="auto"/>
      </w:pPr>
      <w:r>
        <w:t xml:space="preserve">Doss, Cheryl R, </w:t>
      </w:r>
      <w:proofErr w:type="spellStart"/>
      <w:r>
        <w:t>Catanzarite</w:t>
      </w:r>
      <w:proofErr w:type="spellEnd"/>
      <w:r>
        <w:t xml:space="preserve">, Zachary, </w:t>
      </w:r>
      <w:proofErr w:type="spellStart"/>
      <w:r>
        <w:t>Baah</w:t>
      </w:r>
      <w:proofErr w:type="spellEnd"/>
      <w:r>
        <w:t>-Boateng, William, Swaminathan, Hema, Deere, Carmen Diana, Boakye-</w:t>
      </w:r>
      <w:proofErr w:type="spellStart"/>
      <w:r>
        <w:t>Yiadom</w:t>
      </w:r>
      <w:proofErr w:type="spellEnd"/>
      <w:r>
        <w:t>, Louis, and Suchitra, JY. Do men and women estimate property values differently? World Development, 107:75–86, 2018.</w:t>
      </w:r>
    </w:p>
    <w:p w14:paraId="70C27D0D" w14:textId="77777777" w:rsidR="00150EBC" w:rsidRDefault="00150EBC" w:rsidP="00C807FC">
      <w:pPr>
        <w:spacing w:line="240" w:lineRule="auto"/>
      </w:pPr>
      <w:r>
        <w:t>El-</w:t>
      </w:r>
      <w:proofErr w:type="spellStart"/>
      <w:r>
        <w:t>Sharkawy</w:t>
      </w:r>
      <w:proofErr w:type="spellEnd"/>
      <w:r>
        <w:t>, Mabrouk A. Cassava biology and physiology. Plant molecular biology, 56:481–501, 2004.</w:t>
      </w:r>
    </w:p>
    <w:p w14:paraId="70444C0A" w14:textId="77777777" w:rsidR="00150EBC" w:rsidRDefault="00150EBC" w:rsidP="00C807FC">
      <w:pPr>
        <w:spacing w:line="240" w:lineRule="auto"/>
      </w:pPr>
      <w:proofErr w:type="spellStart"/>
      <w:r>
        <w:t>Fairlie</w:t>
      </w:r>
      <w:proofErr w:type="spellEnd"/>
      <w:r>
        <w:t>, Robert W. An extension of the blinder-</w:t>
      </w:r>
      <w:proofErr w:type="spellStart"/>
      <w:r>
        <w:t>oaxaca</w:t>
      </w:r>
      <w:proofErr w:type="spellEnd"/>
      <w:r>
        <w:t xml:space="preserve"> decomposition technique to logit and </w:t>
      </w:r>
      <w:proofErr w:type="spellStart"/>
      <w:r>
        <w:t>probit</w:t>
      </w:r>
      <w:proofErr w:type="spellEnd"/>
      <w:r>
        <w:t xml:space="preserve"> models. Journal of economic and social measurement, 30 (4):305–316, 2005.</w:t>
      </w:r>
    </w:p>
    <w:p w14:paraId="07260044" w14:textId="77777777" w:rsidR="00150EBC" w:rsidRDefault="00150EBC" w:rsidP="00C807FC">
      <w:pPr>
        <w:spacing w:line="240" w:lineRule="auto"/>
      </w:pPr>
      <w:r>
        <w:t xml:space="preserve">Fisher, Monica and </w:t>
      </w:r>
      <w:proofErr w:type="spellStart"/>
      <w:r>
        <w:t>Kandiwa</w:t>
      </w:r>
      <w:proofErr w:type="spellEnd"/>
      <w:r>
        <w:t xml:space="preserve">, </w:t>
      </w:r>
      <w:proofErr w:type="spellStart"/>
      <w:r>
        <w:t>Vongai</w:t>
      </w:r>
      <w:proofErr w:type="spellEnd"/>
      <w:r>
        <w:t xml:space="preserve">. Can agricultural input subsidies reduce the gender gap in modern maize adoption? evidence from </w:t>
      </w:r>
      <w:proofErr w:type="spellStart"/>
      <w:r>
        <w:t>malawi</w:t>
      </w:r>
      <w:proofErr w:type="spellEnd"/>
      <w:r>
        <w:t>. Food Policy, 45:101–111, 2014.</w:t>
      </w:r>
    </w:p>
    <w:p w14:paraId="57E4E214" w14:textId="77777777" w:rsidR="00150EBC" w:rsidRDefault="00150EBC" w:rsidP="00C807FC">
      <w:pPr>
        <w:spacing w:line="240" w:lineRule="auto"/>
      </w:pPr>
      <w:r>
        <w:t xml:space="preserve">Fisher, Monica, Reimer, Jeffrey J, and </w:t>
      </w:r>
      <w:proofErr w:type="spellStart"/>
      <w:r>
        <w:t>Carr</w:t>
      </w:r>
      <w:proofErr w:type="spellEnd"/>
      <w:r>
        <w:t>, Edward R. Who should be inter- viewed in surveys of household income? World Development, 38(7):966–973, 2010.</w:t>
      </w:r>
    </w:p>
    <w:p w14:paraId="02C20E02" w14:textId="77777777" w:rsidR="00150EBC" w:rsidRDefault="00150EBC" w:rsidP="00C807FC">
      <w:pPr>
        <w:spacing w:line="240" w:lineRule="auto"/>
      </w:pPr>
      <w:proofErr w:type="spellStart"/>
      <w:r>
        <w:lastRenderedPageBreak/>
        <w:t>Fitzenberger</w:t>
      </w:r>
      <w:proofErr w:type="spellEnd"/>
      <w:r>
        <w:t xml:space="preserve">, Bernd, Kohn, </w:t>
      </w:r>
      <w:proofErr w:type="spellStart"/>
      <w:r>
        <w:t>Karsten</w:t>
      </w:r>
      <w:proofErr w:type="spellEnd"/>
      <w:r>
        <w:t xml:space="preserve">, and Wang, </w:t>
      </w:r>
      <w:proofErr w:type="spellStart"/>
      <w:r>
        <w:t>Qingwei</w:t>
      </w:r>
      <w:proofErr w:type="spellEnd"/>
      <w:r>
        <w:t xml:space="preserve">. The erosion of union membership in </w:t>
      </w:r>
      <w:proofErr w:type="spellStart"/>
      <w:r>
        <w:t>germany</w:t>
      </w:r>
      <w:proofErr w:type="spellEnd"/>
      <w:r>
        <w:t>: Determinants, densities, decompositions. 2006.</w:t>
      </w:r>
    </w:p>
    <w:p w14:paraId="69A0160D" w14:textId="77777777" w:rsidR="00150EBC" w:rsidRDefault="00150EBC" w:rsidP="00C807FC">
      <w:pPr>
        <w:spacing w:line="240" w:lineRule="auto"/>
      </w:pPr>
      <w:proofErr w:type="spellStart"/>
      <w:r>
        <w:t>Gourlay</w:t>
      </w:r>
      <w:proofErr w:type="spellEnd"/>
      <w:r>
        <w:t xml:space="preserve">, Sydney, </w:t>
      </w:r>
      <w:proofErr w:type="spellStart"/>
      <w:r>
        <w:t>Kilic</w:t>
      </w:r>
      <w:proofErr w:type="spellEnd"/>
      <w:r>
        <w:t xml:space="preserve">, </w:t>
      </w:r>
      <w:proofErr w:type="spellStart"/>
      <w:r>
        <w:t>Talip</w:t>
      </w:r>
      <w:proofErr w:type="spellEnd"/>
      <w:r>
        <w:t xml:space="preserve">, and Lobell, David. Could the debate be over? errors in farmer-reported production and their implications for the inverse scale-productivity relationship in </w:t>
      </w:r>
      <w:proofErr w:type="spellStart"/>
      <w:r>
        <w:t>uganda</w:t>
      </w:r>
      <w:proofErr w:type="spellEnd"/>
      <w:r>
        <w:t xml:space="preserve">. Errors in Farmer-Reported </w:t>
      </w:r>
      <w:proofErr w:type="spellStart"/>
      <w:r>
        <w:t>Produc</w:t>
      </w:r>
      <w:proofErr w:type="spellEnd"/>
      <w:r>
        <w:t xml:space="preserve">- </w:t>
      </w:r>
      <w:proofErr w:type="spellStart"/>
      <w:r>
        <w:t>tion</w:t>
      </w:r>
      <w:proofErr w:type="spellEnd"/>
      <w:r>
        <w:t xml:space="preserve"> and Their Implications for the Inverse Scale-Productivity Relationship in Uganda (September 12, 2017). World Bank Policy Research Working Paper, (8192), 2017.</w:t>
      </w:r>
    </w:p>
    <w:p w14:paraId="3D7ADAD3" w14:textId="77777777" w:rsidR="00150EBC" w:rsidRDefault="00150EBC" w:rsidP="00C807FC">
      <w:pPr>
        <w:spacing w:line="240" w:lineRule="auto"/>
      </w:pPr>
      <w:r>
        <w:t xml:space="preserve">Guan, Alice, Thomas, Marilyn, </w:t>
      </w:r>
      <w:proofErr w:type="spellStart"/>
      <w:r>
        <w:t>Vittinghoff</w:t>
      </w:r>
      <w:proofErr w:type="spellEnd"/>
      <w:r>
        <w:t xml:space="preserve">, Eric, Bowleg, Lisa, </w:t>
      </w:r>
      <w:proofErr w:type="spellStart"/>
      <w:r>
        <w:t>Mangurian</w:t>
      </w:r>
      <w:proofErr w:type="spellEnd"/>
      <w:r>
        <w:t>, Christina, and Wesson, Paul. An investigation of quantitative methods for assessing intersectionality in health research: A systematic review. SSM- population health, 16:100977, 2021.</w:t>
      </w:r>
    </w:p>
    <w:p w14:paraId="2D29A2ED" w14:textId="77777777" w:rsidR="00150EBC" w:rsidRDefault="00150EBC" w:rsidP="00C807FC">
      <w:pPr>
        <w:spacing w:line="240" w:lineRule="auto"/>
      </w:pPr>
      <w:r>
        <w:t xml:space="preserve">Hausman, Jerry A, </w:t>
      </w:r>
      <w:proofErr w:type="spellStart"/>
      <w:r>
        <w:t>Abrevaya</w:t>
      </w:r>
      <w:proofErr w:type="spellEnd"/>
      <w:r>
        <w:t xml:space="preserve">, Jason, and Scott-Morton, Fiona M. </w:t>
      </w:r>
      <w:proofErr w:type="spellStart"/>
      <w:r>
        <w:t>Misclassi</w:t>
      </w:r>
      <w:proofErr w:type="spellEnd"/>
      <w:r>
        <w:t xml:space="preserve">- </w:t>
      </w:r>
      <w:proofErr w:type="spellStart"/>
      <w:r>
        <w:t>fication</w:t>
      </w:r>
      <w:proofErr w:type="spellEnd"/>
      <w:r>
        <w:t xml:space="preserve"> of the dependent variable in a discrete-response setting. Journal of econometrics, 87(2):239–269, 1998.</w:t>
      </w:r>
    </w:p>
    <w:p w14:paraId="315C2282" w14:textId="77777777" w:rsidR="00150EBC" w:rsidRDefault="00150EBC" w:rsidP="00C807FC">
      <w:pPr>
        <w:spacing w:line="240" w:lineRule="auto"/>
      </w:pPr>
      <w:r>
        <w:t xml:space="preserve">Hu, </w:t>
      </w:r>
      <w:proofErr w:type="spellStart"/>
      <w:r>
        <w:t>Yingyao</w:t>
      </w:r>
      <w:proofErr w:type="spellEnd"/>
      <w:r>
        <w:t xml:space="preserve"> and Sasaki, </w:t>
      </w:r>
      <w:proofErr w:type="spellStart"/>
      <w:r>
        <w:t>Yuya</w:t>
      </w:r>
      <w:proofErr w:type="spellEnd"/>
      <w:r>
        <w:t>. Closed-form estimation of nonparametric models with non-classical measurement errors. Journal of Econometrics, 185(2):392– 408, 2015.</w:t>
      </w:r>
    </w:p>
    <w:p w14:paraId="156EEE1B" w14:textId="60E031DE" w:rsidR="00150EBC" w:rsidRDefault="00150EBC" w:rsidP="00C807FC">
      <w:pPr>
        <w:spacing w:line="240" w:lineRule="auto"/>
      </w:pPr>
      <w:proofErr w:type="spellStart"/>
      <w:r>
        <w:t>Katungi</w:t>
      </w:r>
      <w:proofErr w:type="spellEnd"/>
      <w:r>
        <w:t xml:space="preserve">, Enid, Edmeades, Svetlana, and </w:t>
      </w:r>
      <w:proofErr w:type="spellStart"/>
      <w:r>
        <w:t>Smale</w:t>
      </w:r>
      <w:proofErr w:type="spellEnd"/>
      <w:r>
        <w:t xml:space="preserve">, Melinda. Gender, social </w:t>
      </w:r>
      <w:proofErr w:type="gramStart"/>
      <w:r>
        <w:t>capital</w:t>
      </w:r>
      <w:proofErr w:type="gramEnd"/>
      <w:r>
        <w:t xml:space="preserve"> and information exchange in rural </w:t>
      </w:r>
      <w:proofErr w:type="spellStart"/>
      <w:r>
        <w:t>uganda</w:t>
      </w:r>
      <w:proofErr w:type="spellEnd"/>
      <w:r>
        <w:t xml:space="preserve">. Journal of International </w:t>
      </w:r>
      <w:proofErr w:type="spellStart"/>
      <w:r>
        <w:t>Devel</w:t>
      </w:r>
      <w:proofErr w:type="spellEnd"/>
      <w:r>
        <w:t xml:space="preserve">- </w:t>
      </w:r>
      <w:proofErr w:type="spellStart"/>
      <w:r>
        <w:t>opment</w:t>
      </w:r>
      <w:proofErr w:type="spellEnd"/>
      <w:r>
        <w:t>: The Journal of the Development Studies Association, 20(1):35–52, 2008.</w:t>
      </w:r>
    </w:p>
    <w:p w14:paraId="5BB13EF3" w14:textId="77777777" w:rsidR="00150EBC" w:rsidRDefault="00150EBC" w:rsidP="00C807FC">
      <w:pPr>
        <w:spacing w:line="240" w:lineRule="auto"/>
      </w:pPr>
      <w:proofErr w:type="spellStart"/>
      <w:r>
        <w:t>Maredia</w:t>
      </w:r>
      <w:proofErr w:type="spellEnd"/>
      <w:r>
        <w:t xml:space="preserve">, </w:t>
      </w:r>
      <w:proofErr w:type="spellStart"/>
      <w:r>
        <w:t>Mywish</w:t>
      </w:r>
      <w:proofErr w:type="spellEnd"/>
      <w:r>
        <w:t xml:space="preserve"> K and </w:t>
      </w:r>
      <w:proofErr w:type="spellStart"/>
      <w:r>
        <w:t>Raitzer</w:t>
      </w:r>
      <w:proofErr w:type="spellEnd"/>
      <w:r>
        <w:t xml:space="preserve">, David Anthony. Estimating overall returns to international agricultural research in </w:t>
      </w:r>
      <w:proofErr w:type="spellStart"/>
      <w:r>
        <w:t>africa</w:t>
      </w:r>
      <w:proofErr w:type="spellEnd"/>
      <w:r>
        <w:t xml:space="preserve"> through benefit-cost analysis: a “best-evidence” approach. Agricultural Economics, 41(1):81–100, 2010.</w:t>
      </w:r>
    </w:p>
    <w:p w14:paraId="39C8D282" w14:textId="77777777" w:rsidR="00150EBC" w:rsidRDefault="00150EBC" w:rsidP="00C807FC">
      <w:pPr>
        <w:spacing w:line="240" w:lineRule="auto"/>
      </w:pPr>
      <w:proofErr w:type="spellStart"/>
      <w:r>
        <w:t>Maredia</w:t>
      </w:r>
      <w:proofErr w:type="spellEnd"/>
      <w:r>
        <w:t xml:space="preserve">, </w:t>
      </w:r>
      <w:proofErr w:type="spellStart"/>
      <w:r>
        <w:t>Mywish</w:t>
      </w:r>
      <w:proofErr w:type="spellEnd"/>
      <w:r>
        <w:t xml:space="preserve"> K, Reyes, Byron A, Manu-</w:t>
      </w:r>
      <w:proofErr w:type="spellStart"/>
      <w:r>
        <w:t>Aduening</w:t>
      </w:r>
      <w:proofErr w:type="spellEnd"/>
      <w:r>
        <w:t xml:space="preserve">, Joseph, </w:t>
      </w:r>
      <w:proofErr w:type="spellStart"/>
      <w:r>
        <w:t>Dankyi</w:t>
      </w:r>
      <w:proofErr w:type="spellEnd"/>
      <w:r>
        <w:t xml:space="preserve">, </w:t>
      </w:r>
      <w:proofErr w:type="spellStart"/>
      <w:r>
        <w:t>Awere</w:t>
      </w:r>
      <w:proofErr w:type="spellEnd"/>
      <w:r>
        <w:t xml:space="preserve">, </w:t>
      </w:r>
      <w:proofErr w:type="spellStart"/>
      <w:r>
        <w:t>Hamazakaza</w:t>
      </w:r>
      <w:proofErr w:type="spellEnd"/>
      <w:r>
        <w:t xml:space="preserve">, </w:t>
      </w:r>
      <w:proofErr w:type="spellStart"/>
      <w:r>
        <w:t>Petan</w:t>
      </w:r>
      <w:proofErr w:type="spellEnd"/>
      <w:r>
        <w:t xml:space="preserve">, </w:t>
      </w:r>
      <w:proofErr w:type="spellStart"/>
      <w:r>
        <w:t>Muimui</w:t>
      </w:r>
      <w:proofErr w:type="spellEnd"/>
      <w:r>
        <w:t xml:space="preserve">, Kennedy, Rabbi, Ismail, </w:t>
      </w:r>
      <w:proofErr w:type="spellStart"/>
      <w:r>
        <w:t>Kulakow</w:t>
      </w:r>
      <w:proofErr w:type="spellEnd"/>
      <w:r>
        <w:t xml:space="preserve">, Peter, Parkes, Elizabeth, Abdoulaye, </w:t>
      </w:r>
      <w:proofErr w:type="spellStart"/>
      <w:r>
        <w:t>Tahirou</w:t>
      </w:r>
      <w:proofErr w:type="spellEnd"/>
      <w:r>
        <w:t xml:space="preserve">, et al. Testing alternative methods of varietal identification using </w:t>
      </w:r>
      <w:proofErr w:type="spellStart"/>
      <w:r>
        <w:t>dna</w:t>
      </w:r>
      <w:proofErr w:type="spellEnd"/>
      <w:r>
        <w:t xml:space="preserve"> fingerprinting: Results of pilot studies in </w:t>
      </w:r>
      <w:proofErr w:type="spellStart"/>
      <w:r>
        <w:t>ghana</w:t>
      </w:r>
      <w:proofErr w:type="spellEnd"/>
      <w:r>
        <w:t xml:space="preserve"> and </w:t>
      </w:r>
      <w:proofErr w:type="spellStart"/>
      <w:r>
        <w:t>zambia</w:t>
      </w:r>
      <w:proofErr w:type="spellEnd"/>
      <w:r>
        <w:t>. Technical report, 2016.</w:t>
      </w:r>
    </w:p>
    <w:p w14:paraId="6840A415" w14:textId="77777777" w:rsidR="00150EBC" w:rsidRDefault="00150EBC" w:rsidP="00C807FC">
      <w:pPr>
        <w:spacing w:line="240" w:lineRule="auto"/>
      </w:pPr>
      <w:proofErr w:type="spellStart"/>
      <w:r>
        <w:t>Meinzen</w:t>
      </w:r>
      <w:proofErr w:type="spellEnd"/>
      <w:r>
        <w:t xml:space="preserve">-Dick, Ruth, Quisumbing, Agnes, Behrman, Julia, </w:t>
      </w:r>
      <w:proofErr w:type="spellStart"/>
      <w:r>
        <w:t>Biermayr-Jenzano</w:t>
      </w:r>
      <w:proofErr w:type="spellEnd"/>
      <w:r>
        <w:t xml:space="preserve">, Patricia, Wilde, Vicki, </w:t>
      </w:r>
      <w:proofErr w:type="spellStart"/>
      <w:r>
        <w:t>Noordeloos</w:t>
      </w:r>
      <w:proofErr w:type="spellEnd"/>
      <w:r>
        <w:t xml:space="preserve">, Marco, </w:t>
      </w:r>
      <w:proofErr w:type="spellStart"/>
      <w:r>
        <w:t>Ragasa</w:t>
      </w:r>
      <w:proofErr w:type="spellEnd"/>
      <w:r>
        <w:t xml:space="preserve">, Catherine, </w:t>
      </w:r>
      <w:proofErr w:type="spellStart"/>
      <w:r>
        <w:t>Beintema</w:t>
      </w:r>
      <w:proofErr w:type="spellEnd"/>
      <w:r>
        <w:t xml:space="preserve">, Nienke, et al. Engendering agricultural research. Technical report, Interna- </w:t>
      </w:r>
      <w:proofErr w:type="spellStart"/>
      <w:r>
        <w:t>tional</w:t>
      </w:r>
      <w:proofErr w:type="spellEnd"/>
      <w:r>
        <w:t xml:space="preserve"> Food Policy Research Institute (IFPRI) Washington, DC, USA, 2010.</w:t>
      </w:r>
    </w:p>
    <w:p w14:paraId="12E3B830" w14:textId="77777777" w:rsidR="00150EBC" w:rsidRDefault="00150EBC" w:rsidP="00C807FC">
      <w:pPr>
        <w:spacing w:line="240" w:lineRule="auto"/>
      </w:pPr>
      <w:r>
        <w:t xml:space="preserve">Meyer, Bruce D and </w:t>
      </w:r>
      <w:proofErr w:type="spellStart"/>
      <w:r>
        <w:t>Mittag</w:t>
      </w:r>
      <w:proofErr w:type="spellEnd"/>
      <w:r>
        <w:t>, Nikolas. Misclassification in binary choice models.</w:t>
      </w:r>
    </w:p>
    <w:p w14:paraId="451DB4E5" w14:textId="77777777" w:rsidR="00150EBC" w:rsidRDefault="00150EBC" w:rsidP="00C807FC">
      <w:pPr>
        <w:spacing w:line="240" w:lineRule="auto"/>
      </w:pPr>
      <w:r>
        <w:t>Journal of Econometrics, 200(2):295–311, 2017.</w:t>
      </w:r>
    </w:p>
    <w:p w14:paraId="1FB19C85" w14:textId="77777777" w:rsidR="00150EBC" w:rsidRDefault="00150EBC" w:rsidP="00C807FC">
      <w:pPr>
        <w:spacing w:line="240" w:lineRule="auto"/>
      </w:pPr>
      <w:proofErr w:type="spellStart"/>
      <w:r>
        <w:t>Montagnac</w:t>
      </w:r>
      <w:proofErr w:type="spellEnd"/>
      <w:r>
        <w:t xml:space="preserve">, Julie A, Davis, Christopher R, and </w:t>
      </w:r>
      <w:proofErr w:type="spellStart"/>
      <w:r>
        <w:t>Tanumihardjo</w:t>
      </w:r>
      <w:proofErr w:type="spellEnd"/>
      <w:r>
        <w:t xml:space="preserve">, Sherry A. Nu- </w:t>
      </w:r>
      <w:proofErr w:type="spellStart"/>
      <w:r>
        <w:t>tritional</w:t>
      </w:r>
      <w:proofErr w:type="spellEnd"/>
      <w:r>
        <w:t xml:space="preserve"> value of cassava for use as a staple food and recent advances for improvement. Comprehensive reviews in food science and food safety, 8(3): 181–194, 2009.</w:t>
      </w:r>
    </w:p>
    <w:p w14:paraId="7BCE604C" w14:textId="77777777" w:rsidR="00150EBC" w:rsidRDefault="00150EBC" w:rsidP="00C807FC">
      <w:pPr>
        <w:spacing w:line="240" w:lineRule="auto"/>
      </w:pPr>
      <w:proofErr w:type="spellStart"/>
      <w:r>
        <w:t>Nwakor</w:t>
      </w:r>
      <w:proofErr w:type="spellEnd"/>
      <w:r>
        <w:t xml:space="preserve">, FN, </w:t>
      </w:r>
      <w:proofErr w:type="spellStart"/>
      <w:r>
        <w:t>Ifenkwe</w:t>
      </w:r>
      <w:proofErr w:type="spellEnd"/>
      <w:r>
        <w:t xml:space="preserve">, GE, Okoye, BC, </w:t>
      </w:r>
      <w:proofErr w:type="spellStart"/>
      <w:r>
        <w:t>Onummdu</w:t>
      </w:r>
      <w:proofErr w:type="spellEnd"/>
      <w:r>
        <w:t xml:space="preserve">, FN, </w:t>
      </w:r>
      <w:proofErr w:type="spellStart"/>
      <w:r>
        <w:t>Anyaegbunam</w:t>
      </w:r>
      <w:proofErr w:type="spellEnd"/>
      <w:r>
        <w:t xml:space="preserve">, HN, </w:t>
      </w:r>
      <w:proofErr w:type="spellStart"/>
      <w:r>
        <w:t>Ekedo</w:t>
      </w:r>
      <w:proofErr w:type="spellEnd"/>
      <w:r>
        <w:t xml:space="preserve">, TO, and </w:t>
      </w:r>
      <w:proofErr w:type="spellStart"/>
      <w:r>
        <w:t>Onyia</w:t>
      </w:r>
      <w:proofErr w:type="spellEnd"/>
      <w:r>
        <w:t xml:space="preserve">, CE. Socio-economic factors affecting adoption of improved cassava varieties among farmers in </w:t>
      </w:r>
      <w:proofErr w:type="spellStart"/>
      <w:r>
        <w:t>abia</w:t>
      </w:r>
      <w:proofErr w:type="spellEnd"/>
      <w:r>
        <w:t xml:space="preserve"> state. Journal of Agriculture and Social Research (JASR), 11(1), 2011.</w:t>
      </w:r>
    </w:p>
    <w:p w14:paraId="3751367A" w14:textId="77777777" w:rsidR="00150EBC" w:rsidRDefault="00150EBC" w:rsidP="00C807FC">
      <w:pPr>
        <w:spacing w:line="240" w:lineRule="auto"/>
      </w:pPr>
      <w:r>
        <w:t>Oaxaca, Ronald L and Ransom, Michael R. On discrimination and the decom- position of wage differentials. Journal of econometrics, 61(1):5–21, 1994.</w:t>
      </w:r>
    </w:p>
    <w:p w14:paraId="41A3AB54" w14:textId="77777777" w:rsidR="00150EBC" w:rsidRDefault="00150EBC" w:rsidP="00C807FC">
      <w:pPr>
        <w:spacing w:line="240" w:lineRule="auto"/>
      </w:pPr>
      <w:proofErr w:type="spellStart"/>
      <w:r>
        <w:lastRenderedPageBreak/>
        <w:t>Obisesan</w:t>
      </w:r>
      <w:proofErr w:type="spellEnd"/>
      <w:r>
        <w:t xml:space="preserve">, </w:t>
      </w:r>
      <w:proofErr w:type="spellStart"/>
      <w:r>
        <w:t>Adekemi</w:t>
      </w:r>
      <w:proofErr w:type="spellEnd"/>
      <w:r>
        <w:t xml:space="preserve">. Gender differences in technology adoption and welfare im- pact among </w:t>
      </w:r>
      <w:proofErr w:type="spellStart"/>
      <w:r>
        <w:t>nigerian</w:t>
      </w:r>
      <w:proofErr w:type="spellEnd"/>
      <w:r>
        <w:t xml:space="preserve"> farming households. 2014.</w:t>
      </w:r>
    </w:p>
    <w:p w14:paraId="3EF09A85" w14:textId="77777777" w:rsidR="00150EBC" w:rsidRDefault="00150EBC" w:rsidP="00C807FC">
      <w:pPr>
        <w:spacing w:line="240" w:lineRule="auto"/>
      </w:pPr>
      <w:proofErr w:type="spellStart"/>
      <w:r>
        <w:t>Oseni</w:t>
      </w:r>
      <w:proofErr w:type="spellEnd"/>
      <w:r>
        <w:t xml:space="preserve">, </w:t>
      </w:r>
      <w:proofErr w:type="spellStart"/>
      <w:r>
        <w:t>Gbemisola</w:t>
      </w:r>
      <w:proofErr w:type="spellEnd"/>
      <w:r>
        <w:t xml:space="preserve">, Corral, Paul, Goldstein, Markus, and Winters, Paul. Ex- plaining gender differentials in agricultural production in </w:t>
      </w:r>
      <w:proofErr w:type="spellStart"/>
      <w:r>
        <w:t>nigeria</w:t>
      </w:r>
      <w:proofErr w:type="spellEnd"/>
      <w:r>
        <w:t>. Agricultural Economics, 46(3):285–310, 2015.</w:t>
      </w:r>
    </w:p>
    <w:p w14:paraId="336DFD36" w14:textId="7A32DDDF" w:rsidR="004449BE" w:rsidRDefault="004449BE" w:rsidP="00751291">
      <w:pPr>
        <w:spacing w:line="240" w:lineRule="auto"/>
      </w:pPr>
      <w:proofErr w:type="spellStart"/>
      <w:r w:rsidRPr="004449BE">
        <w:t>Oseni</w:t>
      </w:r>
      <w:proofErr w:type="spellEnd"/>
      <w:r w:rsidRPr="004449BE">
        <w:t xml:space="preserve">, </w:t>
      </w:r>
      <w:proofErr w:type="spellStart"/>
      <w:r w:rsidRPr="004449BE">
        <w:t>Gbemisola</w:t>
      </w:r>
      <w:proofErr w:type="spellEnd"/>
      <w:r w:rsidRPr="004449BE">
        <w:t xml:space="preserve">, Corral, Paul, Goldstein, Markus, and Winters, Paul. Ex- plaining gender differentials in agricultural production in </w:t>
      </w:r>
      <w:proofErr w:type="spellStart"/>
      <w:r w:rsidRPr="004449BE">
        <w:t>nigeria</w:t>
      </w:r>
      <w:proofErr w:type="spellEnd"/>
      <w:r w:rsidRPr="004449BE">
        <w:t>. Agricultural Economics, 46(3):285–310, 2015.</w:t>
      </w:r>
    </w:p>
    <w:p w14:paraId="2F64B476" w14:textId="12D2936A" w:rsidR="00150EBC" w:rsidRDefault="00150EBC" w:rsidP="00C807FC">
      <w:pPr>
        <w:spacing w:line="240" w:lineRule="auto"/>
      </w:pPr>
      <w:r>
        <w:t xml:space="preserve">O’Sullivan, Michael, Rao, </w:t>
      </w:r>
      <w:proofErr w:type="spellStart"/>
      <w:r>
        <w:t>Arathi</w:t>
      </w:r>
      <w:proofErr w:type="spellEnd"/>
      <w:r>
        <w:t xml:space="preserve">, Banerjee, </w:t>
      </w:r>
      <w:proofErr w:type="spellStart"/>
      <w:r>
        <w:t>Raka</w:t>
      </w:r>
      <w:proofErr w:type="spellEnd"/>
      <w:r>
        <w:t xml:space="preserve">, Gulati, Kajal, and </w:t>
      </w:r>
      <w:proofErr w:type="spellStart"/>
      <w:r>
        <w:t>Vinez</w:t>
      </w:r>
      <w:proofErr w:type="spellEnd"/>
      <w:r>
        <w:t xml:space="preserve">, Margaux. Levelling the field: Improving opportunities for women farmers in </w:t>
      </w:r>
      <w:proofErr w:type="spellStart"/>
      <w:r>
        <w:t>africa</w:t>
      </w:r>
      <w:proofErr w:type="spellEnd"/>
      <w:r>
        <w:t>. Technical report, The World Bank, 2014.</w:t>
      </w:r>
    </w:p>
    <w:p w14:paraId="456BEC08" w14:textId="77777777" w:rsidR="00150EBC" w:rsidRDefault="00150EBC" w:rsidP="00C807FC">
      <w:pPr>
        <w:spacing w:line="240" w:lineRule="auto"/>
      </w:pPr>
      <w:r>
        <w:t xml:space="preserve">Pender, John, </w:t>
      </w:r>
      <w:proofErr w:type="spellStart"/>
      <w:r>
        <w:t>Nkonya</w:t>
      </w:r>
      <w:proofErr w:type="spellEnd"/>
      <w:r>
        <w:t xml:space="preserve">, Ephraim, Jagger, Pamela, </w:t>
      </w:r>
      <w:proofErr w:type="spellStart"/>
      <w:r>
        <w:t>Sserunkuuma</w:t>
      </w:r>
      <w:proofErr w:type="spellEnd"/>
      <w:r>
        <w:t xml:space="preserve">, Dick, </w:t>
      </w:r>
      <w:proofErr w:type="spellStart"/>
      <w:r>
        <w:t>Ssali</w:t>
      </w:r>
      <w:proofErr w:type="spellEnd"/>
      <w:r>
        <w:t xml:space="preserve">, Henry, et al. Strategies to increase agricultural productivity and reduce land degradation in </w:t>
      </w:r>
      <w:proofErr w:type="spellStart"/>
      <w:r>
        <w:t>uganda</w:t>
      </w:r>
      <w:proofErr w:type="spellEnd"/>
      <w:r>
        <w:t>: An econometric analysis. Strategies for Sustainable Land Management in the East African Highlands. International Food Policy Research Institute, Washington, DC, USA, pages 165–190, 2006.</w:t>
      </w:r>
    </w:p>
    <w:p w14:paraId="6725CF25" w14:textId="4DEFFCB2" w:rsidR="00150EBC" w:rsidRDefault="00150EBC" w:rsidP="00C807FC">
      <w:pPr>
        <w:spacing w:line="240" w:lineRule="auto"/>
      </w:pPr>
      <w:r>
        <w:t>Peterman, Amber, Behrman, Julia A, and Quisumbing, Agnes R. A review of empirical evidence on gender differences in nonland agricultural inputs, technology, and services in developing countries. Springer, 2014.</w:t>
      </w:r>
    </w:p>
    <w:p w14:paraId="3088AA90" w14:textId="77777777" w:rsidR="00150EBC" w:rsidRDefault="00150EBC" w:rsidP="00C807FC">
      <w:pPr>
        <w:spacing w:line="240" w:lineRule="auto"/>
      </w:pPr>
      <w:r>
        <w:t xml:space="preserve">Rabbi, Ismail Y, </w:t>
      </w:r>
      <w:proofErr w:type="spellStart"/>
      <w:r>
        <w:t>Kulakow</w:t>
      </w:r>
      <w:proofErr w:type="spellEnd"/>
      <w:r>
        <w:t>, Peter A, Manu-</w:t>
      </w:r>
      <w:proofErr w:type="spellStart"/>
      <w:r>
        <w:t>Aduening</w:t>
      </w:r>
      <w:proofErr w:type="spellEnd"/>
      <w:r>
        <w:t xml:space="preserve">, Joseph A, </w:t>
      </w:r>
      <w:proofErr w:type="spellStart"/>
      <w:r>
        <w:t>Dankyi</w:t>
      </w:r>
      <w:proofErr w:type="spellEnd"/>
      <w:r>
        <w:t xml:space="preserve">, An- song A, </w:t>
      </w:r>
      <w:proofErr w:type="spellStart"/>
      <w:r>
        <w:t>Asibuo</w:t>
      </w:r>
      <w:proofErr w:type="spellEnd"/>
      <w:r>
        <w:t xml:space="preserve">, James Y, Parkes, Elizabeth Y, Abdoulaye, </w:t>
      </w:r>
      <w:proofErr w:type="spellStart"/>
      <w:r>
        <w:t>Tahirou</w:t>
      </w:r>
      <w:proofErr w:type="spellEnd"/>
      <w:r>
        <w:t xml:space="preserve">, </w:t>
      </w:r>
      <w:proofErr w:type="spellStart"/>
      <w:r>
        <w:t>Girma</w:t>
      </w:r>
      <w:proofErr w:type="spellEnd"/>
      <w:r>
        <w:t xml:space="preserve">, </w:t>
      </w:r>
      <w:proofErr w:type="spellStart"/>
      <w:r>
        <w:t>Gezahegn</w:t>
      </w:r>
      <w:proofErr w:type="spellEnd"/>
      <w:r>
        <w:t xml:space="preserve">, </w:t>
      </w:r>
      <w:proofErr w:type="spellStart"/>
      <w:r>
        <w:t>Gedil</w:t>
      </w:r>
      <w:proofErr w:type="spellEnd"/>
      <w:r>
        <w:t xml:space="preserve">, </w:t>
      </w:r>
      <w:proofErr w:type="spellStart"/>
      <w:r>
        <w:t>Melaku</w:t>
      </w:r>
      <w:proofErr w:type="spellEnd"/>
      <w:r>
        <w:t xml:space="preserve"> A, </w:t>
      </w:r>
      <w:proofErr w:type="spellStart"/>
      <w:r>
        <w:t>Ramu</w:t>
      </w:r>
      <w:proofErr w:type="spellEnd"/>
      <w:r>
        <w:t xml:space="preserve">, </w:t>
      </w:r>
      <w:proofErr w:type="spellStart"/>
      <w:r>
        <w:t>Punna</w:t>
      </w:r>
      <w:proofErr w:type="spellEnd"/>
      <w:r>
        <w:t xml:space="preserve">, et al. Tracking crop varieties us- </w:t>
      </w:r>
      <w:proofErr w:type="spellStart"/>
      <w:r>
        <w:t>ing</w:t>
      </w:r>
      <w:proofErr w:type="spellEnd"/>
      <w:r>
        <w:t xml:space="preserve"> genotyping-by-sequencing markers: a case study using cassava (</w:t>
      </w:r>
      <w:proofErr w:type="spellStart"/>
      <w:r>
        <w:t>manihot</w:t>
      </w:r>
      <w:proofErr w:type="spellEnd"/>
      <w:r>
        <w:t xml:space="preserve"> esculenta </w:t>
      </w:r>
      <w:proofErr w:type="spellStart"/>
      <w:r>
        <w:t>crantz</w:t>
      </w:r>
      <w:proofErr w:type="spellEnd"/>
      <w:r>
        <w:t>). BMC genetics, 16(1):1–11, 2015.</w:t>
      </w:r>
    </w:p>
    <w:p w14:paraId="06043447" w14:textId="77777777" w:rsidR="00150EBC" w:rsidRDefault="00150EBC" w:rsidP="00C807FC">
      <w:pPr>
        <w:spacing w:line="240" w:lineRule="auto"/>
      </w:pPr>
      <w:r>
        <w:t xml:space="preserve">Reimers, Cordelia W. Labor market discrimination against </w:t>
      </w:r>
      <w:proofErr w:type="spellStart"/>
      <w:r>
        <w:t>hispanic</w:t>
      </w:r>
      <w:proofErr w:type="spellEnd"/>
      <w:r>
        <w:t xml:space="preserve"> and black men. The review of economics and statistics, pages 570–579, 1983.</w:t>
      </w:r>
    </w:p>
    <w:p w14:paraId="6A5632BA" w14:textId="77777777" w:rsidR="00150EBC" w:rsidRDefault="00150EBC" w:rsidP="00C807FC">
      <w:pPr>
        <w:spacing w:line="240" w:lineRule="auto"/>
      </w:pPr>
      <w:proofErr w:type="spellStart"/>
      <w:r>
        <w:t>Ruzzante</w:t>
      </w:r>
      <w:proofErr w:type="spellEnd"/>
      <w:r>
        <w:t xml:space="preserve">, Sacha, </w:t>
      </w:r>
      <w:proofErr w:type="spellStart"/>
      <w:r>
        <w:t>Labarta</w:t>
      </w:r>
      <w:proofErr w:type="spellEnd"/>
      <w:r>
        <w:t xml:space="preserve">, Ricardo, and </w:t>
      </w:r>
      <w:proofErr w:type="spellStart"/>
      <w:r>
        <w:t>Bilton</w:t>
      </w:r>
      <w:proofErr w:type="spellEnd"/>
      <w:r>
        <w:t xml:space="preserve">, Amy. Adoption of agricultural technology in the developing world: A meta-analysis of the empirical </w:t>
      </w:r>
      <w:proofErr w:type="spellStart"/>
      <w:r>
        <w:t>litera</w:t>
      </w:r>
      <w:proofErr w:type="spellEnd"/>
      <w:r>
        <w:t xml:space="preserve">- </w:t>
      </w:r>
      <w:proofErr w:type="spellStart"/>
      <w:r>
        <w:t>ture</w:t>
      </w:r>
      <w:proofErr w:type="spellEnd"/>
      <w:r>
        <w:t>. World Development, 146:105599, 2021.</w:t>
      </w:r>
    </w:p>
    <w:p w14:paraId="07E4E67C" w14:textId="77777777" w:rsidR="00150EBC" w:rsidRDefault="00150EBC" w:rsidP="00C807FC">
      <w:pPr>
        <w:spacing w:line="240" w:lineRule="auto"/>
      </w:pPr>
      <w:proofErr w:type="spellStart"/>
      <w:r>
        <w:t>Smale</w:t>
      </w:r>
      <w:proofErr w:type="spellEnd"/>
      <w:r>
        <w:t xml:space="preserve">, Melinda, </w:t>
      </w:r>
      <w:proofErr w:type="spellStart"/>
      <w:r>
        <w:t>Assima</w:t>
      </w:r>
      <w:proofErr w:type="spellEnd"/>
      <w:r>
        <w:t xml:space="preserve">, </w:t>
      </w:r>
      <w:proofErr w:type="spellStart"/>
      <w:r>
        <w:t>Amidou</w:t>
      </w:r>
      <w:proofErr w:type="spellEnd"/>
      <w:r>
        <w:t xml:space="preserve">, </w:t>
      </w:r>
      <w:proofErr w:type="spellStart"/>
      <w:r>
        <w:t>Kergna</w:t>
      </w:r>
      <w:proofErr w:type="spellEnd"/>
      <w:r>
        <w:t xml:space="preserve">, Alpha, </w:t>
      </w:r>
      <w:proofErr w:type="spellStart"/>
      <w:r>
        <w:t>Th´eriault</w:t>
      </w:r>
      <w:proofErr w:type="spellEnd"/>
      <w:r>
        <w:t xml:space="preserve">, </w:t>
      </w:r>
      <w:proofErr w:type="spellStart"/>
      <w:r>
        <w:t>V´eronique</w:t>
      </w:r>
      <w:proofErr w:type="spellEnd"/>
      <w:r>
        <w:t xml:space="preserve">, and </w:t>
      </w:r>
      <w:proofErr w:type="spellStart"/>
      <w:r>
        <w:t>Weltzien</w:t>
      </w:r>
      <w:proofErr w:type="spellEnd"/>
      <w:r>
        <w:t xml:space="preserve">, Eva. Farm family effects of adopting improved and hybrid sorghum seed in the </w:t>
      </w:r>
      <w:proofErr w:type="spellStart"/>
      <w:r>
        <w:t>sudan</w:t>
      </w:r>
      <w:proofErr w:type="spellEnd"/>
      <w:r>
        <w:t xml:space="preserve"> savanna of west </w:t>
      </w:r>
      <w:proofErr w:type="spellStart"/>
      <w:r>
        <w:t>africa</w:t>
      </w:r>
      <w:proofErr w:type="spellEnd"/>
      <w:r>
        <w:t>. Food policy, 74:162–171, 2018.</w:t>
      </w:r>
    </w:p>
    <w:p w14:paraId="736ADF83" w14:textId="77777777" w:rsidR="00150EBC" w:rsidRDefault="00150EBC" w:rsidP="00751291">
      <w:pPr>
        <w:spacing w:line="240" w:lineRule="auto"/>
      </w:pPr>
      <w:proofErr w:type="spellStart"/>
      <w:r>
        <w:t>Tavenner</w:t>
      </w:r>
      <w:proofErr w:type="spellEnd"/>
      <w:r>
        <w:t xml:space="preserve">, Katie, Crane, Todd A, Bullock, Renee, and </w:t>
      </w:r>
      <w:proofErr w:type="spellStart"/>
      <w:r>
        <w:t>Gali`e</w:t>
      </w:r>
      <w:proofErr w:type="spellEnd"/>
      <w:r>
        <w:t xml:space="preserve">, Alessandra. In- </w:t>
      </w:r>
      <w:proofErr w:type="spellStart"/>
      <w:r>
        <w:t>tersectionality</w:t>
      </w:r>
      <w:proofErr w:type="spellEnd"/>
      <w:r>
        <w:t xml:space="preserve"> in gender and agriculture: toward an applied research design. Gender, Technology and Development, 26(3):385–403, 2022.</w:t>
      </w:r>
    </w:p>
    <w:p w14:paraId="7502F212" w14:textId="77777777" w:rsidR="00833F6C" w:rsidRDefault="00833F6C" w:rsidP="00833F6C">
      <w:pPr>
        <w:spacing w:line="240" w:lineRule="auto"/>
      </w:pPr>
      <w:proofErr w:type="spellStart"/>
      <w:r>
        <w:t>Teeken</w:t>
      </w:r>
      <w:proofErr w:type="spellEnd"/>
      <w:r>
        <w:t xml:space="preserve">, </w:t>
      </w:r>
      <w:proofErr w:type="spellStart"/>
      <w:r>
        <w:t>B´ela</w:t>
      </w:r>
      <w:proofErr w:type="spellEnd"/>
      <w:r>
        <w:t xml:space="preserve">, </w:t>
      </w:r>
      <w:proofErr w:type="spellStart"/>
      <w:r>
        <w:t>Olaosebikan</w:t>
      </w:r>
      <w:proofErr w:type="spellEnd"/>
      <w:r>
        <w:t xml:space="preserve">, Olamide, </w:t>
      </w:r>
      <w:proofErr w:type="spellStart"/>
      <w:r>
        <w:t>Haleegoah</w:t>
      </w:r>
      <w:proofErr w:type="spellEnd"/>
      <w:r>
        <w:t xml:space="preserve">, Joyce, </w:t>
      </w:r>
      <w:proofErr w:type="spellStart"/>
      <w:r>
        <w:t>Oladejo</w:t>
      </w:r>
      <w:proofErr w:type="spellEnd"/>
      <w:r>
        <w:t xml:space="preserve">, Elizabeth, </w:t>
      </w:r>
      <w:proofErr w:type="spellStart"/>
      <w:r>
        <w:t>Madu</w:t>
      </w:r>
      <w:proofErr w:type="spellEnd"/>
      <w:r>
        <w:t xml:space="preserve">, </w:t>
      </w:r>
      <w:proofErr w:type="spellStart"/>
      <w:r>
        <w:t>Tessy</w:t>
      </w:r>
      <w:proofErr w:type="spellEnd"/>
      <w:r>
        <w:t xml:space="preserve">, Bello, </w:t>
      </w:r>
      <w:proofErr w:type="spellStart"/>
      <w:r>
        <w:t>Abolore</w:t>
      </w:r>
      <w:proofErr w:type="spellEnd"/>
      <w:r>
        <w:t xml:space="preserve">, Parkes, Elizabeth, </w:t>
      </w:r>
      <w:proofErr w:type="spellStart"/>
      <w:r>
        <w:t>Egesi</w:t>
      </w:r>
      <w:proofErr w:type="spellEnd"/>
      <w:r>
        <w:t xml:space="preserve">, </w:t>
      </w:r>
      <w:proofErr w:type="spellStart"/>
      <w:r>
        <w:t>Chiedozie</w:t>
      </w:r>
      <w:proofErr w:type="spellEnd"/>
      <w:r>
        <w:t xml:space="preserve">, </w:t>
      </w:r>
      <w:proofErr w:type="spellStart"/>
      <w:r>
        <w:t>Kulakow</w:t>
      </w:r>
      <w:proofErr w:type="spellEnd"/>
      <w:r>
        <w:t xml:space="preserve">, Peter, </w:t>
      </w:r>
      <w:proofErr w:type="spellStart"/>
      <w:r>
        <w:t>Kirscht</w:t>
      </w:r>
      <w:proofErr w:type="spellEnd"/>
      <w:r>
        <w:t xml:space="preserve">, Holger, et al. Cassava trait preferences of men and women farmers in </w:t>
      </w:r>
      <w:proofErr w:type="spellStart"/>
      <w:r>
        <w:t>nigeria</w:t>
      </w:r>
      <w:proofErr w:type="spellEnd"/>
      <w:r>
        <w:t>: implications for breeding. Economic Botany, 72(3):263– 277, 2018.</w:t>
      </w:r>
    </w:p>
    <w:p w14:paraId="3A34DF1E" w14:textId="0D0D9B52" w:rsidR="00833F6C" w:rsidRDefault="00833F6C" w:rsidP="00C807FC">
      <w:pPr>
        <w:spacing w:line="240" w:lineRule="auto"/>
      </w:pPr>
      <w:proofErr w:type="spellStart"/>
      <w:r>
        <w:t>Teeken</w:t>
      </w:r>
      <w:proofErr w:type="spellEnd"/>
      <w:r>
        <w:t xml:space="preserve">, </w:t>
      </w:r>
      <w:proofErr w:type="spellStart"/>
      <w:r>
        <w:t>B´ela</w:t>
      </w:r>
      <w:proofErr w:type="spellEnd"/>
      <w:r>
        <w:t xml:space="preserve">, </w:t>
      </w:r>
      <w:proofErr w:type="spellStart"/>
      <w:r>
        <w:t>Agbona</w:t>
      </w:r>
      <w:proofErr w:type="spellEnd"/>
      <w:r>
        <w:t xml:space="preserve">, Afolabi, Bello, </w:t>
      </w:r>
      <w:proofErr w:type="spellStart"/>
      <w:r>
        <w:t>Abolore</w:t>
      </w:r>
      <w:proofErr w:type="spellEnd"/>
      <w:r>
        <w:t xml:space="preserve">, </w:t>
      </w:r>
      <w:proofErr w:type="spellStart"/>
      <w:r>
        <w:t>Olaosebikan</w:t>
      </w:r>
      <w:proofErr w:type="spellEnd"/>
      <w:r>
        <w:t xml:space="preserve">, Olamide, </w:t>
      </w:r>
      <w:proofErr w:type="spellStart"/>
      <w:r>
        <w:t>Alamu</w:t>
      </w:r>
      <w:proofErr w:type="spellEnd"/>
      <w:r>
        <w:t xml:space="preserve">, Emmanuel, </w:t>
      </w:r>
      <w:proofErr w:type="spellStart"/>
      <w:r>
        <w:t>Adesokan</w:t>
      </w:r>
      <w:proofErr w:type="spellEnd"/>
      <w:r>
        <w:t xml:space="preserve">, Michael, </w:t>
      </w:r>
      <w:proofErr w:type="spellStart"/>
      <w:r>
        <w:t>Awoyale</w:t>
      </w:r>
      <w:proofErr w:type="spellEnd"/>
      <w:r>
        <w:t xml:space="preserve">, </w:t>
      </w:r>
      <w:proofErr w:type="spellStart"/>
      <w:r>
        <w:t>Wasiu</w:t>
      </w:r>
      <w:proofErr w:type="spellEnd"/>
      <w:r>
        <w:t xml:space="preserve">, </w:t>
      </w:r>
      <w:proofErr w:type="spellStart"/>
      <w:r>
        <w:t>Madu</w:t>
      </w:r>
      <w:proofErr w:type="spellEnd"/>
      <w:r>
        <w:t xml:space="preserve">, </w:t>
      </w:r>
      <w:proofErr w:type="spellStart"/>
      <w:r>
        <w:t>Tessy</w:t>
      </w:r>
      <w:proofErr w:type="spellEnd"/>
      <w:r>
        <w:t xml:space="preserve">, Okoye, Ben- </w:t>
      </w:r>
      <w:proofErr w:type="spellStart"/>
      <w:r>
        <w:t>jamin</w:t>
      </w:r>
      <w:proofErr w:type="spellEnd"/>
      <w:r>
        <w:t xml:space="preserve">, </w:t>
      </w:r>
      <w:proofErr w:type="spellStart"/>
      <w:r>
        <w:t>Chijioke</w:t>
      </w:r>
      <w:proofErr w:type="spellEnd"/>
      <w:r>
        <w:t>, Ugo, et al. Understanding cassava varietal preferences through pairwise ranking of gari-</w:t>
      </w:r>
      <w:proofErr w:type="spellStart"/>
      <w:r>
        <w:t>eba</w:t>
      </w:r>
      <w:proofErr w:type="spellEnd"/>
      <w:r>
        <w:t xml:space="preserve"> and fufu </w:t>
      </w:r>
      <w:r>
        <w:lastRenderedPageBreak/>
        <w:t>prepared by local farmer– processors. International journal of food science &amp; technology, 56(3):1258– 1277, 2021.</w:t>
      </w:r>
    </w:p>
    <w:p w14:paraId="660D94D5" w14:textId="77777777" w:rsidR="00150EBC" w:rsidRDefault="00150EBC" w:rsidP="00C807FC">
      <w:pPr>
        <w:spacing w:line="240" w:lineRule="auto"/>
      </w:pPr>
      <w:r>
        <w:t xml:space="preserve">Tufa, </w:t>
      </w:r>
      <w:proofErr w:type="spellStart"/>
      <w:r>
        <w:t>Adane</w:t>
      </w:r>
      <w:proofErr w:type="spellEnd"/>
      <w:r>
        <w:t xml:space="preserve"> </w:t>
      </w:r>
      <w:proofErr w:type="spellStart"/>
      <w:r>
        <w:t>Hirpa</w:t>
      </w:r>
      <w:proofErr w:type="spellEnd"/>
      <w:r>
        <w:t xml:space="preserve">, Alene, </w:t>
      </w:r>
      <w:proofErr w:type="spellStart"/>
      <w:r>
        <w:t>Arega</w:t>
      </w:r>
      <w:proofErr w:type="spellEnd"/>
      <w:r>
        <w:t xml:space="preserve"> D, Cole, Steven M, Manda, Julius, </w:t>
      </w:r>
      <w:proofErr w:type="spellStart"/>
      <w:r>
        <w:t>Feleke</w:t>
      </w:r>
      <w:proofErr w:type="spellEnd"/>
      <w:r>
        <w:t xml:space="preserve">, Shiferaw, Abdoulaye, </w:t>
      </w:r>
      <w:proofErr w:type="spellStart"/>
      <w:r>
        <w:t>Tahirou</w:t>
      </w:r>
      <w:proofErr w:type="spellEnd"/>
      <w:r>
        <w:t xml:space="preserve">, </w:t>
      </w:r>
      <w:proofErr w:type="spellStart"/>
      <w:r>
        <w:t>Chikoye</w:t>
      </w:r>
      <w:proofErr w:type="spellEnd"/>
      <w:r>
        <w:t xml:space="preserve">, David, and </w:t>
      </w:r>
      <w:proofErr w:type="spellStart"/>
      <w:r>
        <w:t>Manyong</w:t>
      </w:r>
      <w:proofErr w:type="spellEnd"/>
      <w:r>
        <w:t xml:space="preserve">, Victor. Gender differences in technology adoption and agricultural productivity: Evidence from </w:t>
      </w:r>
      <w:proofErr w:type="spellStart"/>
      <w:r>
        <w:t>malawi</w:t>
      </w:r>
      <w:proofErr w:type="spellEnd"/>
      <w:r>
        <w:t>. World Development, 159:106027, 2022.</w:t>
      </w:r>
    </w:p>
    <w:p w14:paraId="32138D1E" w14:textId="77777777" w:rsidR="00150EBC" w:rsidRDefault="00150EBC" w:rsidP="00C807FC">
      <w:pPr>
        <w:spacing w:line="240" w:lineRule="auto"/>
      </w:pPr>
      <w:r>
        <w:t xml:space="preserve">Twyman, Jennifer, </w:t>
      </w:r>
      <w:proofErr w:type="spellStart"/>
      <w:r>
        <w:t>Useche</w:t>
      </w:r>
      <w:proofErr w:type="spellEnd"/>
      <w:r>
        <w:t xml:space="preserve">, Pilar, and Deere, Carmen Diana. Gendered </w:t>
      </w:r>
      <w:proofErr w:type="spellStart"/>
      <w:r>
        <w:t>percep</w:t>
      </w:r>
      <w:proofErr w:type="spellEnd"/>
      <w:r>
        <w:t xml:space="preserve">- </w:t>
      </w:r>
      <w:proofErr w:type="spellStart"/>
      <w:r>
        <w:t>tions</w:t>
      </w:r>
      <w:proofErr w:type="spellEnd"/>
      <w:r>
        <w:t xml:space="preserve"> of land ownership and agricultural decision-making in </w:t>
      </w:r>
      <w:proofErr w:type="spellStart"/>
      <w:r>
        <w:t>ecuador</w:t>
      </w:r>
      <w:proofErr w:type="spellEnd"/>
      <w:r>
        <w:t>: who are the farm managers? Land Economics, 91(3):479–500, 2015.</w:t>
      </w:r>
    </w:p>
    <w:p w14:paraId="3319744B" w14:textId="77777777" w:rsidR="00150EBC" w:rsidRDefault="00150EBC" w:rsidP="00C807FC">
      <w:pPr>
        <w:spacing w:line="240" w:lineRule="auto"/>
      </w:pPr>
      <w:proofErr w:type="spellStart"/>
      <w:r>
        <w:t>Udensi</w:t>
      </w:r>
      <w:proofErr w:type="spellEnd"/>
      <w:r>
        <w:t xml:space="preserve">, </w:t>
      </w:r>
      <w:proofErr w:type="spellStart"/>
      <w:r>
        <w:t>Udensi</w:t>
      </w:r>
      <w:proofErr w:type="spellEnd"/>
      <w:r>
        <w:t xml:space="preserve"> E, </w:t>
      </w:r>
      <w:proofErr w:type="spellStart"/>
      <w:r>
        <w:t>Tarawali</w:t>
      </w:r>
      <w:proofErr w:type="spellEnd"/>
      <w:r>
        <w:t xml:space="preserve">, </w:t>
      </w:r>
      <w:proofErr w:type="spellStart"/>
      <w:r>
        <w:t>Gbassey</w:t>
      </w:r>
      <w:proofErr w:type="spellEnd"/>
      <w:r>
        <w:t xml:space="preserve">, </w:t>
      </w:r>
      <w:proofErr w:type="spellStart"/>
      <w:r>
        <w:t>Favour</w:t>
      </w:r>
      <w:proofErr w:type="spellEnd"/>
      <w:r>
        <w:t xml:space="preserve">, </w:t>
      </w:r>
      <w:proofErr w:type="spellStart"/>
      <w:r>
        <w:t>Ebere</w:t>
      </w:r>
      <w:proofErr w:type="spellEnd"/>
      <w:r>
        <w:t xml:space="preserve"> U, </w:t>
      </w:r>
      <w:proofErr w:type="spellStart"/>
      <w:r>
        <w:t>Asumugha</w:t>
      </w:r>
      <w:proofErr w:type="spellEnd"/>
      <w:r>
        <w:t xml:space="preserve">, Godwin, </w:t>
      </w:r>
      <w:proofErr w:type="spellStart"/>
      <w:r>
        <w:t>Ezedinma</w:t>
      </w:r>
      <w:proofErr w:type="spellEnd"/>
      <w:r>
        <w:t xml:space="preserve">, </w:t>
      </w:r>
      <w:proofErr w:type="spellStart"/>
      <w:r>
        <w:t>Chuma</w:t>
      </w:r>
      <w:proofErr w:type="spellEnd"/>
      <w:r>
        <w:t xml:space="preserve">, Okoye, B, </w:t>
      </w:r>
      <w:proofErr w:type="spellStart"/>
      <w:r>
        <w:t>Okarter</w:t>
      </w:r>
      <w:proofErr w:type="spellEnd"/>
      <w:r>
        <w:t xml:space="preserve">, Chyka, Ilona, Paul, </w:t>
      </w:r>
      <w:proofErr w:type="spellStart"/>
      <w:r>
        <w:t>Okechukwu</w:t>
      </w:r>
      <w:proofErr w:type="spellEnd"/>
      <w:r>
        <w:t xml:space="preserve">, Richardson, Dixon, Alfred, et al. Adoption of selected improved cassava </w:t>
      </w:r>
      <w:proofErr w:type="spellStart"/>
      <w:r>
        <w:t>va</w:t>
      </w:r>
      <w:proofErr w:type="spellEnd"/>
      <w:r>
        <w:t xml:space="preserve">- </w:t>
      </w:r>
      <w:proofErr w:type="spellStart"/>
      <w:r>
        <w:t>rieties</w:t>
      </w:r>
      <w:proofErr w:type="spellEnd"/>
      <w:r>
        <w:t xml:space="preserve"> among smallholder farmers in south-eastern </w:t>
      </w:r>
      <w:proofErr w:type="spellStart"/>
      <w:r>
        <w:t>nigeria</w:t>
      </w:r>
      <w:proofErr w:type="spellEnd"/>
      <w:r>
        <w:t>. Journal of Food, Agriculture and Environment, 9(1):329–335, 2011.</w:t>
      </w:r>
    </w:p>
    <w:p w14:paraId="728F2428" w14:textId="77777777" w:rsidR="00150EBC" w:rsidRDefault="00150EBC" w:rsidP="00C807FC">
      <w:pPr>
        <w:spacing w:line="240" w:lineRule="auto"/>
      </w:pPr>
      <w:proofErr w:type="spellStart"/>
      <w:r>
        <w:t>Wossen</w:t>
      </w:r>
      <w:proofErr w:type="spellEnd"/>
      <w:r>
        <w:t xml:space="preserve">, </w:t>
      </w:r>
      <w:proofErr w:type="spellStart"/>
      <w:r>
        <w:t>Tesfamicheal</w:t>
      </w:r>
      <w:proofErr w:type="spellEnd"/>
      <w:r>
        <w:t xml:space="preserve">, Abdoulaye, </w:t>
      </w:r>
      <w:proofErr w:type="spellStart"/>
      <w:r>
        <w:t>Tahirou</w:t>
      </w:r>
      <w:proofErr w:type="spellEnd"/>
      <w:r>
        <w:t xml:space="preserve">, Alene, </w:t>
      </w:r>
      <w:proofErr w:type="spellStart"/>
      <w:r>
        <w:t>Arega</w:t>
      </w:r>
      <w:proofErr w:type="spellEnd"/>
      <w:r>
        <w:t xml:space="preserve">, </w:t>
      </w:r>
      <w:proofErr w:type="spellStart"/>
      <w:r>
        <w:t>Nguimkeu</w:t>
      </w:r>
      <w:proofErr w:type="spellEnd"/>
      <w:r>
        <w:t xml:space="preserve">, Pierre, </w:t>
      </w:r>
      <w:proofErr w:type="spellStart"/>
      <w:r>
        <w:t>Feleke</w:t>
      </w:r>
      <w:proofErr w:type="spellEnd"/>
      <w:r>
        <w:t xml:space="preserve">, Shiferaw, Rabbi, Ismail Y, Haile, </w:t>
      </w:r>
      <w:proofErr w:type="spellStart"/>
      <w:r>
        <w:t>Mekbib</w:t>
      </w:r>
      <w:proofErr w:type="spellEnd"/>
      <w:r>
        <w:t xml:space="preserve"> G, and </w:t>
      </w:r>
      <w:proofErr w:type="spellStart"/>
      <w:r>
        <w:t>Manyong</w:t>
      </w:r>
      <w:proofErr w:type="spellEnd"/>
      <w:r>
        <w:t>, Victor. Estimating the productivity impacts of technology adoption in the presence of misclassification. American Journal of Agricultural Economics, 101(1):1–16, 2019a.</w:t>
      </w:r>
    </w:p>
    <w:p w14:paraId="7BE4BE73" w14:textId="786AF43C" w:rsidR="007F30CC" w:rsidRDefault="00150EBC" w:rsidP="00C807FC">
      <w:pPr>
        <w:spacing w:line="240" w:lineRule="auto"/>
      </w:pPr>
      <w:proofErr w:type="spellStart"/>
      <w:r>
        <w:t>Wossen</w:t>
      </w:r>
      <w:proofErr w:type="spellEnd"/>
      <w:r>
        <w:t xml:space="preserve">, </w:t>
      </w:r>
      <w:proofErr w:type="spellStart"/>
      <w:r>
        <w:t>Tesfamicheal</w:t>
      </w:r>
      <w:proofErr w:type="spellEnd"/>
      <w:r>
        <w:t xml:space="preserve">, Alene, </w:t>
      </w:r>
      <w:proofErr w:type="spellStart"/>
      <w:r>
        <w:t>Arega</w:t>
      </w:r>
      <w:proofErr w:type="spellEnd"/>
      <w:r>
        <w:t xml:space="preserve">, Abdoulaye, </w:t>
      </w:r>
      <w:proofErr w:type="spellStart"/>
      <w:r>
        <w:t>Tahirou</w:t>
      </w:r>
      <w:proofErr w:type="spellEnd"/>
      <w:r>
        <w:t xml:space="preserve">, </w:t>
      </w:r>
      <w:proofErr w:type="spellStart"/>
      <w:r>
        <w:t>Feleke</w:t>
      </w:r>
      <w:proofErr w:type="spellEnd"/>
      <w:r>
        <w:t xml:space="preserve">, Shiferaw, and </w:t>
      </w:r>
      <w:proofErr w:type="spellStart"/>
      <w:r>
        <w:t>Manyong</w:t>
      </w:r>
      <w:proofErr w:type="spellEnd"/>
      <w:r>
        <w:t>, Victor. Agricultural technology adoption and household welfare: Measurement and evidence. Food Policy, 87:101742, 2019b.</w:t>
      </w:r>
    </w:p>
    <w:sectPr w:rsidR="007F30C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Hale Ann Tufan" w:date="2023-12-14T19:43:00Z" w:initials="HT">
    <w:p w14:paraId="5408A6EE" w14:textId="2CCC5285" w:rsidR="002E2671" w:rsidRDefault="002E2671" w:rsidP="002E2671">
      <w:r>
        <w:rPr>
          <w:rStyle w:val="CommentReference"/>
        </w:rPr>
        <w:annotationRef/>
      </w:r>
      <w:r>
        <w:rPr>
          <w:color w:val="000000"/>
          <w:sz w:val="20"/>
          <w:szCs w:val="20"/>
        </w:rPr>
        <w:t>Needs improvement.</w:t>
      </w:r>
    </w:p>
  </w:comment>
  <w:comment w:id="7" w:author="Garner, Elisabeth Leigh Perkins   (CIFOR)" w:date="2023-12-13T21:44:00Z" w:initials="GELP(">
    <w:p w14:paraId="0C6F5388" w14:textId="4CB188EF" w:rsidR="003A6E7A" w:rsidRDefault="003A6E7A" w:rsidP="003A6E7A">
      <w:pPr>
        <w:pStyle w:val="CommentText"/>
      </w:pPr>
      <w:r>
        <w:rPr>
          <w:rStyle w:val="CommentReference"/>
        </w:rPr>
        <w:annotationRef/>
      </w:r>
      <w:r>
        <w:t>At least in final version the citations need to match the journal guidelines</w:t>
      </w:r>
    </w:p>
  </w:comment>
  <w:comment w:id="8" w:author="JING YI" w:date="2023-12-15T05:43:00Z" w:initials="JY">
    <w:p w14:paraId="57896B58" w14:textId="77777777" w:rsidR="00DE4EDA" w:rsidRDefault="00DE4EDA" w:rsidP="00DE4EDA">
      <w:pPr>
        <w:pStyle w:val="CommentText"/>
      </w:pPr>
      <w:r>
        <w:rPr>
          <w:rStyle w:val="CommentReference"/>
        </w:rPr>
        <w:annotationRef/>
      </w:r>
      <w:r>
        <w:t>fixed</w:t>
      </w:r>
    </w:p>
  </w:comment>
  <w:comment w:id="22" w:author="Hale Ann Tufan" w:date="2023-12-13T09:01:00Z" w:initials="HT">
    <w:p w14:paraId="62F433EB" w14:textId="5E630CBB" w:rsidR="00604FA0" w:rsidRDefault="00604FA0" w:rsidP="00604FA0">
      <w:r>
        <w:rPr>
          <w:rStyle w:val="CommentReference"/>
        </w:rPr>
        <w:annotationRef/>
      </w:r>
      <w:r>
        <w:rPr>
          <w:color w:val="000000"/>
          <w:sz w:val="20"/>
          <w:szCs w:val="20"/>
        </w:rPr>
        <w:t>Define</w:t>
      </w:r>
    </w:p>
  </w:comment>
  <w:comment w:id="30" w:author="Hale Ann Tufan" w:date="2023-12-13T09:04:00Z" w:initials="HT">
    <w:p w14:paraId="21708588" w14:textId="77777777" w:rsidR="00CB3E7C" w:rsidRDefault="00CB3E7C" w:rsidP="00CB3E7C">
      <w:r>
        <w:rPr>
          <w:rStyle w:val="CommentReference"/>
        </w:rPr>
        <w:annotationRef/>
      </w:r>
      <w:r>
        <w:rPr>
          <w:color w:val="000000"/>
          <w:sz w:val="20"/>
          <w:szCs w:val="20"/>
        </w:rPr>
        <w:t>This section needs updating with more recent papers that do use decomposition for gender gap analysis, for technology adoption and productivity gaps?</w:t>
      </w:r>
    </w:p>
  </w:comment>
  <w:comment w:id="43" w:author="Hale Ann Tufan" w:date="2023-12-14T20:32:00Z" w:initials="HT">
    <w:p w14:paraId="40241216" w14:textId="28E918C8" w:rsidR="004302B1" w:rsidRDefault="004302B1" w:rsidP="004302B1">
      <w:r>
        <w:rPr>
          <w:rStyle w:val="CommentReference"/>
        </w:rPr>
        <w:annotationRef/>
      </w:r>
      <w:r>
        <w:rPr>
          <w:color w:val="000000"/>
          <w:sz w:val="20"/>
          <w:szCs w:val="20"/>
        </w:rPr>
        <w:t>Please relabel with Wife instead of female, and with panel names</w:t>
      </w:r>
    </w:p>
  </w:comment>
  <w:comment w:id="44" w:author="Garner, Elisabeth Leigh Perkins   (CIFOR)" w:date="2023-12-14T00:55:00Z" w:initials="GELP(">
    <w:p w14:paraId="0C7EFBD5" w14:textId="00A3F3CD" w:rsidR="003E030B" w:rsidRDefault="003E030B" w:rsidP="003E030B">
      <w:pPr>
        <w:pStyle w:val="CommentText"/>
      </w:pPr>
      <w:r>
        <w:rPr>
          <w:rStyle w:val="CommentReference"/>
        </w:rPr>
        <w:annotationRef/>
      </w:r>
      <w:r>
        <w:t>What do you mean by structural differences between the two data sets?</w:t>
      </w:r>
    </w:p>
  </w:comment>
  <w:comment w:id="45" w:author="Garner, Elisabeth Leigh Perkins   (CIFOR)" w:date="2023-12-14T00:57:00Z" w:initials="GELP(">
    <w:p w14:paraId="61DE6D90" w14:textId="77777777" w:rsidR="003E030B" w:rsidRDefault="003E030B" w:rsidP="003E030B">
      <w:pPr>
        <w:pStyle w:val="CommentText"/>
      </w:pPr>
      <w:r>
        <w:rPr>
          <w:rStyle w:val="CommentReference"/>
        </w:rPr>
        <w:annotationRef/>
      </w:r>
      <w:r>
        <w:t xml:space="preserve">And this seems to me as you run DNA v self reporting that it’s less a comparison between husbands and wives in reporting, but more in the differences between DNA and self-reporting. </w:t>
      </w:r>
    </w:p>
    <w:p w14:paraId="2D1E1983" w14:textId="77777777" w:rsidR="003E030B" w:rsidRDefault="003E030B" w:rsidP="003E030B">
      <w:pPr>
        <w:pStyle w:val="CommentText"/>
      </w:pPr>
    </w:p>
    <w:p w14:paraId="5F90BB3F" w14:textId="77777777" w:rsidR="003E030B" w:rsidRDefault="003E030B" w:rsidP="003E030B">
      <w:pPr>
        <w:pStyle w:val="CommentText"/>
      </w:pPr>
      <w:r>
        <w:t>Perhaps explain a bit more here why this regression was run and what analysis it sets up.</w:t>
      </w:r>
    </w:p>
  </w:comment>
  <w:comment w:id="46" w:author="Hale Ann Tufan" w:date="2023-12-13T10:16:00Z" w:initials="HT">
    <w:p w14:paraId="445F9EAB" w14:textId="686D59C8" w:rsidR="007F0614" w:rsidRDefault="007F0614" w:rsidP="007F0614">
      <w:r>
        <w:rPr>
          <w:rStyle w:val="CommentReference"/>
        </w:rPr>
        <w:annotationRef/>
      </w:r>
      <w:r>
        <w:rPr>
          <w:color w:val="000000"/>
          <w:sz w:val="20"/>
          <w:szCs w:val="20"/>
        </w:rPr>
        <w:t>No explanation of how the probit was run in the methods. Needs to be added?</w:t>
      </w:r>
    </w:p>
  </w:comment>
  <w:comment w:id="47" w:author="Garner, Elisabeth Leigh Perkins   (CIFOR)" w:date="2023-12-14T02:08:00Z" w:initials="GELP(">
    <w:p w14:paraId="3F7127CD" w14:textId="77777777" w:rsidR="00776D9F" w:rsidRDefault="00776D9F" w:rsidP="00776D9F">
      <w:pPr>
        <w:pStyle w:val="CommentText"/>
      </w:pPr>
      <w:r>
        <w:rPr>
          <w:rStyle w:val="CommentReference"/>
        </w:rPr>
        <w:annotationRef/>
      </w:r>
      <w:r>
        <w:t>Should explain the control variables at some point - one of the conclusions of Peterman et al. (2014) is that the use of different control variables across studies could explain some of the differences in results. Perhaps worth looking at the control variables in the references listed in the table above on adoption studies in Nigeria</w:t>
      </w:r>
    </w:p>
  </w:comment>
  <w:comment w:id="50" w:author="Hale Ann Tufan" w:date="2023-12-14T21:17:00Z" w:initials="HT">
    <w:p w14:paraId="6A5C211B" w14:textId="77777777" w:rsidR="00547D62" w:rsidRDefault="00547D62" w:rsidP="00547D62">
      <w:r>
        <w:rPr>
          <w:rStyle w:val="CommentReference"/>
        </w:rPr>
        <w:annotationRef/>
      </w:r>
      <w:r>
        <w:rPr>
          <w:color w:val="000000"/>
          <w:sz w:val="20"/>
          <w:szCs w:val="20"/>
        </w:rPr>
        <w:t>I think the biggest change in this final version will be to align this with the regression. Otherwise it is hard to explain why we go from binary Y/N ICV to plot level ICV. Why not use the same everywhere, and this also helps with the DNA analysis (since DNA comes from the plots, if the ICV is identified on the plot, then it is a direct comparison)</w:t>
      </w:r>
    </w:p>
  </w:comment>
  <w:comment w:id="52" w:author="Garner, Elisabeth Leigh Perkins   (CIFOR)" w:date="2023-12-14T01:50:00Z" w:initials="GELP(">
    <w:p w14:paraId="517A0567" w14:textId="4212E146" w:rsidR="00CD29BE" w:rsidRDefault="00113577" w:rsidP="00CD29BE">
      <w:pPr>
        <w:pStyle w:val="CommentText"/>
      </w:pPr>
      <w:r>
        <w:rPr>
          <w:rStyle w:val="CommentReference"/>
        </w:rPr>
        <w:annotationRef/>
      </w:r>
      <w:r w:rsidR="00CD29BE">
        <w:t>This needs to be described much earlier as well - in the methods section. If this is not by plot then the above section also needs much more description in how you are comparing intrahousehold differences on adoption self reporting to dna fingerprinting at the household level</w:t>
      </w:r>
    </w:p>
  </w:comment>
  <w:comment w:id="51" w:author="Hale Ann Tufan" w:date="2023-12-14T21:22:00Z" w:initials="HT">
    <w:p w14:paraId="357A41D4" w14:textId="77777777" w:rsidR="006D459C" w:rsidRDefault="006D459C" w:rsidP="006D459C">
      <w:r>
        <w:rPr>
          <w:rStyle w:val="CommentReference"/>
        </w:rPr>
        <w:annotationRef/>
      </w:r>
      <w:r>
        <w:rPr>
          <w:color w:val="000000"/>
          <w:sz w:val="20"/>
          <w:szCs w:val="20"/>
        </w:rPr>
        <w:t>This is the whole point, also means we cannot use the DNA comparison in the regression and adoption t test as well!</w:t>
      </w:r>
    </w:p>
  </w:comment>
  <w:comment w:id="53" w:author="Hale Ann Tufan" w:date="2023-12-14T21:32:00Z" w:initials="HT">
    <w:p w14:paraId="176E363C" w14:textId="77777777" w:rsidR="00FB46B8" w:rsidRDefault="00FB46B8" w:rsidP="00FB46B8">
      <w:r>
        <w:rPr>
          <w:rStyle w:val="CommentReference"/>
        </w:rPr>
        <w:annotationRef/>
      </w:r>
      <w:r>
        <w:rPr>
          <w:color w:val="000000"/>
          <w:sz w:val="20"/>
          <w:szCs w:val="20"/>
        </w:rPr>
        <w:t>I ran out of steam. But Table 6 needs a little more explanation of results here that are not conclusive policy recommendations. @Elisabeth please help here</w:t>
      </w:r>
    </w:p>
  </w:comment>
  <w:comment w:id="54" w:author="Hale Ann Tufan" w:date="2023-12-13T10:34:00Z" w:initials="HT">
    <w:p w14:paraId="2309F3F8" w14:textId="6992DAFF" w:rsidR="00D66090" w:rsidRDefault="00D66090" w:rsidP="00D66090">
      <w:r>
        <w:rPr>
          <w:rStyle w:val="CommentReference"/>
        </w:rPr>
        <w:annotationRef/>
      </w:r>
      <w:r>
        <w:rPr>
          <w:color w:val="000000"/>
          <w:sz w:val="20"/>
          <w:szCs w:val="20"/>
        </w:rPr>
        <w:t>Needs a better title and description of results</w:t>
      </w:r>
    </w:p>
  </w:comment>
  <w:comment w:id="58" w:author="Hale Ann Tufan" w:date="2023-12-14T21:37:00Z" w:initials="HT">
    <w:p w14:paraId="38AE8FE3" w14:textId="77777777" w:rsidR="004908A8" w:rsidRDefault="004908A8" w:rsidP="004908A8">
      <w:r>
        <w:rPr>
          <w:rStyle w:val="CommentReference"/>
        </w:rPr>
        <w:annotationRef/>
      </w:r>
      <w:r>
        <w:rPr>
          <w:color w:val="000000"/>
          <w:sz w:val="20"/>
          <w:szCs w:val="20"/>
        </w:rPr>
        <w:t>Can we still say this? And if not, will the journal accept this as novel?</w:t>
      </w:r>
    </w:p>
  </w:comment>
  <w:comment w:id="59" w:author="Hale Ann Tufan" w:date="2023-12-14T21:37:00Z" w:initials="HT">
    <w:p w14:paraId="5E3E1526" w14:textId="77777777" w:rsidR="00FF09D8" w:rsidRDefault="00FF09D8" w:rsidP="00FF09D8">
      <w:r>
        <w:rPr>
          <w:rStyle w:val="CommentReference"/>
        </w:rPr>
        <w:annotationRef/>
      </w:r>
      <w:r>
        <w:rPr>
          <w:color w:val="000000"/>
          <w:sz w:val="20"/>
          <w:szCs w:val="20"/>
        </w:rPr>
        <w:t>Can we use another term that does not imply women are wrong?</w:t>
      </w:r>
    </w:p>
  </w:comment>
  <w:comment w:id="60" w:author="Garner, Elisabeth Leigh Perkins   (CIFOR)" w:date="2023-12-14T02:57:00Z" w:initials="GELP(">
    <w:p w14:paraId="249566FB" w14:textId="00BD68C1" w:rsidR="001236A6" w:rsidRDefault="001236A6" w:rsidP="001236A6">
      <w:pPr>
        <w:pStyle w:val="CommentText"/>
      </w:pPr>
      <w:r>
        <w:rPr>
          <w:rStyle w:val="CommentReference"/>
        </w:rPr>
        <w:annotationRef/>
      </w:r>
      <w:r>
        <w:t>I’m still a little confused on this - if women are less likely to adopt ICV/technology than men (as a general) then clearly having all women respondents mean that you have a lower adoption rate? As a flip, then having all men respondents inflates adoption rates/does not accurately reflection the population (sample bias) and its knowledge of adoption.</w:t>
      </w:r>
    </w:p>
  </w:comment>
  <w:comment w:id="61" w:author="Garner, Elisabeth Leigh Perkins   (CIFOR)" w:date="2023-12-14T02:59:00Z" w:initials="GELP(">
    <w:p w14:paraId="372E57F3" w14:textId="77777777" w:rsidR="001236A6" w:rsidRDefault="001236A6" w:rsidP="001236A6">
      <w:pPr>
        <w:pStyle w:val="CommentText"/>
      </w:pPr>
      <w:r>
        <w:rPr>
          <w:rStyle w:val="CommentReference"/>
        </w:rPr>
        <w:annotationRef/>
      </w:r>
      <w:r>
        <w:t>Because in the end - what does it mean to have adopted ICV but not know that you have adopted ICV? If you don’t know you have ICV, can you still benefit from it? Or, maybe you know the variety well (and its benefits) you just don’t know it’s technically an ICV.</w:t>
      </w:r>
    </w:p>
  </w:comment>
  <w:comment w:id="62" w:author="Garner, Elisabeth Leigh Perkins   (CIFOR)" w:date="2023-12-14T02:59:00Z" w:initials="GELP(">
    <w:p w14:paraId="3980AACE" w14:textId="77777777" w:rsidR="001236A6" w:rsidRDefault="001236A6" w:rsidP="001236A6">
      <w:pPr>
        <w:pStyle w:val="CommentText"/>
      </w:pPr>
      <w:r>
        <w:rPr>
          <w:rStyle w:val="CommentReference"/>
        </w:rPr>
        <w:annotationRef/>
      </w:r>
      <w:r>
        <w:t>Who benefits from more accuracy in adoption rates?</w:t>
      </w:r>
    </w:p>
  </w:comment>
  <w:comment w:id="63" w:author="Hale Ann Tufan" w:date="2023-12-14T21:38:00Z" w:initials="HT">
    <w:p w14:paraId="3A923A73" w14:textId="77777777" w:rsidR="00FF09D8" w:rsidRDefault="00FF09D8" w:rsidP="00FF09D8">
      <w:r>
        <w:rPr>
          <w:rStyle w:val="CommentReference"/>
        </w:rPr>
        <w:annotationRef/>
      </w:r>
      <w:r>
        <w:rPr>
          <w:color w:val="000000"/>
          <w:sz w:val="20"/>
          <w:szCs w:val="20"/>
        </w:rPr>
        <w:t>I am struggling to answer these right now, Elisabeth any inputs to enhance here?</w:t>
      </w:r>
    </w:p>
  </w:comment>
  <w:comment w:id="66" w:author="Hale Ann Tufan" w:date="2023-12-13T11:37:00Z" w:initials="HT">
    <w:p w14:paraId="43FC259E" w14:textId="77777777" w:rsidR="00847DC1" w:rsidRDefault="00847DC1" w:rsidP="00847DC1">
      <w:r>
        <w:rPr>
          <w:rStyle w:val="CommentReference"/>
        </w:rPr>
        <w:annotationRef/>
      </w:r>
      <w:r>
        <w:rPr>
          <w:color w:val="000000"/>
          <w:sz w:val="20"/>
          <w:szCs w:val="20"/>
        </w:rPr>
        <w:t>https://doi.org/10.1007/s12231-018-9421-7</w:t>
      </w:r>
    </w:p>
  </w:comment>
  <w:comment w:id="67" w:author="Hale Ann Tufan" w:date="2023-12-13T11:37:00Z" w:initials="HT">
    <w:p w14:paraId="67BB8521" w14:textId="77777777" w:rsidR="00847DC1" w:rsidRDefault="00847DC1" w:rsidP="00847DC1">
      <w:r>
        <w:rPr>
          <w:rStyle w:val="CommentReference"/>
        </w:rPr>
        <w:annotationRef/>
      </w:r>
      <w:r>
        <w:rPr>
          <w:color w:val="000000"/>
          <w:sz w:val="20"/>
          <w:szCs w:val="20"/>
        </w:rPr>
        <w:t xml:space="preserve"> https://doi.org/10.3389/fsufs.2021.740926</w:t>
      </w:r>
    </w:p>
  </w:comment>
  <w:comment w:id="68" w:author="Hale Ann Tufan" w:date="2023-12-13T10:51:00Z" w:initials="HT">
    <w:p w14:paraId="4781771E" w14:textId="3A937AD7" w:rsidR="004735F3" w:rsidRDefault="004735F3" w:rsidP="004735F3">
      <w:r>
        <w:rPr>
          <w:rStyle w:val="CommentReference"/>
        </w:rPr>
        <w:annotationRef/>
      </w:r>
      <w:r>
        <w:rPr>
          <w:color w:val="000000"/>
          <w:sz w:val="20"/>
          <w:szCs w:val="20"/>
        </w:rPr>
        <w:t>https://doi.org/10.1111/agec.12466</w:t>
      </w:r>
    </w:p>
  </w:comment>
  <w:comment w:id="69" w:author="Hale Ann Tufan" w:date="2023-12-13T11:47:00Z" w:initials="HT">
    <w:p w14:paraId="7D5296FB" w14:textId="77777777" w:rsidR="00F01934" w:rsidRDefault="00F01934" w:rsidP="00F01934">
      <w:r>
        <w:rPr>
          <w:rStyle w:val="CommentReference"/>
        </w:rPr>
        <w:annotationRef/>
      </w:r>
      <w:r>
        <w:rPr>
          <w:color w:val="000000"/>
          <w:sz w:val="20"/>
          <w:szCs w:val="20"/>
        </w:rPr>
        <w:t>Korieh, C. J. (2010). The Land Has Changed: History, Society, and Gender in Colonial Eastern Nigeria. Calgary, AB: University of Calgary Press.</w:t>
      </w:r>
    </w:p>
  </w:comment>
  <w:comment w:id="70" w:author="Hale Ann Tufan" w:date="2023-12-13T11:47:00Z" w:initials="HT">
    <w:p w14:paraId="647716AA" w14:textId="77777777" w:rsidR="00F01934" w:rsidRDefault="00F01934" w:rsidP="00F01934">
      <w:r>
        <w:rPr>
          <w:rStyle w:val="CommentReference"/>
        </w:rPr>
        <w:annotationRef/>
      </w:r>
      <w:r>
        <w:rPr>
          <w:color w:val="000000"/>
          <w:sz w:val="20"/>
          <w:szCs w:val="20"/>
        </w:rPr>
        <w:t>doi: 10.9790/2380-1003012024</w:t>
      </w:r>
    </w:p>
  </w:comment>
  <w:comment w:id="71" w:author="Hale Ann Tufan" w:date="2023-12-13T11:58:00Z" w:initials="HT">
    <w:p w14:paraId="6D0132D8" w14:textId="45106FA4" w:rsidR="00E42206" w:rsidRDefault="00E42206" w:rsidP="00E42206">
      <w:r>
        <w:rPr>
          <w:rStyle w:val="CommentReference"/>
        </w:rPr>
        <w:annotationRef/>
      </w:r>
      <w:r>
        <w:rPr>
          <w:color w:val="000000"/>
          <w:sz w:val="20"/>
          <w:szCs w:val="20"/>
        </w:rPr>
        <w:t>https://www.worldbank.org/en/programs/lsms/initiatives/lsms-ISA</w:t>
      </w:r>
    </w:p>
  </w:comment>
  <w:comment w:id="72" w:author="Hale Ann Tufan" w:date="2023-12-13T12:01:00Z" w:initials="HT">
    <w:p w14:paraId="7542964B" w14:textId="77777777" w:rsidR="00F936BB" w:rsidRDefault="00F936BB" w:rsidP="00F936BB">
      <w:r>
        <w:rPr>
          <w:rStyle w:val="CommentReference"/>
        </w:rPr>
        <w:annotationRef/>
      </w:r>
      <w:r>
        <w:rPr>
          <w:color w:val="000000"/>
          <w:sz w:val="20"/>
          <w:szCs w:val="20"/>
        </w:rPr>
        <w:t xml:space="preserve"> doi: 10.1111/dpr.12243</w:t>
      </w:r>
    </w:p>
  </w:comment>
  <w:comment w:id="73" w:author="Hale Ann Tufan" w:date="2023-12-13T12:07:00Z" w:initials="HT">
    <w:p w14:paraId="04477E8A" w14:textId="4F398913" w:rsidR="00F936BB" w:rsidRDefault="00F936BB" w:rsidP="00F936BB">
      <w:r>
        <w:rPr>
          <w:rStyle w:val="CommentReference"/>
        </w:rPr>
        <w:annotationRef/>
      </w:r>
      <w:r>
        <w:rPr>
          <w:color w:val="000000"/>
          <w:sz w:val="20"/>
          <w:szCs w:val="20"/>
        </w:rPr>
        <w:t>doi: 10.1080/03670244.1998.9991546</w:t>
      </w:r>
    </w:p>
  </w:comment>
  <w:comment w:id="74" w:author="Garner, Elisabeth Leigh Perkins   (CIFOR)" w:date="2023-12-14T03:14:00Z" w:initials="GELP(">
    <w:p w14:paraId="732D8DA5" w14:textId="77777777" w:rsidR="00C96430" w:rsidRDefault="00C96430" w:rsidP="00C96430">
      <w:pPr>
        <w:pStyle w:val="CommentText"/>
      </w:pPr>
      <w:r>
        <w:rPr>
          <w:rStyle w:val="CommentReference"/>
        </w:rPr>
        <w:annotationRef/>
      </w:r>
      <w:r>
        <w:t>As well as better understanding of what it means to be ‘household head’ and who identifies as one, as enumerators may often make the assumption as ‘male’= head of household’ and ‘female = spouse’ as it appears even the wossen paper does, and why this data set was cleaned to intentionally look at husbands and wives</w:t>
      </w:r>
    </w:p>
  </w:comment>
  <w:comment w:id="75" w:author="Hale Ann Tufan" w:date="2023-12-14T21:42:00Z" w:initials="HT">
    <w:p w14:paraId="732534DA" w14:textId="77777777" w:rsidR="005466DF" w:rsidRDefault="005466DF" w:rsidP="005466DF">
      <w:r>
        <w:rPr>
          <w:rStyle w:val="CommentReference"/>
        </w:rPr>
        <w:annotationRef/>
      </w:r>
      <w:r>
        <w:rPr>
          <w:color w:val="000000"/>
          <w:sz w:val="20"/>
          <w:szCs w:val="20"/>
        </w:rPr>
        <w:t>How to integrate this in 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408A6EE" w15:done="0"/>
  <w15:commentEx w15:paraId="0C6F5388" w15:done="0"/>
  <w15:commentEx w15:paraId="57896B58" w15:paraIdParent="0C6F5388" w15:done="0"/>
  <w15:commentEx w15:paraId="62F433EB" w15:done="0"/>
  <w15:commentEx w15:paraId="21708588" w15:done="0"/>
  <w15:commentEx w15:paraId="40241216" w15:done="0"/>
  <w15:commentEx w15:paraId="0C7EFBD5" w15:done="0"/>
  <w15:commentEx w15:paraId="5F90BB3F" w15:paraIdParent="0C7EFBD5" w15:done="0"/>
  <w15:commentEx w15:paraId="445F9EAB" w15:done="0"/>
  <w15:commentEx w15:paraId="3F7127CD" w15:done="0"/>
  <w15:commentEx w15:paraId="6A5C211B" w15:done="0"/>
  <w15:commentEx w15:paraId="517A0567" w15:done="0"/>
  <w15:commentEx w15:paraId="357A41D4" w15:done="0"/>
  <w15:commentEx w15:paraId="176E363C" w15:done="0"/>
  <w15:commentEx w15:paraId="2309F3F8" w15:done="0"/>
  <w15:commentEx w15:paraId="38AE8FE3" w15:done="0"/>
  <w15:commentEx w15:paraId="5E3E1526" w15:done="0"/>
  <w15:commentEx w15:paraId="249566FB" w15:done="0"/>
  <w15:commentEx w15:paraId="372E57F3" w15:paraIdParent="249566FB" w15:done="0"/>
  <w15:commentEx w15:paraId="3980AACE" w15:paraIdParent="249566FB" w15:done="0"/>
  <w15:commentEx w15:paraId="3A923A73" w15:paraIdParent="249566FB" w15:done="0"/>
  <w15:commentEx w15:paraId="43FC259E" w15:done="0"/>
  <w15:commentEx w15:paraId="67BB8521" w15:done="0"/>
  <w15:commentEx w15:paraId="4781771E" w15:done="0"/>
  <w15:commentEx w15:paraId="7D5296FB" w15:done="0"/>
  <w15:commentEx w15:paraId="647716AA" w15:done="0"/>
  <w15:commentEx w15:paraId="6D0132D8" w15:done="0"/>
  <w15:commentEx w15:paraId="7542964B" w15:done="0"/>
  <w15:commentEx w15:paraId="04477E8A" w15:done="0"/>
  <w15:commentEx w15:paraId="732D8DA5" w15:done="0"/>
  <w15:commentEx w15:paraId="732534DA" w15:paraIdParent="732D8DA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0F2ED7BA" w16cex:dateUtc="2023-12-15T00:43:00Z"/>
  <w16cex:commentExtensible w16cex:durableId="4BD02168" w16cex:dateUtc="2023-12-14T02:44:00Z"/>
  <w16cex:commentExtensible w16cex:durableId="42F085BE" w16cex:dateUtc="2023-12-15T11:43:00Z"/>
  <w16cex:commentExtensible w16cex:durableId="3262116E" w16cex:dateUtc="2023-12-13T14:01:00Z"/>
  <w16cex:commentExtensible w16cex:durableId="2F5523EE" w16cex:dateUtc="2023-12-13T14:04:00Z"/>
  <w16cex:commentExtensible w16cex:durableId="36546D93" w16cex:dateUtc="2023-12-15T01:32:00Z"/>
  <w16cex:commentExtensible w16cex:durableId="157874FE" w16cex:dateUtc="2023-12-14T05:55:00Z"/>
  <w16cex:commentExtensible w16cex:durableId="06EE6157" w16cex:dateUtc="2023-12-14T05:57:00Z"/>
  <w16cex:commentExtensible w16cex:durableId="50B61714" w16cex:dateUtc="2023-12-13T15:16:00Z"/>
  <w16cex:commentExtensible w16cex:durableId="03C7E3C9" w16cex:dateUtc="2023-12-14T07:08:00Z"/>
  <w16cex:commentExtensible w16cex:durableId="0ED7F146" w16cex:dateUtc="2023-12-15T02:17:00Z"/>
  <w16cex:commentExtensible w16cex:durableId="259C500F" w16cex:dateUtc="2023-12-14T06:50:00Z"/>
  <w16cex:commentExtensible w16cex:durableId="398AF161" w16cex:dateUtc="2023-12-15T02:22:00Z"/>
  <w16cex:commentExtensible w16cex:durableId="082B1114" w16cex:dateUtc="2023-12-15T02:32:00Z"/>
  <w16cex:commentExtensible w16cex:durableId="09B0CF71" w16cex:dateUtc="2023-12-13T15:34:00Z"/>
  <w16cex:commentExtensible w16cex:durableId="6190CDE6" w16cex:dateUtc="2023-12-15T02:37:00Z"/>
  <w16cex:commentExtensible w16cex:durableId="7807D0B1" w16cex:dateUtc="2023-12-15T02:37:00Z"/>
  <w16cex:commentExtensible w16cex:durableId="5F9E9768" w16cex:dateUtc="2023-12-14T07:57:00Z"/>
  <w16cex:commentExtensible w16cex:durableId="1AF8BBD4" w16cex:dateUtc="2023-12-14T07:59:00Z"/>
  <w16cex:commentExtensible w16cex:durableId="631A4CF3" w16cex:dateUtc="2023-12-14T07:59:00Z"/>
  <w16cex:commentExtensible w16cex:durableId="5611BE30" w16cex:dateUtc="2023-12-15T02:38:00Z"/>
  <w16cex:commentExtensible w16cex:durableId="098B1C41" w16cex:dateUtc="2023-12-13T16:37:00Z"/>
  <w16cex:commentExtensible w16cex:durableId="36EA10A4" w16cex:dateUtc="2023-12-13T16:37:00Z"/>
  <w16cex:commentExtensible w16cex:durableId="79C3BFAF" w16cex:dateUtc="2023-12-13T15:51:00Z"/>
  <w16cex:commentExtensible w16cex:durableId="0FD90AFB" w16cex:dateUtc="2023-12-13T16:47:00Z"/>
  <w16cex:commentExtensible w16cex:durableId="50924AF2" w16cex:dateUtc="2023-12-13T16:47:00Z"/>
  <w16cex:commentExtensible w16cex:durableId="6991737E" w16cex:dateUtc="2023-12-13T16:58:00Z"/>
  <w16cex:commentExtensible w16cex:durableId="1D4E1ED0" w16cex:dateUtc="2023-12-13T17:01:00Z"/>
  <w16cex:commentExtensible w16cex:durableId="7A8691E2" w16cex:dateUtc="2023-12-13T17:07:00Z"/>
  <w16cex:commentExtensible w16cex:durableId="21D7F7C2" w16cex:dateUtc="2023-12-14T08:14:00Z"/>
  <w16cex:commentExtensible w16cex:durableId="6BEB0DBF" w16cex:dateUtc="2023-12-15T02: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408A6EE" w16cid:durableId="0F2ED7BA"/>
  <w16cid:commentId w16cid:paraId="0C6F5388" w16cid:durableId="4BD02168"/>
  <w16cid:commentId w16cid:paraId="57896B58" w16cid:durableId="42F085BE"/>
  <w16cid:commentId w16cid:paraId="62F433EB" w16cid:durableId="3262116E"/>
  <w16cid:commentId w16cid:paraId="21708588" w16cid:durableId="2F5523EE"/>
  <w16cid:commentId w16cid:paraId="40241216" w16cid:durableId="36546D93"/>
  <w16cid:commentId w16cid:paraId="0C7EFBD5" w16cid:durableId="157874FE"/>
  <w16cid:commentId w16cid:paraId="5F90BB3F" w16cid:durableId="06EE6157"/>
  <w16cid:commentId w16cid:paraId="445F9EAB" w16cid:durableId="50B61714"/>
  <w16cid:commentId w16cid:paraId="3F7127CD" w16cid:durableId="03C7E3C9"/>
  <w16cid:commentId w16cid:paraId="6A5C211B" w16cid:durableId="0ED7F146"/>
  <w16cid:commentId w16cid:paraId="517A0567" w16cid:durableId="259C500F"/>
  <w16cid:commentId w16cid:paraId="357A41D4" w16cid:durableId="398AF161"/>
  <w16cid:commentId w16cid:paraId="176E363C" w16cid:durableId="082B1114"/>
  <w16cid:commentId w16cid:paraId="2309F3F8" w16cid:durableId="09B0CF71"/>
  <w16cid:commentId w16cid:paraId="38AE8FE3" w16cid:durableId="6190CDE6"/>
  <w16cid:commentId w16cid:paraId="5E3E1526" w16cid:durableId="7807D0B1"/>
  <w16cid:commentId w16cid:paraId="249566FB" w16cid:durableId="5F9E9768"/>
  <w16cid:commentId w16cid:paraId="372E57F3" w16cid:durableId="1AF8BBD4"/>
  <w16cid:commentId w16cid:paraId="3980AACE" w16cid:durableId="631A4CF3"/>
  <w16cid:commentId w16cid:paraId="3A923A73" w16cid:durableId="5611BE30"/>
  <w16cid:commentId w16cid:paraId="43FC259E" w16cid:durableId="098B1C41"/>
  <w16cid:commentId w16cid:paraId="67BB8521" w16cid:durableId="36EA10A4"/>
  <w16cid:commentId w16cid:paraId="4781771E" w16cid:durableId="79C3BFAF"/>
  <w16cid:commentId w16cid:paraId="7D5296FB" w16cid:durableId="0FD90AFB"/>
  <w16cid:commentId w16cid:paraId="647716AA" w16cid:durableId="50924AF2"/>
  <w16cid:commentId w16cid:paraId="6D0132D8" w16cid:durableId="6991737E"/>
  <w16cid:commentId w16cid:paraId="7542964B" w16cid:durableId="1D4E1ED0"/>
  <w16cid:commentId w16cid:paraId="04477E8A" w16cid:durableId="7A8691E2"/>
  <w16cid:commentId w16cid:paraId="732D8DA5" w16cid:durableId="21D7F7C2"/>
  <w16cid:commentId w16cid:paraId="732534DA" w16cid:durableId="6BEB0D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2FE43C" w14:textId="77777777" w:rsidR="0053418A" w:rsidRDefault="0053418A" w:rsidP="004E0509">
      <w:pPr>
        <w:spacing w:after="0"/>
      </w:pPr>
      <w:r>
        <w:separator/>
      </w:r>
    </w:p>
  </w:endnote>
  <w:endnote w:type="continuationSeparator" w:id="0">
    <w:p w14:paraId="47371A86" w14:textId="77777777" w:rsidR="0053418A" w:rsidRDefault="0053418A" w:rsidP="004E05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A48B7" w14:textId="77777777" w:rsidR="0053418A" w:rsidRDefault="0053418A" w:rsidP="004E0509">
      <w:pPr>
        <w:spacing w:after="0"/>
      </w:pPr>
      <w:r>
        <w:separator/>
      </w:r>
    </w:p>
  </w:footnote>
  <w:footnote w:type="continuationSeparator" w:id="0">
    <w:p w14:paraId="35701F15" w14:textId="77777777" w:rsidR="0053418A" w:rsidRDefault="0053418A" w:rsidP="004E0509">
      <w:pPr>
        <w:spacing w:after="0"/>
      </w:pPr>
      <w:r>
        <w:continuationSeparator/>
      </w:r>
    </w:p>
  </w:footnote>
  <w:footnote w:id="1">
    <w:p w14:paraId="38B3CED1" w14:textId="51A6CE5F" w:rsidR="00622E4A" w:rsidRDefault="00622E4A">
      <w:pPr>
        <w:pStyle w:val="FootnoteText"/>
      </w:pPr>
      <w:r>
        <w:rPr>
          <w:rStyle w:val="FootnoteReference"/>
        </w:rPr>
        <w:footnoteRef/>
      </w:r>
      <w:r>
        <w:t xml:space="preserve"> The DNA fingerprinting results were extracted from the IITA </w:t>
      </w:r>
      <w:r w:rsidR="00E14B39">
        <w:t>D</w:t>
      </w:r>
      <w:r>
        <w:t xml:space="preserve">ata </w:t>
      </w:r>
      <w:r w:rsidR="00E14B39">
        <w:t>R</w:t>
      </w:r>
      <w:r>
        <w:t xml:space="preserve">epository, available at: </w:t>
      </w:r>
      <w:hyperlink r:id="rId1" w:history="1">
        <w:r w:rsidR="00205A6D" w:rsidRPr="003E52AD">
          <w:rPr>
            <w:rStyle w:val="Hyperlink"/>
          </w:rPr>
          <w:t>https://data.iita.org/dataset/the-cassava-monitoring-survey-cms-in-nigeria-household-and-plot-level-data</w:t>
        </w:r>
      </w:hyperlink>
      <w:r w:rsidRPr="00622E4A">
        <w:t>.</w:t>
      </w:r>
      <w:r w:rsidR="00205A6D">
        <w:t xml:space="preserve"> </w:t>
      </w:r>
      <w:r w:rsidR="00DE0407" w:rsidRPr="00DE0407">
        <w:t xml:space="preserve">For this project, </w:t>
      </w:r>
      <w:r w:rsidR="008907ED">
        <w:t xml:space="preserve">we developed a </w:t>
      </w:r>
      <w:r w:rsidR="003F2B95">
        <w:t>data synthesizing algorithm</w:t>
      </w:r>
      <w:r w:rsidR="00DE0407" w:rsidRPr="00DE0407">
        <w:t xml:space="preserve"> to integrate data, </w:t>
      </w:r>
      <w:r w:rsidR="00590AD8">
        <w:t xml:space="preserve">which particularly involved screening and consolidating publicly available datasets from the IITA Data Repository.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60C7D"/>
    <w:multiLevelType w:val="hybridMultilevel"/>
    <w:tmpl w:val="D83625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5681C"/>
    <w:multiLevelType w:val="hybridMultilevel"/>
    <w:tmpl w:val="FF0893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673783C"/>
    <w:multiLevelType w:val="hybridMultilevel"/>
    <w:tmpl w:val="8D46246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4E7069"/>
    <w:multiLevelType w:val="hybridMultilevel"/>
    <w:tmpl w:val="FF0893A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84E719F"/>
    <w:multiLevelType w:val="hybridMultilevel"/>
    <w:tmpl w:val="53F070E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192392D"/>
    <w:multiLevelType w:val="hybridMultilevel"/>
    <w:tmpl w:val="C0BED8BE"/>
    <w:lvl w:ilvl="0" w:tplc="04090019">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3CE6F4F"/>
    <w:multiLevelType w:val="hybridMultilevel"/>
    <w:tmpl w:val="F0D22A1C"/>
    <w:lvl w:ilvl="0" w:tplc="6D2ED88E">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5D5798"/>
    <w:multiLevelType w:val="hybridMultilevel"/>
    <w:tmpl w:val="FFF29860"/>
    <w:lvl w:ilvl="0" w:tplc="3F202B3E">
      <w:start w:val="1"/>
      <w:numFmt w:val="upp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19E5B88"/>
    <w:multiLevelType w:val="hybridMultilevel"/>
    <w:tmpl w:val="864A6064"/>
    <w:lvl w:ilvl="0" w:tplc="F11A3152">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281885"/>
    <w:multiLevelType w:val="hybridMultilevel"/>
    <w:tmpl w:val="FF0893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D3F794C"/>
    <w:multiLevelType w:val="hybridMultilevel"/>
    <w:tmpl w:val="AC5264B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FAA41D1"/>
    <w:multiLevelType w:val="hybridMultilevel"/>
    <w:tmpl w:val="8D462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26C69FE"/>
    <w:multiLevelType w:val="hybridMultilevel"/>
    <w:tmpl w:val="3468E20C"/>
    <w:lvl w:ilvl="0" w:tplc="3C226306">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4F2200"/>
    <w:multiLevelType w:val="hybridMultilevel"/>
    <w:tmpl w:val="304C1E60"/>
    <w:lvl w:ilvl="0" w:tplc="D1D43DC4">
      <w:start w:val="1"/>
      <w:numFmt w:val="decimal"/>
      <w:lvlText w:val="%1)"/>
      <w:lvlJc w:val="left"/>
      <w:pPr>
        <w:ind w:left="1020" w:hanging="360"/>
      </w:pPr>
    </w:lvl>
    <w:lvl w:ilvl="1" w:tplc="D1ECF0D2">
      <w:start w:val="1"/>
      <w:numFmt w:val="decimal"/>
      <w:lvlText w:val="%2)"/>
      <w:lvlJc w:val="left"/>
      <w:pPr>
        <w:ind w:left="1020" w:hanging="360"/>
      </w:pPr>
    </w:lvl>
    <w:lvl w:ilvl="2" w:tplc="5AA00A9A">
      <w:start w:val="1"/>
      <w:numFmt w:val="decimal"/>
      <w:lvlText w:val="%3)"/>
      <w:lvlJc w:val="left"/>
      <w:pPr>
        <w:ind w:left="1020" w:hanging="360"/>
      </w:pPr>
    </w:lvl>
    <w:lvl w:ilvl="3" w:tplc="F9A6E0CA">
      <w:start w:val="1"/>
      <w:numFmt w:val="decimal"/>
      <w:lvlText w:val="%4)"/>
      <w:lvlJc w:val="left"/>
      <w:pPr>
        <w:ind w:left="1020" w:hanging="360"/>
      </w:pPr>
    </w:lvl>
    <w:lvl w:ilvl="4" w:tplc="309410F0">
      <w:start w:val="1"/>
      <w:numFmt w:val="decimal"/>
      <w:lvlText w:val="%5)"/>
      <w:lvlJc w:val="left"/>
      <w:pPr>
        <w:ind w:left="1020" w:hanging="360"/>
      </w:pPr>
    </w:lvl>
    <w:lvl w:ilvl="5" w:tplc="32DC9592">
      <w:start w:val="1"/>
      <w:numFmt w:val="decimal"/>
      <w:lvlText w:val="%6)"/>
      <w:lvlJc w:val="left"/>
      <w:pPr>
        <w:ind w:left="1020" w:hanging="360"/>
      </w:pPr>
    </w:lvl>
    <w:lvl w:ilvl="6" w:tplc="9474C742">
      <w:start w:val="1"/>
      <w:numFmt w:val="decimal"/>
      <w:lvlText w:val="%7)"/>
      <w:lvlJc w:val="left"/>
      <w:pPr>
        <w:ind w:left="1020" w:hanging="360"/>
      </w:pPr>
    </w:lvl>
    <w:lvl w:ilvl="7" w:tplc="E9027190">
      <w:start w:val="1"/>
      <w:numFmt w:val="decimal"/>
      <w:lvlText w:val="%8)"/>
      <w:lvlJc w:val="left"/>
      <w:pPr>
        <w:ind w:left="1020" w:hanging="360"/>
      </w:pPr>
    </w:lvl>
    <w:lvl w:ilvl="8" w:tplc="0CD467D2">
      <w:start w:val="1"/>
      <w:numFmt w:val="decimal"/>
      <w:lvlText w:val="%9)"/>
      <w:lvlJc w:val="left"/>
      <w:pPr>
        <w:ind w:left="1020" w:hanging="360"/>
      </w:pPr>
    </w:lvl>
  </w:abstractNum>
  <w:num w:numId="1" w16cid:durableId="1807117852">
    <w:abstractNumId w:val="8"/>
  </w:num>
  <w:num w:numId="2" w16cid:durableId="1612934048">
    <w:abstractNumId w:val="4"/>
  </w:num>
  <w:num w:numId="3" w16cid:durableId="1459446109">
    <w:abstractNumId w:val="12"/>
  </w:num>
  <w:num w:numId="4" w16cid:durableId="764572916">
    <w:abstractNumId w:val="13"/>
  </w:num>
  <w:num w:numId="5" w16cid:durableId="1409814116">
    <w:abstractNumId w:val="11"/>
  </w:num>
  <w:num w:numId="6" w16cid:durableId="1672485237">
    <w:abstractNumId w:val="2"/>
  </w:num>
  <w:num w:numId="7" w16cid:durableId="617105684">
    <w:abstractNumId w:val="6"/>
  </w:num>
  <w:num w:numId="8" w16cid:durableId="467363835">
    <w:abstractNumId w:val="7"/>
  </w:num>
  <w:num w:numId="9" w16cid:durableId="761603813">
    <w:abstractNumId w:val="0"/>
  </w:num>
  <w:num w:numId="10" w16cid:durableId="1826705042">
    <w:abstractNumId w:val="9"/>
  </w:num>
  <w:num w:numId="11" w16cid:durableId="1521436550">
    <w:abstractNumId w:val="1"/>
  </w:num>
  <w:num w:numId="12" w16cid:durableId="1243300987">
    <w:abstractNumId w:val="3"/>
  </w:num>
  <w:num w:numId="13" w16cid:durableId="1361589790">
    <w:abstractNumId w:val="10"/>
  </w:num>
  <w:num w:numId="14" w16cid:durableId="997416499">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isson Prieto">
    <w15:presenceInfo w15:providerId="AD" w15:userId="S::jp2276@cornell.edu::957e38ac-adeb-48c6-ad23-ac48774df9ae"/>
  </w15:person>
  <w15:person w15:author="Hale Ann Tufan">
    <w15:presenceInfo w15:providerId="AD" w15:userId="S::hat36@cornell.edu::4d979061-5aae-437d-8369-0c1bea95c5a9"/>
  </w15:person>
  <w15:person w15:author="Garner, Elisabeth Leigh Perkins   (CIFOR)">
    <w15:presenceInfo w15:providerId="AD" w15:userId="S::E.Garner@cgiar.org::8debf084-8808-45e9-9386-3ae0b1c79bea"/>
  </w15:person>
  <w15:person w15:author="JING YI">
    <w15:presenceInfo w15:providerId="AD" w15:userId="S::yi7@wisc.edu::745dbc57-2f33-48a1-89b3-b1be00977c4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D1B"/>
    <w:rsid w:val="0000069B"/>
    <w:rsid w:val="00002441"/>
    <w:rsid w:val="0000377A"/>
    <w:rsid w:val="000039F8"/>
    <w:rsid w:val="00004228"/>
    <w:rsid w:val="0000429A"/>
    <w:rsid w:val="00006759"/>
    <w:rsid w:val="00010918"/>
    <w:rsid w:val="00012F0F"/>
    <w:rsid w:val="000131FF"/>
    <w:rsid w:val="000157EC"/>
    <w:rsid w:val="0001624A"/>
    <w:rsid w:val="00017232"/>
    <w:rsid w:val="00020B8C"/>
    <w:rsid w:val="00031109"/>
    <w:rsid w:val="00037A16"/>
    <w:rsid w:val="000453BC"/>
    <w:rsid w:val="0005171E"/>
    <w:rsid w:val="00051DE4"/>
    <w:rsid w:val="00052A4B"/>
    <w:rsid w:val="00053F30"/>
    <w:rsid w:val="00054DEF"/>
    <w:rsid w:val="000612E6"/>
    <w:rsid w:val="00061E85"/>
    <w:rsid w:val="0006333F"/>
    <w:rsid w:val="000635DA"/>
    <w:rsid w:val="00065D36"/>
    <w:rsid w:val="000675FE"/>
    <w:rsid w:val="00070531"/>
    <w:rsid w:val="000747B4"/>
    <w:rsid w:val="00074A20"/>
    <w:rsid w:val="000771F5"/>
    <w:rsid w:val="000834B6"/>
    <w:rsid w:val="00083CB4"/>
    <w:rsid w:val="0008630C"/>
    <w:rsid w:val="0009139D"/>
    <w:rsid w:val="0009493C"/>
    <w:rsid w:val="0009609E"/>
    <w:rsid w:val="000A0BC5"/>
    <w:rsid w:val="000A0D6C"/>
    <w:rsid w:val="000A26E5"/>
    <w:rsid w:val="000A68BA"/>
    <w:rsid w:val="000B4E20"/>
    <w:rsid w:val="000B5A5A"/>
    <w:rsid w:val="000C6468"/>
    <w:rsid w:val="000D66A3"/>
    <w:rsid w:val="000D7024"/>
    <w:rsid w:val="000E0D1B"/>
    <w:rsid w:val="000E540F"/>
    <w:rsid w:val="000E5CD1"/>
    <w:rsid w:val="000E6657"/>
    <w:rsid w:val="000E6CC2"/>
    <w:rsid w:val="000E7574"/>
    <w:rsid w:val="000F1C40"/>
    <w:rsid w:val="000F4321"/>
    <w:rsid w:val="000F4FFE"/>
    <w:rsid w:val="000F597C"/>
    <w:rsid w:val="000F6715"/>
    <w:rsid w:val="00100ECB"/>
    <w:rsid w:val="00101AEF"/>
    <w:rsid w:val="00102DFE"/>
    <w:rsid w:val="00103507"/>
    <w:rsid w:val="001035E2"/>
    <w:rsid w:val="0010577D"/>
    <w:rsid w:val="00106893"/>
    <w:rsid w:val="001105BE"/>
    <w:rsid w:val="00112600"/>
    <w:rsid w:val="001127CF"/>
    <w:rsid w:val="00113577"/>
    <w:rsid w:val="001137BA"/>
    <w:rsid w:val="00113D48"/>
    <w:rsid w:val="00115EC1"/>
    <w:rsid w:val="001174C0"/>
    <w:rsid w:val="0011760E"/>
    <w:rsid w:val="001236A6"/>
    <w:rsid w:val="00131024"/>
    <w:rsid w:val="001325FA"/>
    <w:rsid w:val="00134027"/>
    <w:rsid w:val="0013723B"/>
    <w:rsid w:val="001424A8"/>
    <w:rsid w:val="0014270F"/>
    <w:rsid w:val="001501D9"/>
    <w:rsid w:val="00150EBC"/>
    <w:rsid w:val="00150FAF"/>
    <w:rsid w:val="00153B91"/>
    <w:rsid w:val="001552FF"/>
    <w:rsid w:val="00155701"/>
    <w:rsid w:val="001604E2"/>
    <w:rsid w:val="0016089A"/>
    <w:rsid w:val="001622E2"/>
    <w:rsid w:val="00162608"/>
    <w:rsid w:val="0016297C"/>
    <w:rsid w:val="001639ED"/>
    <w:rsid w:val="00166F09"/>
    <w:rsid w:val="001674AA"/>
    <w:rsid w:val="001711AD"/>
    <w:rsid w:val="0017245D"/>
    <w:rsid w:val="00175EA3"/>
    <w:rsid w:val="00176911"/>
    <w:rsid w:val="0018524D"/>
    <w:rsid w:val="001867F2"/>
    <w:rsid w:val="00190EBB"/>
    <w:rsid w:val="0019736D"/>
    <w:rsid w:val="001A201E"/>
    <w:rsid w:val="001A20D9"/>
    <w:rsid w:val="001A42A6"/>
    <w:rsid w:val="001A44CA"/>
    <w:rsid w:val="001A4AB7"/>
    <w:rsid w:val="001A7749"/>
    <w:rsid w:val="001B05E0"/>
    <w:rsid w:val="001B4961"/>
    <w:rsid w:val="001B5C68"/>
    <w:rsid w:val="001B6635"/>
    <w:rsid w:val="001B7D33"/>
    <w:rsid w:val="001B7F02"/>
    <w:rsid w:val="001C12BD"/>
    <w:rsid w:val="001D1BF3"/>
    <w:rsid w:val="001D2B0C"/>
    <w:rsid w:val="001D53C7"/>
    <w:rsid w:val="001D6417"/>
    <w:rsid w:val="001D7C59"/>
    <w:rsid w:val="001E4152"/>
    <w:rsid w:val="001E6B3F"/>
    <w:rsid w:val="001E7623"/>
    <w:rsid w:val="001F2F25"/>
    <w:rsid w:val="001F5986"/>
    <w:rsid w:val="001F71C7"/>
    <w:rsid w:val="0020055F"/>
    <w:rsid w:val="00200792"/>
    <w:rsid w:val="00200E07"/>
    <w:rsid w:val="00202E51"/>
    <w:rsid w:val="00203800"/>
    <w:rsid w:val="00205940"/>
    <w:rsid w:val="00205A6D"/>
    <w:rsid w:val="002111BC"/>
    <w:rsid w:val="00211A59"/>
    <w:rsid w:val="00211C19"/>
    <w:rsid w:val="00213D88"/>
    <w:rsid w:val="00215608"/>
    <w:rsid w:val="00215FAE"/>
    <w:rsid w:val="00216926"/>
    <w:rsid w:val="002217BE"/>
    <w:rsid w:val="002235D7"/>
    <w:rsid w:val="00225970"/>
    <w:rsid w:val="002324F5"/>
    <w:rsid w:val="0023696D"/>
    <w:rsid w:val="002379A0"/>
    <w:rsid w:val="00237C20"/>
    <w:rsid w:val="00240462"/>
    <w:rsid w:val="0024483E"/>
    <w:rsid w:val="00245A7B"/>
    <w:rsid w:val="00247601"/>
    <w:rsid w:val="00252230"/>
    <w:rsid w:val="00252DD3"/>
    <w:rsid w:val="0025418A"/>
    <w:rsid w:val="00255886"/>
    <w:rsid w:val="0026262C"/>
    <w:rsid w:val="002636BF"/>
    <w:rsid w:val="002639A8"/>
    <w:rsid w:val="00264911"/>
    <w:rsid w:val="00265B9C"/>
    <w:rsid w:val="00265CD2"/>
    <w:rsid w:val="002677E7"/>
    <w:rsid w:val="00271447"/>
    <w:rsid w:val="00274AA7"/>
    <w:rsid w:val="00287490"/>
    <w:rsid w:val="00294671"/>
    <w:rsid w:val="0029738F"/>
    <w:rsid w:val="00297431"/>
    <w:rsid w:val="00297CB3"/>
    <w:rsid w:val="002A067E"/>
    <w:rsid w:val="002A0B2E"/>
    <w:rsid w:val="002A152B"/>
    <w:rsid w:val="002A1A8C"/>
    <w:rsid w:val="002A7D7E"/>
    <w:rsid w:val="002B3DAC"/>
    <w:rsid w:val="002C1FB3"/>
    <w:rsid w:val="002C5399"/>
    <w:rsid w:val="002C6955"/>
    <w:rsid w:val="002D1AF0"/>
    <w:rsid w:val="002D4A9B"/>
    <w:rsid w:val="002D5EDA"/>
    <w:rsid w:val="002E2671"/>
    <w:rsid w:val="002E2EC3"/>
    <w:rsid w:val="002E5216"/>
    <w:rsid w:val="002E6FD4"/>
    <w:rsid w:val="002E7BAE"/>
    <w:rsid w:val="002F3265"/>
    <w:rsid w:val="002F54FA"/>
    <w:rsid w:val="002F5B6D"/>
    <w:rsid w:val="002F668F"/>
    <w:rsid w:val="00300752"/>
    <w:rsid w:val="00302928"/>
    <w:rsid w:val="003037D2"/>
    <w:rsid w:val="00306CF1"/>
    <w:rsid w:val="00311FF2"/>
    <w:rsid w:val="0031381D"/>
    <w:rsid w:val="00313E8E"/>
    <w:rsid w:val="00315EB9"/>
    <w:rsid w:val="00316948"/>
    <w:rsid w:val="0032591F"/>
    <w:rsid w:val="00336B92"/>
    <w:rsid w:val="00336D20"/>
    <w:rsid w:val="0034205D"/>
    <w:rsid w:val="00343092"/>
    <w:rsid w:val="00344A64"/>
    <w:rsid w:val="00347B0A"/>
    <w:rsid w:val="0035039B"/>
    <w:rsid w:val="003559BE"/>
    <w:rsid w:val="00366498"/>
    <w:rsid w:val="00373804"/>
    <w:rsid w:val="00373C14"/>
    <w:rsid w:val="003757E4"/>
    <w:rsid w:val="0037580D"/>
    <w:rsid w:val="003820EF"/>
    <w:rsid w:val="00393059"/>
    <w:rsid w:val="00393BA6"/>
    <w:rsid w:val="00393EF2"/>
    <w:rsid w:val="00396C6D"/>
    <w:rsid w:val="003A1BA4"/>
    <w:rsid w:val="003A32BB"/>
    <w:rsid w:val="003A4136"/>
    <w:rsid w:val="003A5EF0"/>
    <w:rsid w:val="003A6E7A"/>
    <w:rsid w:val="003A73E7"/>
    <w:rsid w:val="003B0067"/>
    <w:rsid w:val="003B1598"/>
    <w:rsid w:val="003B6757"/>
    <w:rsid w:val="003C7AC1"/>
    <w:rsid w:val="003D01C8"/>
    <w:rsid w:val="003D0363"/>
    <w:rsid w:val="003D20F8"/>
    <w:rsid w:val="003D424A"/>
    <w:rsid w:val="003D51EC"/>
    <w:rsid w:val="003D58F1"/>
    <w:rsid w:val="003E030B"/>
    <w:rsid w:val="003E0989"/>
    <w:rsid w:val="003E1FEB"/>
    <w:rsid w:val="003E2A4F"/>
    <w:rsid w:val="003E3169"/>
    <w:rsid w:val="003E3E43"/>
    <w:rsid w:val="003E4762"/>
    <w:rsid w:val="003E7051"/>
    <w:rsid w:val="003F08B6"/>
    <w:rsid w:val="003F1922"/>
    <w:rsid w:val="003F2B95"/>
    <w:rsid w:val="003F6C7C"/>
    <w:rsid w:val="00401989"/>
    <w:rsid w:val="00403028"/>
    <w:rsid w:val="00406A40"/>
    <w:rsid w:val="00411272"/>
    <w:rsid w:val="00414269"/>
    <w:rsid w:val="00415988"/>
    <w:rsid w:val="0042001B"/>
    <w:rsid w:val="004212EF"/>
    <w:rsid w:val="004219A8"/>
    <w:rsid w:val="00423436"/>
    <w:rsid w:val="00423667"/>
    <w:rsid w:val="004253D6"/>
    <w:rsid w:val="004253F1"/>
    <w:rsid w:val="004255D4"/>
    <w:rsid w:val="0042574D"/>
    <w:rsid w:val="004302B1"/>
    <w:rsid w:val="004340D6"/>
    <w:rsid w:val="00435490"/>
    <w:rsid w:val="00435DC1"/>
    <w:rsid w:val="004366D4"/>
    <w:rsid w:val="004423A9"/>
    <w:rsid w:val="00442D50"/>
    <w:rsid w:val="00443B82"/>
    <w:rsid w:val="00443C2E"/>
    <w:rsid w:val="00443E84"/>
    <w:rsid w:val="004449BE"/>
    <w:rsid w:val="0044562E"/>
    <w:rsid w:val="00445BC0"/>
    <w:rsid w:val="00450643"/>
    <w:rsid w:val="00451CAC"/>
    <w:rsid w:val="004560DF"/>
    <w:rsid w:val="0045715B"/>
    <w:rsid w:val="00462644"/>
    <w:rsid w:val="00465AE8"/>
    <w:rsid w:val="004662F3"/>
    <w:rsid w:val="004677A9"/>
    <w:rsid w:val="00470F18"/>
    <w:rsid w:val="0047155C"/>
    <w:rsid w:val="00471585"/>
    <w:rsid w:val="00472970"/>
    <w:rsid w:val="004735F3"/>
    <w:rsid w:val="00474370"/>
    <w:rsid w:val="004767E2"/>
    <w:rsid w:val="00476F68"/>
    <w:rsid w:val="00477483"/>
    <w:rsid w:val="0047790F"/>
    <w:rsid w:val="004863B5"/>
    <w:rsid w:val="00486A3F"/>
    <w:rsid w:val="004908A8"/>
    <w:rsid w:val="00491E53"/>
    <w:rsid w:val="00492245"/>
    <w:rsid w:val="00492FBC"/>
    <w:rsid w:val="0049727A"/>
    <w:rsid w:val="004A1F78"/>
    <w:rsid w:val="004A30D4"/>
    <w:rsid w:val="004A4C53"/>
    <w:rsid w:val="004A635A"/>
    <w:rsid w:val="004A7496"/>
    <w:rsid w:val="004B0CE8"/>
    <w:rsid w:val="004B3FEA"/>
    <w:rsid w:val="004C16EF"/>
    <w:rsid w:val="004C2A4F"/>
    <w:rsid w:val="004C710D"/>
    <w:rsid w:val="004D1B5D"/>
    <w:rsid w:val="004D38BB"/>
    <w:rsid w:val="004D3AEF"/>
    <w:rsid w:val="004D471A"/>
    <w:rsid w:val="004D673F"/>
    <w:rsid w:val="004E0509"/>
    <w:rsid w:val="004E56BB"/>
    <w:rsid w:val="004E7CF9"/>
    <w:rsid w:val="004F08D9"/>
    <w:rsid w:val="004F17F7"/>
    <w:rsid w:val="004F48BE"/>
    <w:rsid w:val="004F5A9A"/>
    <w:rsid w:val="004F5D54"/>
    <w:rsid w:val="004F696C"/>
    <w:rsid w:val="005022E5"/>
    <w:rsid w:val="005036D7"/>
    <w:rsid w:val="005048CB"/>
    <w:rsid w:val="00510CE9"/>
    <w:rsid w:val="00513537"/>
    <w:rsid w:val="005139E4"/>
    <w:rsid w:val="00513C8E"/>
    <w:rsid w:val="00513E8B"/>
    <w:rsid w:val="005142EE"/>
    <w:rsid w:val="00514AD2"/>
    <w:rsid w:val="0051506D"/>
    <w:rsid w:val="0052051B"/>
    <w:rsid w:val="00521282"/>
    <w:rsid w:val="005253E2"/>
    <w:rsid w:val="00525AB5"/>
    <w:rsid w:val="00526165"/>
    <w:rsid w:val="00527269"/>
    <w:rsid w:val="00527EF7"/>
    <w:rsid w:val="00533E63"/>
    <w:rsid w:val="0053418A"/>
    <w:rsid w:val="00534AB1"/>
    <w:rsid w:val="005417CE"/>
    <w:rsid w:val="00541B96"/>
    <w:rsid w:val="0054273D"/>
    <w:rsid w:val="005449F4"/>
    <w:rsid w:val="00545A34"/>
    <w:rsid w:val="00546487"/>
    <w:rsid w:val="005466DF"/>
    <w:rsid w:val="00547D62"/>
    <w:rsid w:val="005522A2"/>
    <w:rsid w:val="00552D3E"/>
    <w:rsid w:val="0055540D"/>
    <w:rsid w:val="0055610E"/>
    <w:rsid w:val="005568FE"/>
    <w:rsid w:val="00557A64"/>
    <w:rsid w:val="0056017F"/>
    <w:rsid w:val="00560CD5"/>
    <w:rsid w:val="00563FAC"/>
    <w:rsid w:val="00567338"/>
    <w:rsid w:val="00571669"/>
    <w:rsid w:val="00571E36"/>
    <w:rsid w:val="00574E40"/>
    <w:rsid w:val="00575BE0"/>
    <w:rsid w:val="0057627E"/>
    <w:rsid w:val="0057633E"/>
    <w:rsid w:val="005766DF"/>
    <w:rsid w:val="00576D57"/>
    <w:rsid w:val="0057787B"/>
    <w:rsid w:val="00577974"/>
    <w:rsid w:val="005779A7"/>
    <w:rsid w:val="00580142"/>
    <w:rsid w:val="005806FC"/>
    <w:rsid w:val="00581B8D"/>
    <w:rsid w:val="00583BC9"/>
    <w:rsid w:val="0059048F"/>
    <w:rsid w:val="00590AD8"/>
    <w:rsid w:val="00591468"/>
    <w:rsid w:val="005931F2"/>
    <w:rsid w:val="005A2470"/>
    <w:rsid w:val="005A6839"/>
    <w:rsid w:val="005A7297"/>
    <w:rsid w:val="005B0451"/>
    <w:rsid w:val="005B0D86"/>
    <w:rsid w:val="005B4197"/>
    <w:rsid w:val="005B4363"/>
    <w:rsid w:val="005B5F44"/>
    <w:rsid w:val="005C4DE0"/>
    <w:rsid w:val="005D1EFD"/>
    <w:rsid w:val="005D1FDE"/>
    <w:rsid w:val="005E38EA"/>
    <w:rsid w:val="005F016F"/>
    <w:rsid w:val="005F0EE8"/>
    <w:rsid w:val="005F4DF2"/>
    <w:rsid w:val="005F71B3"/>
    <w:rsid w:val="00604FA0"/>
    <w:rsid w:val="00611F53"/>
    <w:rsid w:val="0062091C"/>
    <w:rsid w:val="006223AD"/>
    <w:rsid w:val="00622E4A"/>
    <w:rsid w:val="00631F60"/>
    <w:rsid w:val="006342B7"/>
    <w:rsid w:val="0063467E"/>
    <w:rsid w:val="006357D6"/>
    <w:rsid w:val="00635A9A"/>
    <w:rsid w:val="006405CA"/>
    <w:rsid w:val="0064237A"/>
    <w:rsid w:val="006533AB"/>
    <w:rsid w:val="00653B4D"/>
    <w:rsid w:val="006549CE"/>
    <w:rsid w:val="00656AE8"/>
    <w:rsid w:val="00657E50"/>
    <w:rsid w:val="00660FB1"/>
    <w:rsid w:val="006618D6"/>
    <w:rsid w:val="00661F86"/>
    <w:rsid w:val="00663061"/>
    <w:rsid w:val="006631CF"/>
    <w:rsid w:val="00663631"/>
    <w:rsid w:val="006702F6"/>
    <w:rsid w:val="0067044A"/>
    <w:rsid w:val="00671DC6"/>
    <w:rsid w:val="006749A8"/>
    <w:rsid w:val="006757D7"/>
    <w:rsid w:val="00676730"/>
    <w:rsid w:val="006834F9"/>
    <w:rsid w:val="00683AC0"/>
    <w:rsid w:val="00686A75"/>
    <w:rsid w:val="00686DB2"/>
    <w:rsid w:val="006875EF"/>
    <w:rsid w:val="00696B65"/>
    <w:rsid w:val="006A03A5"/>
    <w:rsid w:val="006A4D02"/>
    <w:rsid w:val="006A75D7"/>
    <w:rsid w:val="006B0D23"/>
    <w:rsid w:val="006B1F6A"/>
    <w:rsid w:val="006B5E6D"/>
    <w:rsid w:val="006C06DC"/>
    <w:rsid w:val="006C2265"/>
    <w:rsid w:val="006C2413"/>
    <w:rsid w:val="006C5681"/>
    <w:rsid w:val="006D1300"/>
    <w:rsid w:val="006D1F3C"/>
    <w:rsid w:val="006D308C"/>
    <w:rsid w:val="006D459C"/>
    <w:rsid w:val="006E151D"/>
    <w:rsid w:val="006E7F97"/>
    <w:rsid w:val="006F075B"/>
    <w:rsid w:val="006F2AE7"/>
    <w:rsid w:val="006F4124"/>
    <w:rsid w:val="006F4C94"/>
    <w:rsid w:val="006F6C93"/>
    <w:rsid w:val="0070496B"/>
    <w:rsid w:val="00705577"/>
    <w:rsid w:val="007124A9"/>
    <w:rsid w:val="00712FDE"/>
    <w:rsid w:val="00712FE8"/>
    <w:rsid w:val="00714367"/>
    <w:rsid w:val="00714386"/>
    <w:rsid w:val="007259AB"/>
    <w:rsid w:val="007260E5"/>
    <w:rsid w:val="00732B35"/>
    <w:rsid w:val="007332A5"/>
    <w:rsid w:val="00734080"/>
    <w:rsid w:val="00736DA0"/>
    <w:rsid w:val="00737586"/>
    <w:rsid w:val="007375FF"/>
    <w:rsid w:val="007400EC"/>
    <w:rsid w:val="00742D86"/>
    <w:rsid w:val="0074650D"/>
    <w:rsid w:val="00746B3A"/>
    <w:rsid w:val="00746E49"/>
    <w:rsid w:val="00751291"/>
    <w:rsid w:val="00755195"/>
    <w:rsid w:val="00756424"/>
    <w:rsid w:val="007577A5"/>
    <w:rsid w:val="00760A31"/>
    <w:rsid w:val="00761E2A"/>
    <w:rsid w:val="00767B6B"/>
    <w:rsid w:val="00772274"/>
    <w:rsid w:val="007729EE"/>
    <w:rsid w:val="0077331B"/>
    <w:rsid w:val="00776D9F"/>
    <w:rsid w:val="007772B2"/>
    <w:rsid w:val="00777764"/>
    <w:rsid w:val="00781976"/>
    <w:rsid w:val="00783642"/>
    <w:rsid w:val="00785183"/>
    <w:rsid w:val="00785C80"/>
    <w:rsid w:val="007868E0"/>
    <w:rsid w:val="007870B7"/>
    <w:rsid w:val="00790A91"/>
    <w:rsid w:val="0079272D"/>
    <w:rsid w:val="00796C96"/>
    <w:rsid w:val="007A0808"/>
    <w:rsid w:val="007A2438"/>
    <w:rsid w:val="007A5083"/>
    <w:rsid w:val="007A6122"/>
    <w:rsid w:val="007B0DDD"/>
    <w:rsid w:val="007B13EA"/>
    <w:rsid w:val="007B3CFC"/>
    <w:rsid w:val="007B5093"/>
    <w:rsid w:val="007B612F"/>
    <w:rsid w:val="007C106C"/>
    <w:rsid w:val="007C408F"/>
    <w:rsid w:val="007C4187"/>
    <w:rsid w:val="007C779E"/>
    <w:rsid w:val="007D1238"/>
    <w:rsid w:val="007D286D"/>
    <w:rsid w:val="007D439A"/>
    <w:rsid w:val="007D4EB4"/>
    <w:rsid w:val="007D5C11"/>
    <w:rsid w:val="007D6419"/>
    <w:rsid w:val="007D65C3"/>
    <w:rsid w:val="007E087B"/>
    <w:rsid w:val="007E0889"/>
    <w:rsid w:val="007E2193"/>
    <w:rsid w:val="007E2E28"/>
    <w:rsid w:val="007E4319"/>
    <w:rsid w:val="007E46F0"/>
    <w:rsid w:val="007E4D13"/>
    <w:rsid w:val="007E7520"/>
    <w:rsid w:val="007F0614"/>
    <w:rsid w:val="007F1336"/>
    <w:rsid w:val="007F30CC"/>
    <w:rsid w:val="007F32C8"/>
    <w:rsid w:val="007F3581"/>
    <w:rsid w:val="007F6ADF"/>
    <w:rsid w:val="00802CAD"/>
    <w:rsid w:val="00804EF7"/>
    <w:rsid w:val="0080514F"/>
    <w:rsid w:val="00805316"/>
    <w:rsid w:val="0081104A"/>
    <w:rsid w:val="00812C7C"/>
    <w:rsid w:val="008134D9"/>
    <w:rsid w:val="008143D6"/>
    <w:rsid w:val="00816164"/>
    <w:rsid w:val="00824722"/>
    <w:rsid w:val="008274F4"/>
    <w:rsid w:val="00832224"/>
    <w:rsid w:val="00833144"/>
    <w:rsid w:val="00833F6C"/>
    <w:rsid w:val="008360DA"/>
    <w:rsid w:val="00836195"/>
    <w:rsid w:val="00840493"/>
    <w:rsid w:val="00844473"/>
    <w:rsid w:val="008463F6"/>
    <w:rsid w:val="00847DC1"/>
    <w:rsid w:val="00852392"/>
    <w:rsid w:val="00857677"/>
    <w:rsid w:val="00861289"/>
    <w:rsid w:val="00865875"/>
    <w:rsid w:val="008770A3"/>
    <w:rsid w:val="0087768B"/>
    <w:rsid w:val="00881FD7"/>
    <w:rsid w:val="0088204C"/>
    <w:rsid w:val="00883491"/>
    <w:rsid w:val="00884CE6"/>
    <w:rsid w:val="00887510"/>
    <w:rsid w:val="008907ED"/>
    <w:rsid w:val="00891739"/>
    <w:rsid w:val="00891D6D"/>
    <w:rsid w:val="0089335D"/>
    <w:rsid w:val="00894111"/>
    <w:rsid w:val="0089488E"/>
    <w:rsid w:val="008960A1"/>
    <w:rsid w:val="008A1C80"/>
    <w:rsid w:val="008A1E6E"/>
    <w:rsid w:val="008B37FB"/>
    <w:rsid w:val="008B4E36"/>
    <w:rsid w:val="008B5379"/>
    <w:rsid w:val="008C18BC"/>
    <w:rsid w:val="008C325A"/>
    <w:rsid w:val="008C4E89"/>
    <w:rsid w:val="008C6626"/>
    <w:rsid w:val="008D032E"/>
    <w:rsid w:val="008D0DD5"/>
    <w:rsid w:val="008D6236"/>
    <w:rsid w:val="008D7733"/>
    <w:rsid w:val="008E1413"/>
    <w:rsid w:val="008E1558"/>
    <w:rsid w:val="008E3287"/>
    <w:rsid w:val="008E64A5"/>
    <w:rsid w:val="008E73EB"/>
    <w:rsid w:val="008F088F"/>
    <w:rsid w:val="008F4AB3"/>
    <w:rsid w:val="008F553E"/>
    <w:rsid w:val="008F6252"/>
    <w:rsid w:val="008F689E"/>
    <w:rsid w:val="00903486"/>
    <w:rsid w:val="00904395"/>
    <w:rsid w:val="00906CE6"/>
    <w:rsid w:val="00907D12"/>
    <w:rsid w:val="00913220"/>
    <w:rsid w:val="009136C0"/>
    <w:rsid w:val="00914AFF"/>
    <w:rsid w:val="00914E3A"/>
    <w:rsid w:val="00921084"/>
    <w:rsid w:val="00921261"/>
    <w:rsid w:val="00925089"/>
    <w:rsid w:val="00927A60"/>
    <w:rsid w:val="00931813"/>
    <w:rsid w:val="009327A1"/>
    <w:rsid w:val="0093320A"/>
    <w:rsid w:val="00936E6E"/>
    <w:rsid w:val="00936FB9"/>
    <w:rsid w:val="00940296"/>
    <w:rsid w:val="0094200C"/>
    <w:rsid w:val="00944D35"/>
    <w:rsid w:val="00946C42"/>
    <w:rsid w:val="00951B62"/>
    <w:rsid w:val="00954B7A"/>
    <w:rsid w:val="00957351"/>
    <w:rsid w:val="009576A8"/>
    <w:rsid w:val="00970FD3"/>
    <w:rsid w:val="00971C06"/>
    <w:rsid w:val="00973C39"/>
    <w:rsid w:val="00974B26"/>
    <w:rsid w:val="00975869"/>
    <w:rsid w:val="00976AE6"/>
    <w:rsid w:val="00977D1C"/>
    <w:rsid w:val="00980C5B"/>
    <w:rsid w:val="00984753"/>
    <w:rsid w:val="00992B70"/>
    <w:rsid w:val="00993B40"/>
    <w:rsid w:val="00996A8F"/>
    <w:rsid w:val="009A150A"/>
    <w:rsid w:val="009A3BCE"/>
    <w:rsid w:val="009A6A48"/>
    <w:rsid w:val="009B5B55"/>
    <w:rsid w:val="009C1133"/>
    <w:rsid w:val="009C7B48"/>
    <w:rsid w:val="009D0474"/>
    <w:rsid w:val="009D0606"/>
    <w:rsid w:val="009D080C"/>
    <w:rsid w:val="009D3E80"/>
    <w:rsid w:val="009D4EEB"/>
    <w:rsid w:val="009D5E62"/>
    <w:rsid w:val="009D6029"/>
    <w:rsid w:val="009D7BD4"/>
    <w:rsid w:val="009E2EFC"/>
    <w:rsid w:val="009E7CEC"/>
    <w:rsid w:val="009F1BBB"/>
    <w:rsid w:val="009F3F67"/>
    <w:rsid w:val="009F6765"/>
    <w:rsid w:val="009F6D98"/>
    <w:rsid w:val="009F7135"/>
    <w:rsid w:val="009F7EAA"/>
    <w:rsid w:val="00A03B7C"/>
    <w:rsid w:val="00A1592A"/>
    <w:rsid w:val="00A20D86"/>
    <w:rsid w:val="00A23F6E"/>
    <w:rsid w:val="00A242C5"/>
    <w:rsid w:val="00A26F24"/>
    <w:rsid w:val="00A311DC"/>
    <w:rsid w:val="00A333FA"/>
    <w:rsid w:val="00A33812"/>
    <w:rsid w:val="00A34F3C"/>
    <w:rsid w:val="00A357EF"/>
    <w:rsid w:val="00A40B33"/>
    <w:rsid w:val="00A41F5A"/>
    <w:rsid w:val="00A437BA"/>
    <w:rsid w:val="00A43DCD"/>
    <w:rsid w:val="00A44981"/>
    <w:rsid w:val="00A532AE"/>
    <w:rsid w:val="00A54D14"/>
    <w:rsid w:val="00A56736"/>
    <w:rsid w:val="00A56914"/>
    <w:rsid w:val="00A56BCD"/>
    <w:rsid w:val="00A60E12"/>
    <w:rsid w:val="00A6239B"/>
    <w:rsid w:val="00A62951"/>
    <w:rsid w:val="00A63608"/>
    <w:rsid w:val="00A656D6"/>
    <w:rsid w:val="00A72E82"/>
    <w:rsid w:val="00A7344D"/>
    <w:rsid w:val="00A73F2A"/>
    <w:rsid w:val="00A753D7"/>
    <w:rsid w:val="00A76125"/>
    <w:rsid w:val="00A8257C"/>
    <w:rsid w:val="00A95209"/>
    <w:rsid w:val="00A9747A"/>
    <w:rsid w:val="00AA1027"/>
    <w:rsid w:val="00AA2FC8"/>
    <w:rsid w:val="00AA57B9"/>
    <w:rsid w:val="00AA73BB"/>
    <w:rsid w:val="00AB06CE"/>
    <w:rsid w:val="00AB3AC0"/>
    <w:rsid w:val="00AB3AF0"/>
    <w:rsid w:val="00AB3FB8"/>
    <w:rsid w:val="00AB7F78"/>
    <w:rsid w:val="00AB7FB9"/>
    <w:rsid w:val="00AC7C0F"/>
    <w:rsid w:val="00AD0A23"/>
    <w:rsid w:val="00AD2BC2"/>
    <w:rsid w:val="00AD5275"/>
    <w:rsid w:val="00AD54CD"/>
    <w:rsid w:val="00AD6941"/>
    <w:rsid w:val="00AD6E38"/>
    <w:rsid w:val="00AE1BA6"/>
    <w:rsid w:val="00AE490C"/>
    <w:rsid w:val="00AE4AD4"/>
    <w:rsid w:val="00AE4F4B"/>
    <w:rsid w:val="00AE5CC2"/>
    <w:rsid w:val="00AE60D0"/>
    <w:rsid w:val="00AE6F9F"/>
    <w:rsid w:val="00AF1BBB"/>
    <w:rsid w:val="00AF2278"/>
    <w:rsid w:val="00AF32D7"/>
    <w:rsid w:val="00AF3CC5"/>
    <w:rsid w:val="00AF5843"/>
    <w:rsid w:val="00AF6D5F"/>
    <w:rsid w:val="00B02C62"/>
    <w:rsid w:val="00B03065"/>
    <w:rsid w:val="00B030FD"/>
    <w:rsid w:val="00B04551"/>
    <w:rsid w:val="00B04D5D"/>
    <w:rsid w:val="00B05582"/>
    <w:rsid w:val="00B07BD1"/>
    <w:rsid w:val="00B10489"/>
    <w:rsid w:val="00B1406D"/>
    <w:rsid w:val="00B146CE"/>
    <w:rsid w:val="00B15A7B"/>
    <w:rsid w:val="00B16BC5"/>
    <w:rsid w:val="00B26648"/>
    <w:rsid w:val="00B3282D"/>
    <w:rsid w:val="00B348DC"/>
    <w:rsid w:val="00B3600C"/>
    <w:rsid w:val="00B41A0E"/>
    <w:rsid w:val="00B443DC"/>
    <w:rsid w:val="00B4562D"/>
    <w:rsid w:val="00B477FA"/>
    <w:rsid w:val="00B51493"/>
    <w:rsid w:val="00B54406"/>
    <w:rsid w:val="00B56038"/>
    <w:rsid w:val="00B57A7F"/>
    <w:rsid w:val="00B612BC"/>
    <w:rsid w:val="00B64BB9"/>
    <w:rsid w:val="00B65BA8"/>
    <w:rsid w:val="00B66970"/>
    <w:rsid w:val="00B679AB"/>
    <w:rsid w:val="00B700E1"/>
    <w:rsid w:val="00B73274"/>
    <w:rsid w:val="00B745DB"/>
    <w:rsid w:val="00B75A30"/>
    <w:rsid w:val="00B77571"/>
    <w:rsid w:val="00B81F93"/>
    <w:rsid w:val="00B82628"/>
    <w:rsid w:val="00B8425B"/>
    <w:rsid w:val="00B855D5"/>
    <w:rsid w:val="00B85644"/>
    <w:rsid w:val="00B85E86"/>
    <w:rsid w:val="00B87074"/>
    <w:rsid w:val="00BA08E7"/>
    <w:rsid w:val="00BA103B"/>
    <w:rsid w:val="00BA13B2"/>
    <w:rsid w:val="00BA1CE8"/>
    <w:rsid w:val="00BA5600"/>
    <w:rsid w:val="00BA597B"/>
    <w:rsid w:val="00BB2C47"/>
    <w:rsid w:val="00BB4AF1"/>
    <w:rsid w:val="00BB5C18"/>
    <w:rsid w:val="00BB62FE"/>
    <w:rsid w:val="00BC045D"/>
    <w:rsid w:val="00BC24BE"/>
    <w:rsid w:val="00BC44C3"/>
    <w:rsid w:val="00BC589A"/>
    <w:rsid w:val="00BC5A5A"/>
    <w:rsid w:val="00BC5D7F"/>
    <w:rsid w:val="00BC5EA7"/>
    <w:rsid w:val="00BC61F9"/>
    <w:rsid w:val="00BC628B"/>
    <w:rsid w:val="00BD217B"/>
    <w:rsid w:val="00BD271F"/>
    <w:rsid w:val="00BD28F2"/>
    <w:rsid w:val="00BD2B22"/>
    <w:rsid w:val="00BD3C3D"/>
    <w:rsid w:val="00BD4275"/>
    <w:rsid w:val="00BD68C2"/>
    <w:rsid w:val="00BE31CA"/>
    <w:rsid w:val="00BE4A9B"/>
    <w:rsid w:val="00BE4DC4"/>
    <w:rsid w:val="00BE5395"/>
    <w:rsid w:val="00BE5F0A"/>
    <w:rsid w:val="00BE7A7E"/>
    <w:rsid w:val="00BF4FD5"/>
    <w:rsid w:val="00BF6606"/>
    <w:rsid w:val="00BF7918"/>
    <w:rsid w:val="00C00D1B"/>
    <w:rsid w:val="00C019D9"/>
    <w:rsid w:val="00C025E9"/>
    <w:rsid w:val="00C055EA"/>
    <w:rsid w:val="00C06717"/>
    <w:rsid w:val="00C1585C"/>
    <w:rsid w:val="00C16558"/>
    <w:rsid w:val="00C211D9"/>
    <w:rsid w:val="00C21474"/>
    <w:rsid w:val="00C22313"/>
    <w:rsid w:val="00C31722"/>
    <w:rsid w:val="00C3241E"/>
    <w:rsid w:val="00C32CD3"/>
    <w:rsid w:val="00C3304C"/>
    <w:rsid w:val="00C34B2D"/>
    <w:rsid w:val="00C34F92"/>
    <w:rsid w:val="00C37894"/>
    <w:rsid w:val="00C44880"/>
    <w:rsid w:val="00C45DE6"/>
    <w:rsid w:val="00C45FE7"/>
    <w:rsid w:val="00C50734"/>
    <w:rsid w:val="00C52DCE"/>
    <w:rsid w:val="00C52FF0"/>
    <w:rsid w:val="00C54811"/>
    <w:rsid w:val="00C57D3F"/>
    <w:rsid w:val="00C615DA"/>
    <w:rsid w:val="00C61D87"/>
    <w:rsid w:val="00C6225A"/>
    <w:rsid w:val="00C6387E"/>
    <w:rsid w:val="00C64529"/>
    <w:rsid w:val="00C64BBD"/>
    <w:rsid w:val="00C64F1F"/>
    <w:rsid w:val="00C67DCB"/>
    <w:rsid w:val="00C733B1"/>
    <w:rsid w:val="00C75457"/>
    <w:rsid w:val="00C765A3"/>
    <w:rsid w:val="00C76619"/>
    <w:rsid w:val="00C7727D"/>
    <w:rsid w:val="00C77A35"/>
    <w:rsid w:val="00C77CCC"/>
    <w:rsid w:val="00C807FC"/>
    <w:rsid w:val="00C81F21"/>
    <w:rsid w:val="00C8390C"/>
    <w:rsid w:val="00C842E9"/>
    <w:rsid w:val="00C848EA"/>
    <w:rsid w:val="00C8767D"/>
    <w:rsid w:val="00C93142"/>
    <w:rsid w:val="00C96430"/>
    <w:rsid w:val="00CA113F"/>
    <w:rsid w:val="00CA5546"/>
    <w:rsid w:val="00CB07DC"/>
    <w:rsid w:val="00CB1FB5"/>
    <w:rsid w:val="00CB3E7C"/>
    <w:rsid w:val="00CB7455"/>
    <w:rsid w:val="00CC2DA5"/>
    <w:rsid w:val="00CD1DF7"/>
    <w:rsid w:val="00CD22D1"/>
    <w:rsid w:val="00CD29BE"/>
    <w:rsid w:val="00CD6082"/>
    <w:rsid w:val="00CE1332"/>
    <w:rsid w:val="00CE5054"/>
    <w:rsid w:val="00CE78C2"/>
    <w:rsid w:val="00CF0DE9"/>
    <w:rsid w:val="00CF60D0"/>
    <w:rsid w:val="00D03324"/>
    <w:rsid w:val="00D04137"/>
    <w:rsid w:val="00D10E34"/>
    <w:rsid w:val="00D124A8"/>
    <w:rsid w:val="00D15AF7"/>
    <w:rsid w:val="00D22356"/>
    <w:rsid w:val="00D27904"/>
    <w:rsid w:val="00D27A71"/>
    <w:rsid w:val="00D30209"/>
    <w:rsid w:val="00D36691"/>
    <w:rsid w:val="00D40C6C"/>
    <w:rsid w:val="00D428BA"/>
    <w:rsid w:val="00D432EC"/>
    <w:rsid w:val="00D433AA"/>
    <w:rsid w:val="00D44776"/>
    <w:rsid w:val="00D514AF"/>
    <w:rsid w:val="00D5570D"/>
    <w:rsid w:val="00D56123"/>
    <w:rsid w:val="00D5612A"/>
    <w:rsid w:val="00D602B8"/>
    <w:rsid w:val="00D61E4E"/>
    <w:rsid w:val="00D62D9B"/>
    <w:rsid w:val="00D636B6"/>
    <w:rsid w:val="00D64E81"/>
    <w:rsid w:val="00D66090"/>
    <w:rsid w:val="00D6666A"/>
    <w:rsid w:val="00D66AF8"/>
    <w:rsid w:val="00D67C9D"/>
    <w:rsid w:val="00D70258"/>
    <w:rsid w:val="00D73B25"/>
    <w:rsid w:val="00D74233"/>
    <w:rsid w:val="00D7434A"/>
    <w:rsid w:val="00D75916"/>
    <w:rsid w:val="00D76555"/>
    <w:rsid w:val="00D822D6"/>
    <w:rsid w:val="00D83D4D"/>
    <w:rsid w:val="00D856B6"/>
    <w:rsid w:val="00D8589D"/>
    <w:rsid w:val="00D95ED1"/>
    <w:rsid w:val="00D971BA"/>
    <w:rsid w:val="00DA0536"/>
    <w:rsid w:val="00DA0B8F"/>
    <w:rsid w:val="00DA0C96"/>
    <w:rsid w:val="00DA4BF7"/>
    <w:rsid w:val="00DA5ED7"/>
    <w:rsid w:val="00DB4B7C"/>
    <w:rsid w:val="00DB6D7E"/>
    <w:rsid w:val="00DC0180"/>
    <w:rsid w:val="00DC0254"/>
    <w:rsid w:val="00DC1860"/>
    <w:rsid w:val="00DC34F7"/>
    <w:rsid w:val="00DD008C"/>
    <w:rsid w:val="00DD0A13"/>
    <w:rsid w:val="00DD34EA"/>
    <w:rsid w:val="00DE0407"/>
    <w:rsid w:val="00DE0408"/>
    <w:rsid w:val="00DE0E39"/>
    <w:rsid w:val="00DE158A"/>
    <w:rsid w:val="00DE2B3D"/>
    <w:rsid w:val="00DE35B2"/>
    <w:rsid w:val="00DE40DE"/>
    <w:rsid w:val="00DE4EDA"/>
    <w:rsid w:val="00DF2405"/>
    <w:rsid w:val="00DF32EA"/>
    <w:rsid w:val="00DF358D"/>
    <w:rsid w:val="00E02111"/>
    <w:rsid w:val="00E04693"/>
    <w:rsid w:val="00E10AAF"/>
    <w:rsid w:val="00E116C1"/>
    <w:rsid w:val="00E14B39"/>
    <w:rsid w:val="00E16309"/>
    <w:rsid w:val="00E208D9"/>
    <w:rsid w:val="00E258C9"/>
    <w:rsid w:val="00E27612"/>
    <w:rsid w:val="00E30931"/>
    <w:rsid w:val="00E37CE5"/>
    <w:rsid w:val="00E42206"/>
    <w:rsid w:val="00E43891"/>
    <w:rsid w:val="00E43FCA"/>
    <w:rsid w:val="00E45C5C"/>
    <w:rsid w:val="00E46DD2"/>
    <w:rsid w:val="00E536D2"/>
    <w:rsid w:val="00E54761"/>
    <w:rsid w:val="00E578F5"/>
    <w:rsid w:val="00E6273B"/>
    <w:rsid w:val="00E629D2"/>
    <w:rsid w:val="00E62B7F"/>
    <w:rsid w:val="00E668F3"/>
    <w:rsid w:val="00E719C6"/>
    <w:rsid w:val="00E731CD"/>
    <w:rsid w:val="00E7659A"/>
    <w:rsid w:val="00E80321"/>
    <w:rsid w:val="00E82C5C"/>
    <w:rsid w:val="00E83176"/>
    <w:rsid w:val="00E871D4"/>
    <w:rsid w:val="00E875D2"/>
    <w:rsid w:val="00E87B58"/>
    <w:rsid w:val="00E9005A"/>
    <w:rsid w:val="00E92A2D"/>
    <w:rsid w:val="00E93148"/>
    <w:rsid w:val="00E93C07"/>
    <w:rsid w:val="00E95C3D"/>
    <w:rsid w:val="00EA0117"/>
    <w:rsid w:val="00EA0518"/>
    <w:rsid w:val="00EA28BA"/>
    <w:rsid w:val="00EA36D3"/>
    <w:rsid w:val="00EA45FF"/>
    <w:rsid w:val="00EB0384"/>
    <w:rsid w:val="00EB08C4"/>
    <w:rsid w:val="00EB6003"/>
    <w:rsid w:val="00EB6FE5"/>
    <w:rsid w:val="00EC0779"/>
    <w:rsid w:val="00EC7C02"/>
    <w:rsid w:val="00ED01FF"/>
    <w:rsid w:val="00ED359F"/>
    <w:rsid w:val="00ED4F52"/>
    <w:rsid w:val="00EE3C58"/>
    <w:rsid w:val="00EE44DA"/>
    <w:rsid w:val="00EE4A0B"/>
    <w:rsid w:val="00EF0C5C"/>
    <w:rsid w:val="00EF0DFD"/>
    <w:rsid w:val="00EF60C2"/>
    <w:rsid w:val="00EF7CCD"/>
    <w:rsid w:val="00F01934"/>
    <w:rsid w:val="00F03598"/>
    <w:rsid w:val="00F04A07"/>
    <w:rsid w:val="00F06AD9"/>
    <w:rsid w:val="00F113A9"/>
    <w:rsid w:val="00F12974"/>
    <w:rsid w:val="00F12D44"/>
    <w:rsid w:val="00F14417"/>
    <w:rsid w:val="00F15183"/>
    <w:rsid w:val="00F27D2B"/>
    <w:rsid w:val="00F32210"/>
    <w:rsid w:val="00F33D97"/>
    <w:rsid w:val="00F36DBD"/>
    <w:rsid w:val="00F4310F"/>
    <w:rsid w:val="00F5236C"/>
    <w:rsid w:val="00F53DC9"/>
    <w:rsid w:val="00F5446A"/>
    <w:rsid w:val="00F55CA4"/>
    <w:rsid w:val="00F575C5"/>
    <w:rsid w:val="00F6094B"/>
    <w:rsid w:val="00F65020"/>
    <w:rsid w:val="00F6537C"/>
    <w:rsid w:val="00F65E37"/>
    <w:rsid w:val="00F7148D"/>
    <w:rsid w:val="00F72BC5"/>
    <w:rsid w:val="00F7330B"/>
    <w:rsid w:val="00F76709"/>
    <w:rsid w:val="00F81563"/>
    <w:rsid w:val="00F936BB"/>
    <w:rsid w:val="00F976EC"/>
    <w:rsid w:val="00F977A2"/>
    <w:rsid w:val="00FA69A4"/>
    <w:rsid w:val="00FA6BDC"/>
    <w:rsid w:val="00FA78A7"/>
    <w:rsid w:val="00FB1890"/>
    <w:rsid w:val="00FB19BC"/>
    <w:rsid w:val="00FB3A4F"/>
    <w:rsid w:val="00FB4496"/>
    <w:rsid w:val="00FB46B8"/>
    <w:rsid w:val="00FB5F8D"/>
    <w:rsid w:val="00FC594A"/>
    <w:rsid w:val="00FC72BB"/>
    <w:rsid w:val="00FC7452"/>
    <w:rsid w:val="00FC7B3F"/>
    <w:rsid w:val="00FD4468"/>
    <w:rsid w:val="00FD4E58"/>
    <w:rsid w:val="00FD5C16"/>
    <w:rsid w:val="00FE17E1"/>
    <w:rsid w:val="00FE1F1B"/>
    <w:rsid w:val="00FE46F3"/>
    <w:rsid w:val="00FE4CCF"/>
    <w:rsid w:val="00FE656D"/>
    <w:rsid w:val="00FF09D8"/>
    <w:rsid w:val="00FF105F"/>
    <w:rsid w:val="00FF4934"/>
    <w:rsid w:val="00FF6C60"/>
    <w:rsid w:val="00FF7B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869F84"/>
  <w15:chartTrackingRefBased/>
  <w15:docId w15:val="{690F4741-C6B0-4F26-A1DF-865C06FBA7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0474"/>
    <w:pPr>
      <w:spacing w:line="480" w:lineRule="auto"/>
    </w:pPr>
    <w:rPr>
      <w:rFonts w:ascii="Times New Roman" w:hAnsi="Times New Roman"/>
      <w:sz w:val="24"/>
    </w:rPr>
  </w:style>
  <w:style w:type="paragraph" w:styleId="Heading1">
    <w:name w:val="heading 1"/>
    <w:basedOn w:val="Normal"/>
    <w:next w:val="Normal"/>
    <w:link w:val="Heading1Char"/>
    <w:autoRedefine/>
    <w:uiPriority w:val="9"/>
    <w:qFormat/>
    <w:rsid w:val="00A62951"/>
    <w:pPr>
      <w:keepNext/>
      <w:keepLines/>
      <w:spacing w:before="240" w:after="0"/>
      <w:outlineLvl w:val="0"/>
      <w:pPrChange w:id="0" w:author="Jeisson Prieto" w:date="2024-02-12T23:49:00Z">
        <w:pPr>
          <w:keepNext/>
          <w:keepLines/>
          <w:spacing w:before="240" w:line="480" w:lineRule="auto"/>
          <w:outlineLvl w:val="0"/>
        </w:pPr>
      </w:pPrChange>
    </w:pPr>
    <w:rPr>
      <w:rFonts w:eastAsiaTheme="majorEastAsia" w:cstheme="majorBidi"/>
      <w:b/>
      <w:szCs w:val="32"/>
      <w:rPrChange w:id="0" w:author="Jeisson Prieto" w:date="2024-02-12T23:49:00Z">
        <w:rPr>
          <w:rFonts w:eastAsiaTheme="majorEastAsia" w:cstheme="majorBidi"/>
          <w:b/>
          <w:sz w:val="24"/>
          <w:szCs w:val="32"/>
          <w:lang w:val="en-US" w:eastAsia="zh-CN" w:bidi="ar-SA"/>
        </w:rPr>
      </w:rPrChange>
    </w:rPr>
  </w:style>
  <w:style w:type="paragraph" w:styleId="Heading2">
    <w:name w:val="heading 2"/>
    <w:basedOn w:val="Normal"/>
    <w:next w:val="Normal"/>
    <w:link w:val="Heading2Char"/>
    <w:autoRedefine/>
    <w:uiPriority w:val="9"/>
    <w:unhideWhenUsed/>
    <w:qFormat/>
    <w:rsid w:val="00D15AF7"/>
    <w:pPr>
      <w:keepNext/>
      <w:keepLines/>
      <w:spacing w:before="40" w:after="0"/>
      <w:ind w:left="720" w:hanging="360"/>
      <w:outlineLvl w:val="1"/>
    </w:pPr>
    <w:rPr>
      <w:rFonts w:eastAsiaTheme="majorEastAsia" w:cstheme="majorBidi"/>
      <w:b/>
      <w:szCs w:val="26"/>
    </w:rPr>
  </w:style>
  <w:style w:type="paragraph" w:styleId="Heading3">
    <w:name w:val="heading 3"/>
    <w:basedOn w:val="Normal"/>
    <w:next w:val="Normal"/>
    <w:link w:val="Heading3Char"/>
    <w:uiPriority w:val="9"/>
    <w:semiHidden/>
    <w:unhideWhenUsed/>
    <w:qFormat/>
    <w:rsid w:val="00ED01FF"/>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951"/>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D15AF7"/>
    <w:rPr>
      <w:rFonts w:ascii="Times New Roman" w:eastAsiaTheme="majorEastAsia" w:hAnsi="Times New Roman" w:cstheme="majorBidi"/>
      <w:b/>
      <w:sz w:val="24"/>
      <w:szCs w:val="26"/>
    </w:rPr>
  </w:style>
  <w:style w:type="paragraph" w:styleId="Title">
    <w:name w:val="Title"/>
    <w:basedOn w:val="Normal"/>
    <w:next w:val="Normal"/>
    <w:link w:val="TitleChar"/>
    <w:autoRedefine/>
    <w:uiPriority w:val="10"/>
    <w:qFormat/>
    <w:rsid w:val="00705577"/>
    <w:pPr>
      <w:spacing w:after="0"/>
      <w:contextualSpacing/>
    </w:pPr>
    <w:rPr>
      <w:rFonts w:eastAsiaTheme="majorEastAsia" w:cstheme="majorBidi"/>
      <w:b/>
      <w:spacing w:val="-10"/>
      <w:kern w:val="28"/>
      <w:szCs w:val="56"/>
    </w:rPr>
  </w:style>
  <w:style w:type="character" w:customStyle="1" w:styleId="TitleChar">
    <w:name w:val="Title Char"/>
    <w:basedOn w:val="DefaultParagraphFont"/>
    <w:link w:val="Title"/>
    <w:uiPriority w:val="10"/>
    <w:rsid w:val="00705577"/>
    <w:rPr>
      <w:rFonts w:ascii="Times New Roman" w:eastAsiaTheme="majorEastAsia" w:hAnsi="Times New Roman" w:cstheme="majorBidi"/>
      <w:b/>
      <w:spacing w:val="-10"/>
      <w:kern w:val="28"/>
      <w:sz w:val="24"/>
      <w:szCs w:val="56"/>
    </w:rPr>
  </w:style>
  <w:style w:type="character" w:styleId="PlaceholderText">
    <w:name w:val="Placeholder Text"/>
    <w:basedOn w:val="DefaultParagraphFont"/>
    <w:uiPriority w:val="99"/>
    <w:semiHidden/>
    <w:rsid w:val="0052051B"/>
    <w:rPr>
      <w:color w:val="666666"/>
    </w:rPr>
  </w:style>
  <w:style w:type="character" w:customStyle="1" w:styleId="MTEquationSection">
    <w:name w:val="MTEquationSection"/>
    <w:basedOn w:val="DefaultParagraphFont"/>
    <w:rsid w:val="00FA78A7"/>
    <w:rPr>
      <w:b/>
      <w:bCs/>
      <w:vanish/>
      <w:color w:val="FF0000"/>
    </w:rPr>
  </w:style>
  <w:style w:type="paragraph" w:customStyle="1" w:styleId="MTDisplayEquation">
    <w:name w:val="MTDisplayEquation"/>
    <w:basedOn w:val="Normal"/>
    <w:next w:val="Normal"/>
    <w:link w:val="MTDisplayEquationChar"/>
    <w:rsid w:val="00FA78A7"/>
    <w:pPr>
      <w:tabs>
        <w:tab w:val="center" w:pos="4680"/>
        <w:tab w:val="right" w:pos="9360"/>
      </w:tabs>
    </w:pPr>
  </w:style>
  <w:style w:type="character" w:customStyle="1" w:styleId="MTDisplayEquationChar">
    <w:name w:val="MTDisplayEquation Char"/>
    <w:basedOn w:val="DefaultParagraphFont"/>
    <w:link w:val="MTDisplayEquation"/>
    <w:rsid w:val="00FA78A7"/>
    <w:rPr>
      <w:rFonts w:ascii="Times New Roman" w:hAnsi="Times New Roman"/>
      <w:sz w:val="24"/>
    </w:rPr>
  </w:style>
  <w:style w:type="paragraph" w:customStyle="1" w:styleId="figure">
    <w:name w:val="figure"/>
    <w:basedOn w:val="Heading3"/>
    <w:autoRedefine/>
    <w:qFormat/>
    <w:rsid w:val="00CB07DC"/>
    <w:pPr>
      <w:spacing w:before="0"/>
    </w:pPr>
    <w:rPr>
      <w:rFonts w:ascii="Times New Roman" w:hAnsi="Times New Roman"/>
      <w:b/>
      <w:color w:val="auto"/>
    </w:rPr>
  </w:style>
  <w:style w:type="character" w:customStyle="1" w:styleId="Heading3Char">
    <w:name w:val="Heading 3 Char"/>
    <w:basedOn w:val="DefaultParagraphFont"/>
    <w:link w:val="Heading3"/>
    <w:uiPriority w:val="9"/>
    <w:semiHidden/>
    <w:rsid w:val="00ED01FF"/>
    <w:rPr>
      <w:rFonts w:asciiTheme="majorHAnsi" w:eastAsiaTheme="majorEastAsia" w:hAnsiTheme="majorHAnsi" w:cstheme="majorBidi"/>
      <w:color w:val="1F3763" w:themeColor="accent1" w:themeShade="7F"/>
      <w:sz w:val="24"/>
      <w:szCs w:val="24"/>
    </w:rPr>
  </w:style>
  <w:style w:type="paragraph" w:customStyle="1" w:styleId="table">
    <w:name w:val="table"/>
    <w:basedOn w:val="figure"/>
    <w:link w:val="tableChar"/>
    <w:autoRedefine/>
    <w:qFormat/>
    <w:rsid w:val="00714386"/>
  </w:style>
  <w:style w:type="character" w:customStyle="1" w:styleId="tableChar">
    <w:name w:val="table Char"/>
    <w:basedOn w:val="DefaultParagraphFont"/>
    <w:link w:val="table"/>
    <w:rsid w:val="00714386"/>
    <w:rPr>
      <w:rFonts w:ascii="Times New Roman" w:eastAsiaTheme="majorEastAsia" w:hAnsi="Times New Roman" w:cstheme="majorBidi"/>
      <w:b/>
      <w:sz w:val="24"/>
      <w:szCs w:val="24"/>
    </w:rPr>
  </w:style>
  <w:style w:type="paragraph" w:styleId="ListParagraph">
    <w:name w:val="List Paragraph"/>
    <w:basedOn w:val="Normal"/>
    <w:uiPriority w:val="34"/>
    <w:qFormat/>
    <w:rsid w:val="009D0606"/>
    <w:pPr>
      <w:ind w:left="720"/>
      <w:contextualSpacing/>
    </w:pPr>
  </w:style>
  <w:style w:type="paragraph" w:styleId="FootnoteText">
    <w:name w:val="footnote text"/>
    <w:basedOn w:val="Normal"/>
    <w:link w:val="FootnoteTextChar"/>
    <w:uiPriority w:val="99"/>
    <w:semiHidden/>
    <w:unhideWhenUsed/>
    <w:rsid w:val="004E0509"/>
    <w:pPr>
      <w:spacing w:after="0"/>
    </w:pPr>
    <w:rPr>
      <w:sz w:val="20"/>
      <w:szCs w:val="20"/>
    </w:rPr>
  </w:style>
  <w:style w:type="character" w:customStyle="1" w:styleId="FootnoteTextChar">
    <w:name w:val="Footnote Text Char"/>
    <w:basedOn w:val="DefaultParagraphFont"/>
    <w:link w:val="FootnoteText"/>
    <w:uiPriority w:val="99"/>
    <w:semiHidden/>
    <w:rsid w:val="004E0509"/>
    <w:rPr>
      <w:rFonts w:ascii="Times New Roman" w:hAnsi="Times New Roman"/>
      <w:sz w:val="20"/>
      <w:szCs w:val="20"/>
    </w:rPr>
  </w:style>
  <w:style w:type="character" w:styleId="FootnoteReference">
    <w:name w:val="footnote reference"/>
    <w:basedOn w:val="DefaultParagraphFont"/>
    <w:uiPriority w:val="99"/>
    <w:semiHidden/>
    <w:unhideWhenUsed/>
    <w:rsid w:val="004E0509"/>
    <w:rPr>
      <w:vertAlign w:val="superscript"/>
    </w:rPr>
  </w:style>
  <w:style w:type="paragraph" w:customStyle="1" w:styleId="Note">
    <w:name w:val="Note"/>
    <w:basedOn w:val="Normal"/>
    <w:link w:val="NoteChar"/>
    <w:autoRedefine/>
    <w:qFormat/>
    <w:rsid w:val="000D66A3"/>
    <w:pPr>
      <w:spacing w:line="240" w:lineRule="auto"/>
      <w:contextualSpacing/>
    </w:pPr>
    <w:rPr>
      <w:sz w:val="22"/>
      <w:szCs w:val="20"/>
    </w:rPr>
  </w:style>
  <w:style w:type="character" w:customStyle="1" w:styleId="NoteChar">
    <w:name w:val="Note Char"/>
    <w:basedOn w:val="DefaultParagraphFont"/>
    <w:link w:val="Note"/>
    <w:rsid w:val="000D66A3"/>
    <w:rPr>
      <w:rFonts w:ascii="Times New Roman" w:hAnsi="Times New Roman"/>
      <w:szCs w:val="20"/>
    </w:rPr>
  </w:style>
  <w:style w:type="paragraph" w:styleId="Revision">
    <w:name w:val="Revision"/>
    <w:hidden/>
    <w:uiPriority w:val="99"/>
    <w:semiHidden/>
    <w:rsid w:val="008A1E6E"/>
    <w:pPr>
      <w:spacing w:after="0" w:line="240" w:lineRule="auto"/>
    </w:pPr>
    <w:rPr>
      <w:rFonts w:ascii="Times New Roman" w:hAnsi="Times New Roman"/>
      <w:sz w:val="24"/>
    </w:rPr>
  </w:style>
  <w:style w:type="character" w:styleId="CommentReference">
    <w:name w:val="annotation reference"/>
    <w:basedOn w:val="DefaultParagraphFont"/>
    <w:uiPriority w:val="99"/>
    <w:semiHidden/>
    <w:unhideWhenUsed/>
    <w:rsid w:val="007A0808"/>
    <w:rPr>
      <w:sz w:val="16"/>
      <w:szCs w:val="16"/>
    </w:rPr>
  </w:style>
  <w:style w:type="paragraph" w:styleId="CommentText">
    <w:name w:val="annotation text"/>
    <w:basedOn w:val="Normal"/>
    <w:link w:val="CommentTextChar"/>
    <w:uiPriority w:val="99"/>
    <w:unhideWhenUsed/>
    <w:rsid w:val="007A0808"/>
    <w:pPr>
      <w:spacing w:line="240" w:lineRule="auto"/>
    </w:pPr>
    <w:rPr>
      <w:sz w:val="20"/>
      <w:szCs w:val="20"/>
    </w:rPr>
  </w:style>
  <w:style w:type="character" w:customStyle="1" w:styleId="CommentTextChar">
    <w:name w:val="Comment Text Char"/>
    <w:basedOn w:val="DefaultParagraphFont"/>
    <w:link w:val="CommentText"/>
    <w:uiPriority w:val="99"/>
    <w:rsid w:val="007A0808"/>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A0808"/>
    <w:rPr>
      <w:b/>
      <w:bCs/>
    </w:rPr>
  </w:style>
  <w:style w:type="character" w:customStyle="1" w:styleId="CommentSubjectChar">
    <w:name w:val="Comment Subject Char"/>
    <w:basedOn w:val="CommentTextChar"/>
    <w:link w:val="CommentSubject"/>
    <w:uiPriority w:val="99"/>
    <w:semiHidden/>
    <w:rsid w:val="007A0808"/>
    <w:rPr>
      <w:rFonts w:ascii="Times New Roman" w:hAnsi="Times New Roman"/>
      <w:b/>
      <w:bCs/>
      <w:sz w:val="20"/>
      <w:szCs w:val="20"/>
    </w:rPr>
  </w:style>
  <w:style w:type="character" w:customStyle="1" w:styleId="anchor-text">
    <w:name w:val="anchor-text"/>
    <w:basedOn w:val="DefaultParagraphFont"/>
    <w:rsid w:val="0024483E"/>
  </w:style>
  <w:style w:type="character" w:customStyle="1" w:styleId="list-label">
    <w:name w:val="list-label"/>
    <w:basedOn w:val="DefaultParagraphFont"/>
    <w:rsid w:val="00442D50"/>
  </w:style>
  <w:style w:type="paragraph" w:styleId="NormalWeb">
    <w:name w:val="Normal (Web)"/>
    <w:basedOn w:val="Normal"/>
    <w:uiPriority w:val="99"/>
    <w:unhideWhenUsed/>
    <w:rsid w:val="00442D50"/>
    <w:pPr>
      <w:spacing w:before="100" w:beforeAutospacing="1" w:after="100" w:afterAutospacing="1" w:line="240" w:lineRule="auto"/>
    </w:pPr>
    <w:rPr>
      <w:rFonts w:eastAsia="Times New Roman" w:cs="Times New Roman"/>
      <w:szCs w:val="24"/>
      <w:lang w:eastAsia="en-US"/>
    </w:rPr>
  </w:style>
  <w:style w:type="character" w:styleId="Hyperlink">
    <w:name w:val="Hyperlink"/>
    <w:basedOn w:val="DefaultParagraphFont"/>
    <w:uiPriority w:val="99"/>
    <w:unhideWhenUsed/>
    <w:rsid w:val="00E10AAF"/>
    <w:rPr>
      <w:color w:val="0000FF"/>
      <w:u w:val="single"/>
    </w:rPr>
  </w:style>
  <w:style w:type="character" w:styleId="UnresolvedMention">
    <w:name w:val="Unresolved Mention"/>
    <w:basedOn w:val="DefaultParagraphFont"/>
    <w:uiPriority w:val="99"/>
    <w:semiHidden/>
    <w:unhideWhenUsed/>
    <w:rsid w:val="00E93148"/>
    <w:rPr>
      <w:color w:val="605E5C"/>
      <w:shd w:val="clear" w:color="auto" w:fill="E1DFDD"/>
    </w:rPr>
  </w:style>
  <w:style w:type="character" w:styleId="FollowedHyperlink">
    <w:name w:val="FollowedHyperlink"/>
    <w:basedOn w:val="DefaultParagraphFont"/>
    <w:uiPriority w:val="99"/>
    <w:semiHidden/>
    <w:unhideWhenUsed/>
    <w:rsid w:val="00C34F92"/>
    <w:rPr>
      <w:color w:val="954F72" w:themeColor="followedHyperlink"/>
      <w:u w:val="single"/>
    </w:rPr>
  </w:style>
  <w:style w:type="table" w:styleId="TableGrid">
    <w:name w:val="Table Grid"/>
    <w:basedOn w:val="TableNormal"/>
    <w:uiPriority w:val="39"/>
    <w:rsid w:val="00993B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241197">
      <w:bodyDiv w:val="1"/>
      <w:marLeft w:val="0"/>
      <w:marRight w:val="0"/>
      <w:marTop w:val="0"/>
      <w:marBottom w:val="0"/>
      <w:divBdr>
        <w:top w:val="none" w:sz="0" w:space="0" w:color="auto"/>
        <w:left w:val="none" w:sz="0" w:space="0" w:color="auto"/>
        <w:bottom w:val="none" w:sz="0" w:space="0" w:color="auto"/>
        <w:right w:val="none" w:sz="0" w:space="0" w:color="auto"/>
      </w:divBdr>
    </w:div>
    <w:div w:id="196936514">
      <w:bodyDiv w:val="1"/>
      <w:marLeft w:val="0"/>
      <w:marRight w:val="0"/>
      <w:marTop w:val="0"/>
      <w:marBottom w:val="0"/>
      <w:divBdr>
        <w:top w:val="none" w:sz="0" w:space="0" w:color="auto"/>
        <w:left w:val="none" w:sz="0" w:space="0" w:color="auto"/>
        <w:bottom w:val="none" w:sz="0" w:space="0" w:color="auto"/>
        <w:right w:val="none" w:sz="0" w:space="0" w:color="auto"/>
      </w:divBdr>
    </w:div>
    <w:div w:id="200751290">
      <w:bodyDiv w:val="1"/>
      <w:marLeft w:val="0"/>
      <w:marRight w:val="0"/>
      <w:marTop w:val="0"/>
      <w:marBottom w:val="0"/>
      <w:divBdr>
        <w:top w:val="none" w:sz="0" w:space="0" w:color="auto"/>
        <w:left w:val="none" w:sz="0" w:space="0" w:color="auto"/>
        <w:bottom w:val="none" w:sz="0" w:space="0" w:color="auto"/>
        <w:right w:val="none" w:sz="0" w:space="0" w:color="auto"/>
      </w:divBdr>
    </w:div>
    <w:div w:id="250283143">
      <w:bodyDiv w:val="1"/>
      <w:marLeft w:val="0"/>
      <w:marRight w:val="0"/>
      <w:marTop w:val="0"/>
      <w:marBottom w:val="0"/>
      <w:divBdr>
        <w:top w:val="none" w:sz="0" w:space="0" w:color="auto"/>
        <w:left w:val="none" w:sz="0" w:space="0" w:color="auto"/>
        <w:bottom w:val="none" w:sz="0" w:space="0" w:color="auto"/>
        <w:right w:val="none" w:sz="0" w:space="0" w:color="auto"/>
      </w:divBdr>
    </w:div>
    <w:div w:id="254366388">
      <w:bodyDiv w:val="1"/>
      <w:marLeft w:val="0"/>
      <w:marRight w:val="0"/>
      <w:marTop w:val="0"/>
      <w:marBottom w:val="0"/>
      <w:divBdr>
        <w:top w:val="none" w:sz="0" w:space="0" w:color="auto"/>
        <w:left w:val="none" w:sz="0" w:space="0" w:color="auto"/>
        <w:bottom w:val="none" w:sz="0" w:space="0" w:color="auto"/>
        <w:right w:val="none" w:sz="0" w:space="0" w:color="auto"/>
      </w:divBdr>
    </w:div>
    <w:div w:id="302543209">
      <w:bodyDiv w:val="1"/>
      <w:marLeft w:val="0"/>
      <w:marRight w:val="0"/>
      <w:marTop w:val="0"/>
      <w:marBottom w:val="0"/>
      <w:divBdr>
        <w:top w:val="none" w:sz="0" w:space="0" w:color="auto"/>
        <w:left w:val="none" w:sz="0" w:space="0" w:color="auto"/>
        <w:bottom w:val="none" w:sz="0" w:space="0" w:color="auto"/>
        <w:right w:val="none" w:sz="0" w:space="0" w:color="auto"/>
      </w:divBdr>
    </w:div>
    <w:div w:id="330377832">
      <w:bodyDiv w:val="1"/>
      <w:marLeft w:val="0"/>
      <w:marRight w:val="0"/>
      <w:marTop w:val="0"/>
      <w:marBottom w:val="0"/>
      <w:divBdr>
        <w:top w:val="none" w:sz="0" w:space="0" w:color="auto"/>
        <w:left w:val="none" w:sz="0" w:space="0" w:color="auto"/>
        <w:bottom w:val="none" w:sz="0" w:space="0" w:color="auto"/>
        <w:right w:val="none" w:sz="0" w:space="0" w:color="auto"/>
      </w:divBdr>
    </w:div>
    <w:div w:id="377247448">
      <w:bodyDiv w:val="1"/>
      <w:marLeft w:val="0"/>
      <w:marRight w:val="0"/>
      <w:marTop w:val="0"/>
      <w:marBottom w:val="0"/>
      <w:divBdr>
        <w:top w:val="none" w:sz="0" w:space="0" w:color="auto"/>
        <w:left w:val="none" w:sz="0" w:space="0" w:color="auto"/>
        <w:bottom w:val="none" w:sz="0" w:space="0" w:color="auto"/>
        <w:right w:val="none" w:sz="0" w:space="0" w:color="auto"/>
      </w:divBdr>
    </w:div>
    <w:div w:id="437723120">
      <w:bodyDiv w:val="1"/>
      <w:marLeft w:val="0"/>
      <w:marRight w:val="0"/>
      <w:marTop w:val="0"/>
      <w:marBottom w:val="0"/>
      <w:divBdr>
        <w:top w:val="none" w:sz="0" w:space="0" w:color="auto"/>
        <w:left w:val="none" w:sz="0" w:space="0" w:color="auto"/>
        <w:bottom w:val="none" w:sz="0" w:space="0" w:color="auto"/>
        <w:right w:val="none" w:sz="0" w:space="0" w:color="auto"/>
      </w:divBdr>
      <w:divsChild>
        <w:div w:id="632104516">
          <w:marLeft w:val="0"/>
          <w:marRight w:val="0"/>
          <w:marTop w:val="0"/>
          <w:marBottom w:val="0"/>
          <w:divBdr>
            <w:top w:val="single" w:sz="2" w:space="0" w:color="D9D9E3"/>
            <w:left w:val="single" w:sz="2" w:space="0" w:color="D9D9E3"/>
            <w:bottom w:val="single" w:sz="2" w:space="0" w:color="D9D9E3"/>
            <w:right w:val="single" w:sz="2" w:space="0" w:color="D9D9E3"/>
          </w:divBdr>
          <w:divsChild>
            <w:div w:id="1261184764">
              <w:marLeft w:val="0"/>
              <w:marRight w:val="0"/>
              <w:marTop w:val="0"/>
              <w:marBottom w:val="0"/>
              <w:divBdr>
                <w:top w:val="single" w:sz="2" w:space="0" w:color="D9D9E3"/>
                <w:left w:val="single" w:sz="2" w:space="0" w:color="D9D9E3"/>
                <w:bottom w:val="single" w:sz="2" w:space="0" w:color="D9D9E3"/>
                <w:right w:val="single" w:sz="2" w:space="0" w:color="D9D9E3"/>
              </w:divBdr>
              <w:divsChild>
                <w:div w:id="2044861851">
                  <w:marLeft w:val="0"/>
                  <w:marRight w:val="0"/>
                  <w:marTop w:val="0"/>
                  <w:marBottom w:val="0"/>
                  <w:divBdr>
                    <w:top w:val="single" w:sz="2" w:space="0" w:color="D9D9E3"/>
                    <w:left w:val="single" w:sz="2" w:space="0" w:color="D9D9E3"/>
                    <w:bottom w:val="single" w:sz="2" w:space="0" w:color="D9D9E3"/>
                    <w:right w:val="single" w:sz="2" w:space="0" w:color="D9D9E3"/>
                  </w:divBdr>
                  <w:divsChild>
                    <w:div w:id="1299841237">
                      <w:marLeft w:val="0"/>
                      <w:marRight w:val="0"/>
                      <w:marTop w:val="0"/>
                      <w:marBottom w:val="0"/>
                      <w:divBdr>
                        <w:top w:val="single" w:sz="2" w:space="0" w:color="D9D9E3"/>
                        <w:left w:val="single" w:sz="2" w:space="0" w:color="D9D9E3"/>
                        <w:bottom w:val="single" w:sz="2" w:space="0" w:color="D9D9E3"/>
                        <w:right w:val="single" w:sz="2" w:space="0" w:color="D9D9E3"/>
                      </w:divBdr>
                      <w:divsChild>
                        <w:div w:id="47152869">
                          <w:marLeft w:val="0"/>
                          <w:marRight w:val="0"/>
                          <w:marTop w:val="0"/>
                          <w:marBottom w:val="0"/>
                          <w:divBdr>
                            <w:top w:val="single" w:sz="2" w:space="0" w:color="D9D9E3"/>
                            <w:left w:val="single" w:sz="2" w:space="0" w:color="D9D9E3"/>
                            <w:bottom w:val="single" w:sz="2" w:space="0" w:color="D9D9E3"/>
                            <w:right w:val="single" w:sz="2" w:space="0" w:color="D9D9E3"/>
                          </w:divBdr>
                          <w:divsChild>
                            <w:div w:id="722751293">
                              <w:marLeft w:val="0"/>
                              <w:marRight w:val="0"/>
                              <w:marTop w:val="100"/>
                              <w:marBottom w:val="100"/>
                              <w:divBdr>
                                <w:top w:val="single" w:sz="2" w:space="0" w:color="D9D9E3"/>
                                <w:left w:val="single" w:sz="2" w:space="0" w:color="D9D9E3"/>
                                <w:bottom w:val="single" w:sz="2" w:space="0" w:color="D9D9E3"/>
                                <w:right w:val="single" w:sz="2" w:space="0" w:color="D9D9E3"/>
                              </w:divBdr>
                              <w:divsChild>
                                <w:div w:id="430515540">
                                  <w:marLeft w:val="0"/>
                                  <w:marRight w:val="0"/>
                                  <w:marTop w:val="0"/>
                                  <w:marBottom w:val="0"/>
                                  <w:divBdr>
                                    <w:top w:val="single" w:sz="2" w:space="0" w:color="D9D9E3"/>
                                    <w:left w:val="single" w:sz="2" w:space="0" w:color="D9D9E3"/>
                                    <w:bottom w:val="single" w:sz="2" w:space="0" w:color="D9D9E3"/>
                                    <w:right w:val="single" w:sz="2" w:space="0" w:color="D9D9E3"/>
                                  </w:divBdr>
                                  <w:divsChild>
                                    <w:div w:id="1846432524">
                                      <w:marLeft w:val="0"/>
                                      <w:marRight w:val="0"/>
                                      <w:marTop w:val="0"/>
                                      <w:marBottom w:val="0"/>
                                      <w:divBdr>
                                        <w:top w:val="single" w:sz="2" w:space="0" w:color="D9D9E3"/>
                                        <w:left w:val="single" w:sz="2" w:space="0" w:color="D9D9E3"/>
                                        <w:bottom w:val="single" w:sz="2" w:space="0" w:color="D9D9E3"/>
                                        <w:right w:val="single" w:sz="2" w:space="0" w:color="D9D9E3"/>
                                      </w:divBdr>
                                      <w:divsChild>
                                        <w:div w:id="2028747746">
                                          <w:marLeft w:val="0"/>
                                          <w:marRight w:val="0"/>
                                          <w:marTop w:val="0"/>
                                          <w:marBottom w:val="0"/>
                                          <w:divBdr>
                                            <w:top w:val="single" w:sz="2" w:space="0" w:color="D9D9E3"/>
                                            <w:left w:val="single" w:sz="2" w:space="0" w:color="D9D9E3"/>
                                            <w:bottom w:val="single" w:sz="2" w:space="0" w:color="D9D9E3"/>
                                            <w:right w:val="single" w:sz="2" w:space="0" w:color="D9D9E3"/>
                                          </w:divBdr>
                                          <w:divsChild>
                                            <w:div w:id="376392352">
                                              <w:marLeft w:val="0"/>
                                              <w:marRight w:val="0"/>
                                              <w:marTop w:val="0"/>
                                              <w:marBottom w:val="0"/>
                                              <w:divBdr>
                                                <w:top w:val="single" w:sz="2" w:space="0" w:color="D9D9E3"/>
                                                <w:left w:val="single" w:sz="2" w:space="0" w:color="D9D9E3"/>
                                                <w:bottom w:val="single" w:sz="2" w:space="0" w:color="D9D9E3"/>
                                                <w:right w:val="single" w:sz="2" w:space="0" w:color="D9D9E3"/>
                                              </w:divBdr>
                                              <w:divsChild>
                                                <w:div w:id="1946230740">
                                                  <w:marLeft w:val="0"/>
                                                  <w:marRight w:val="0"/>
                                                  <w:marTop w:val="0"/>
                                                  <w:marBottom w:val="0"/>
                                                  <w:divBdr>
                                                    <w:top w:val="single" w:sz="2" w:space="0" w:color="D9D9E3"/>
                                                    <w:left w:val="single" w:sz="2" w:space="0" w:color="D9D9E3"/>
                                                    <w:bottom w:val="single" w:sz="2" w:space="0" w:color="D9D9E3"/>
                                                    <w:right w:val="single" w:sz="2" w:space="0" w:color="D9D9E3"/>
                                                  </w:divBdr>
                                                  <w:divsChild>
                                                    <w:div w:id="100670952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644629846">
          <w:marLeft w:val="0"/>
          <w:marRight w:val="0"/>
          <w:marTop w:val="0"/>
          <w:marBottom w:val="0"/>
          <w:divBdr>
            <w:top w:val="none" w:sz="0" w:space="0" w:color="auto"/>
            <w:left w:val="none" w:sz="0" w:space="0" w:color="auto"/>
            <w:bottom w:val="none" w:sz="0" w:space="0" w:color="auto"/>
            <w:right w:val="none" w:sz="0" w:space="0" w:color="auto"/>
          </w:divBdr>
        </w:div>
      </w:divsChild>
    </w:div>
    <w:div w:id="447048100">
      <w:bodyDiv w:val="1"/>
      <w:marLeft w:val="0"/>
      <w:marRight w:val="0"/>
      <w:marTop w:val="0"/>
      <w:marBottom w:val="0"/>
      <w:divBdr>
        <w:top w:val="none" w:sz="0" w:space="0" w:color="auto"/>
        <w:left w:val="none" w:sz="0" w:space="0" w:color="auto"/>
        <w:bottom w:val="none" w:sz="0" w:space="0" w:color="auto"/>
        <w:right w:val="none" w:sz="0" w:space="0" w:color="auto"/>
      </w:divBdr>
    </w:div>
    <w:div w:id="492720077">
      <w:bodyDiv w:val="1"/>
      <w:marLeft w:val="0"/>
      <w:marRight w:val="0"/>
      <w:marTop w:val="0"/>
      <w:marBottom w:val="0"/>
      <w:divBdr>
        <w:top w:val="none" w:sz="0" w:space="0" w:color="auto"/>
        <w:left w:val="none" w:sz="0" w:space="0" w:color="auto"/>
        <w:bottom w:val="none" w:sz="0" w:space="0" w:color="auto"/>
        <w:right w:val="none" w:sz="0" w:space="0" w:color="auto"/>
      </w:divBdr>
    </w:div>
    <w:div w:id="586883854">
      <w:bodyDiv w:val="1"/>
      <w:marLeft w:val="0"/>
      <w:marRight w:val="0"/>
      <w:marTop w:val="0"/>
      <w:marBottom w:val="0"/>
      <w:divBdr>
        <w:top w:val="none" w:sz="0" w:space="0" w:color="auto"/>
        <w:left w:val="none" w:sz="0" w:space="0" w:color="auto"/>
        <w:bottom w:val="none" w:sz="0" w:space="0" w:color="auto"/>
        <w:right w:val="none" w:sz="0" w:space="0" w:color="auto"/>
      </w:divBdr>
    </w:div>
    <w:div w:id="627856228">
      <w:bodyDiv w:val="1"/>
      <w:marLeft w:val="0"/>
      <w:marRight w:val="0"/>
      <w:marTop w:val="0"/>
      <w:marBottom w:val="0"/>
      <w:divBdr>
        <w:top w:val="none" w:sz="0" w:space="0" w:color="auto"/>
        <w:left w:val="none" w:sz="0" w:space="0" w:color="auto"/>
        <w:bottom w:val="none" w:sz="0" w:space="0" w:color="auto"/>
        <w:right w:val="none" w:sz="0" w:space="0" w:color="auto"/>
      </w:divBdr>
    </w:div>
    <w:div w:id="639966608">
      <w:bodyDiv w:val="1"/>
      <w:marLeft w:val="0"/>
      <w:marRight w:val="0"/>
      <w:marTop w:val="0"/>
      <w:marBottom w:val="0"/>
      <w:divBdr>
        <w:top w:val="none" w:sz="0" w:space="0" w:color="auto"/>
        <w:left w:val="none" w:sz="0" w:space="0" w:color="auto"/>
        <w:bottom w:val="none" w:sz="0" w:space="0" w:color="auto"/>
        <w:right w:val="none" w:sz="0" w:space="0" w:color="auto"/>
      </w:divBdr>
    </w:div>
    <w:div w:id="643659125">
      <w:bodyDiv w:val="1"/>
      <w:marLeft w:val="0"/>
      <w:marRight w:val="0"/>
      <w:marTop w:val="0"/>
      <w:marBottom w:val="0"/>
      <w:divBdr>
        <w:top w:val="none" w:sz="0" w:space="0" w:color="auto"/>
        <w:left w:val="none" w:sz="0" w:space="0" w:color="auto"/>
        <w:bottom w:val="none" w:sz="0" w:space="0" w:color="auto"/>
        <w:right w:val="none" w:sz="0" w:space="0" w:color="auto"/>
      </w:divBdr>
    </w:div>
    <w:div w:id="736779470">
      <w:bodyDiv w:val="1"/>
      <w:marLeft w:val="0"/>
      <w:marRight w:val="0"/>
      <w:marTop w:val="0"/>
      <w:marBottom w:val="0"/>
      <w:divBdr>
        <w:top w:val="none" w:sz="0" w:space="0" w:color="auto"/>
        <w:left w:val="none" w:sz="0" w:space="0" w:color="auto"/>
        <w:bottom w:val="none" w:sz="0" w:space="0" w:color="auto"/>
        <w:right w:val="none" w:sz="0" w:space="0" w:color="auto"/>
      </w:divBdr>
    </w:div>
    <w:div w:id="737632971">
      <w:bodyDiv w:val="1"/>
      <w:marLeft w:val="0"/>
      <w:marRight w:val="0"/>
      <w:marTop w:val="0"/>
      <w:marBottom w:val="0"/>
      <w:divBdr>
        <w:top w:val="none" w:sz="0" w:space="0" w:color="auto"/>
        <w:left w:val="none" w:sz="0" w:space="0" w:color="auto"/>
        <w:bottom w:val="none" w:sz="0" w:space="0" w:color="auto"/>
        <w:right w:val="none" w:sz="0" w:space="0" w:color="auto"/>
      </w:divBdr>
    </w:div>
    <w:div w:id="788007236">
      <w:bodyDiv w:val="1"/>
      <w:marLeft w:val="0"/>
      <w:marRight w:val="0"/>
      <w:marTop w:val="0"/>
      <w:marBottom w:val="0"/>
      <w:divBdr>
        <w:top w:val="none" w:sz="0" w:space="0" w:color="auto"/>
        <w:left w:val="none" w:sz="0" w:space="0" w:color="auto"/>
        <w:bottom w:val="none" w:sz="0" w:space="0" w:color="auto"/>
        <w:right w:val="none" w:sz="0" w:space="0" w:color="auto"/>
      </w:divBdr>
    </w:div>
    <w:div w:id="876505616">
      <w:bodyDiv w:val="1"/>
      <w:marLeft w:val="0"/>
      <w:marRight w:val="0"/>
      <w:marTop w:val="0"/>
      <w:marBottom w:val="0"/>
      <w:divBdr>
        <w:top w:val="none" w:sz="0" w:space="0" w:color="auto"/>
        <w:left w:val="none" w:sz="0" w:space="0" w:color="auto"/>
        <w:bottom w:val="none" w:sz="0" w:space="0" w:color="auto"/>
        <w:right w:val="none" w:sz="0" w:space="0" w:color="auto"/>
      </w:divBdr>
    </w:div>
    <w:div w:id="881093393">
      <w:bodyDiv w:val="1"/>
      <w:marLeft w:val="0"/>
      <w:marRight w:val="0"/>
      <w:marTop w:val="0"/>
      <w:marBottom w:val="0"/>
      <w:divBdr>
        <w:top w:val="none" w:sz="0" w:space="0" w:color="auto"/>
        <w:left w:val="none" w:sz="0" w:space="0" w:color="auto"/>
        <w:bottom w:val="none" w:sz="0" w:space="0" w:color="auto"/>
        <w:right w:val="none" w:sz="0" w:space="0" w:color="auto"/>
      </w:divBdr>
    </w:div>
    <w:div w:id="929392952">
      <w:bodyDiv w:val="1"/>
      <w:marLeft w:val="0"/>
      <w:marRight w:val="0"/>
      <w:marTop w:val="0"/>
      <w:marBottom w:val="0"/>
      <w:divBdr>
        <w:top w:val="none" w:sz="0" w:space="0" w:color="auto"/>
        <w:left w:val="none" w:sz="0" w:space="0" w:color="auto"/>
        <w:bottom w:val="none" w:sz="0" w:space="0" w:color="auto"/>
        <w:right w:val="none" w:sz="0" w:space="0" w:color="auto"/>
      </w:divBdr>
    </w:div>
    <w:div w:id="984049655">
      <w:bodyDiv w:val="1"/>
      <w:marLeft w:val="0"/>
      <w:marRight w:val="0"/>
      <w:marTop w:val="0"/>
      <w:marBottom w:val="0"/>
      <w:divBdr>
        <w:top w:val="none" w:sz="0" w:space="0" w:color="auto"/>
        <w:left w:val="none" w:sz="0" w:space="0" w:color="auto"/>
        <w:bottom w:val="none" w:sz="0" w:space="0" w:color="auto"/>
        <w:right w:val="none" w:sz="0" w:space="0" w:color="auto"/>
      </w:divBdr>
    </w:div>
    <w:div w:id="1159619582">
      <w:bodyDiv w:val="1"/>
      <w:marLeft w:val="0"/>
      <w:marRight w:val="0"/>
      <w:marTop w:val="0"/>
      <w:marBottom w:val="0"/>
      <w:divBdr>
        <w:top w:val="none" w:sz="0" w:space="0" w:color="auto"/>
        <w:left w:val="none" w:sz="0" w:space="0" w:color="auto"/>
        <w:bottom w:val="none" w:sz="0" w:space="0" w:color="auto"/>
        <w:right w:val="none" w:sz="0" w:space="0" w:color="auto"/>
      </w:divBdr>
    </w:div>
    <w:div w:id="1199899455">
      <w:bodyDiv w:val="1"/>
      <w:marLeft w:val="0"/>
      <w:marRight w:val="0"/>
      <w:marTop w:val="0"/>
      <w:marBottom w:val="0"/>
      <w:divBdr>
        <w:top w:val="none" w:sz="0" w:space="0" w:color="auto"/>
        <w:left w:val="none" w:sz="0" w:space="0" w:color="auto"/>
        <w:bottom w:val="none" w:sz="0" w:space="0" w:color="auto"/>
        <w:right w:val="none" w:sz="0" w:space="0" w:color="auto"/>
      </w:divBdr>
    </w:div>
    <w:div w:id="1281566041">
      <w:bodyDiv w:val="1"/>
      <w:marLeft w:val="0"/>
      <w:marRight w:val="0"/>
      <w:marTop w:val="0"/>
      <w:marBottom w:val="0"/>
      <w:divBdr>
        <w:top w:val="none" w:sz="0" w:space="0" w:color="auto"/>
        <w:left w:val="none" w:sz="0" w:space="0" w:color="auto"/>
        <w:bottom w:val="none" w:sz="0" w:space="0" w:color="auto"/>
        <w:right w:val="none" w:sz="0" w:space="0" w:color="auto"/>
      </w:divBdr>
    </w:div>
    <w:div w:id="1294680084">
      <w:bodyDiv w:val="1"/>
      <w:marLeft w:val="0"/>
      <w:marRight w:val="0"/>
      <w:marTop w:val="0"/>
      <w:marBottom w:val="0"/>
      <w:divBdr>
        <w:top w:val="none" w:sz="0" w:space="0" w:color="auto"/>
        <w:left w:val="none" w:sz="0" w:space="0" w:color="auto"/>
        <w:bottom w:val="none" w:sz="0" w:space="0" w:color="auto"/>
        <w:right w:val="none" w:sz="0" w:space="0" w:color="auto"/>
      </w:divBdr>
    </w:div>
    <w:div w:id="1364556627">
      <w:bodyDiv w:val="1"/>
      <w:marLeft w:val="0"/>
      <w:marRight w:val="0"/>
      <w:marTop w:val="0"/>
      <w:marBottom w:val="0"/>
      <w:divBdr>
        <w:top w:val="none" w:sz="0" w:space="0" w:color="auto"/>
        <w:left w:val="none" w:sz="0" w:space="0" w:color="auto"/>
        <w:bottom w:val="none" w:sz="0" w:space="0" w:color="auto"/>
        <w:right w:val="none" w:sz="0" w:space="0" w:color="auto"/>
      </w:divBdr>
    </w:div>
    <w:div w:id="1408720838">
      <w:bodyDiv w:val="1"/>
      <w:marLeft w:val="0"/>
      <w:marRight w:val="0"/>
      <w:marTop w:val="0"/>
      <w:marBottom w:val="0"/>
      <w:divBdr>
        <w:top w:val="none" w:sz="0" w:space="0" w:color="auto"/>
        <w:left w:val="none" w:sz="0" w:space="0" w:color="auto"/>
        <w:bottom w:val="none" w:sz="0" w:space="0" w:color="auto"/>
        <w:right w:val="none" w:sz="0" w:space="0" w:color="auto"/>
      </w:divBdr>
    </w:div>
    <w:div w:id="1472285882">
      <w:bodyDiv w:val="1"/>
      <w:marLeft w:val="0"/>
      <w:marRight w:val="0"/>
      <w:marTop w:val="0"/>
      <w:marBottom w:val="0"/>
      <w:divBdr>
        <w:top w:val="none" w:sz="0" w:space="0" w:color="auto"/>
        <w:left w:val="none" w:sz="0" w:space="0" w:color="auto"/>
        <w:bottom w:val="none" w:sz="0" w:space="0" w:color="auto"/>
        <w:right w:val="none" w:sz="0" w:space="0" w:color="auto"/>
      </w:divBdr>
    </w:div>
    <w:div w:id="1582325061">
      <w:bodyDiv w:val="1"/>
      <w:marLeft w:val="0"/>
      <w:marRight w:val="0"/>
      <w:marTop w:val="0"/>
      <w:marBottom w:val="0"/>
      <w:divBdr>
        <w:top w:val="none" w:sz="0" w:space="0" w:color="auto"/>
        <w:left w:val="none" w:sz="0" w:space="0" w:color="auto"/>
        <w:bottom w:val="none" w:sz="0" w:space="0" w:color="auto"/>
        <w:right w:val="none" w:sz="0" w:space="0" w:color="auto"/>
      </w:divBdr>
    </w:div>
    <w:div w:id="1660647709">
      <w:bodyDiv w:val="1"/>
      <w:marLeft w:val="0"/>
      <w:marRight w:val="0"/>
      <w:marTop w:val="0"/>
      <w:marBottom w:val="0"/>
      <w:divBdr>
        <w:top w:val="none" w:sz="0" w:space="0" w:color="auto"/>
        <w:left w:val="none" w:sz="0" w:space="0" w:color="auto"/>
        <w:bottom w:val="none" w:sz="0" w:space="0" w:color="auto"/>
        <w:right w:val="none" w:sz="0" w:space="0" w:color="auto"/>
      </w:divBdr>
    </w:div>
    <w:div w:id="1667901550">
      <w:bodyDiv w:val="1"/>
      <w:marLeft w:val="0"/>
      <w:marRight w:val="0"/>
      <w:marTop w:val="0"/>
      <w:marBottom w:val="0"/>
      <w:divBdr>
        <w:top w:val="none" w:sz="0" w:space="0" w:color="auto"/>
        <w:left w:val="none" w:sz="0" w:space="0" w:color="auto"/>
        <w:bottom w:val="none" w:sz="0" w:space="0" w:color="auto"/>
        <w:right w:val="none" w:sz="0" w:space="0" w:color="auto"/>
      </w:divBdr>
    </w:div>
    <w:div w:id="1704674453">
      <w:bodyDiv w:val="1"/>
      <w:marLeft w:val="0"/>
      <w:marRight w:val="0"/>
      <w:marTop w:val="0"/>
      <w:marBottom w:val="0"/>
      <w:divBdr>
        <w:top w:val="none" w:sz="0" w:space="0" w:color="auto"/>
        <w:left w:val="none" w:sz="0" w:space="0" w:color="auto"/>
        <w:bottom w:val="none" w:sz="0" w:space="0" w:color="auto"/>
        <w:right w:val="none" w:sz="0" w:space="0" w:color="auto"/>
      </w:divBdr>
    </w:div>
    <w:div w:id="1720591341">
      <w:bodyDiv w:val="1"/>
      <w:marLeft w:val="0"/>
      <w:marRight w:val="0"/>
      <w:marTop w:val="0"/>
      <w:marBottom w:val="0"/>
      <w:divBdr>
        <w:top w:val="none" w:sz="0" w:space="0" w:color="auto"/>
        <w:left w:val="none" w:sz="0" w:space="0" w:color="auto"/>
        <w:bottom w:val="none" w:sz="0" w:space="0" w:color="auto"/>
        <w:right w:val="none" w:sz="0" w:space="0" w:color="auto"/>
      </w:divBdr>
    </w:div>
    <w:div w:id="1755085759">
      <w:bodyDiv w:val="1"/>
      <w:marLeft w:val="0"/>
      <w:marRight w:val="0"/>
      <w:marTop w:val="0"/>
      <w:marBottom w:val="0"/>
      <w:divBdr>
        <w:top w:val="none" w:sz="0" w:space="0" w:color="auto"/>
        <w:left w:val="none" w:sz="0" w:space="0" w:color="auto"/>
        <w:bottom w:val="none" w:sz="0" w:space="0" w:color="auto"/>
        <w:right w:val="none" w:sz="0" w:space="0" w:color="auto"/>
      </w:divBdr>
    </w:div>
    <w:div w:id="1781142499">
      <w:bodyDiv w:val="1"/>
      <w:marLeft w:val="0"/>
      <w:marRight w:val="0"/>
      <w:marTop w:val="0"/>
      <w:marBottom w:val="0"/>
      <w:divBdr>
        <w:top w:val="none" w:sz="0" w:space="0" w:color="auto"/>
        <w:left w:val="none" w:sz="0" w:space="0" w:color="auto"/>
        <w:bottom w:val="none" w:sz="0" w:space="0" w:color="auto"/>
        <w:right w:val="none" w:sz="0" w:space="0" w:color="auto"/>
      </w:divBdr>
    </w:div>
    <w:div w:id="1920868345">
      <w:bodyDiv w:val="1"/>
      <w:marLeft w:val="0"/>
      <w:marRight w:val="0"/>
      <w:marTop w:val="0"/>
      <w:marBottom w:val="0"/>
      <w:divBdr>
        <w:top w:val="none" w:sz="0" w:space="0" w:color="auto"/>
        <w:left w:val="none" w:sz="0" w:space="0" w:color="auto"/>
        <w:bottom w:val="none" w:sz="0" w:space="0" w:color="auto"/>
        <w:right w:val="none" w:sz="0" w:space="0" w:color="auto"/>
      </w:divBdr>
    </w:div>
    <w:div w:id="1971864422">
      <w:bodyDiv w:val="1"/>
      <w:marLeft w:val="0"/>
      <w:marRight w:val="0"/>
      <w:marTop w:val="0"/>
      <w:marBottom w:val="0"/>
      <w:divBdr>
        <w:top w:val="none" w:sz="0" w:space="0" w:color="auto"/>
        <w:left w:val="none" w:sz="0" w:space="0" w:color="auto"/>
        <w:bottom w:val="none" w:sz="0" w:space="0" w:color="auto"/>
        <w:right w:val="none" w:sz="0" w:space="0" w:color="auto"/>
      </w:divBdr>
    </w:div>
    <w:div w:id="2073457726">
      <w:bodyDiv w:val="1"/>
      <w:marLeft w:val="0"/>
      <w:marRight w:val="0"/>
      <w:marTop w:val="0"/>
      <w:marBottom w:val="0"/>
      <w:divBdr>
        <w:top w:val="none" w:sz="0" w:space="0" w:color="auto"/>
        <w:left w:val="none" w:sz="0" w:space="0" w:color="auto"/>
        <w:bottom w:val="none" w:sz="0" w:space="0" w:color="auto"/>
        <w:right w:val="none" w:sz="0" w:space="0" w:color="auto"/>
      </w:divBdr>
    </w:div>
    <w:div w:id="2082482105">
      <w:bodyDiv w:val="1"/>
      <w:marLeft w:val="0"/>
      <w:marRight w:val="0"/>
      <w:marTop w:val="0"/>
      <w:marBottom w:val="0"/>
      <w:divBdr>
        <w:top w:val="none" w:sz="0" w:space="0" w:color="auto"/>
        <w:left w:val="none" w:sz="0" w:space="0" w:color="auto"/>
        <w:bottom w:val="none" w:sz="0" w:space="0" w:color="auto"/>
        <w:right w:val="none" w:sz="0" w:space="0" w:color="auto"/>
      </w:divBdr>
    </w:div>
    <w:div w:id="2109039061">
      <w:bodyDiv w:val="1"/>
      <w:marLeft w:val="0"/>
      <w:marRight w:val="0"/>
      <w:marTop w:val="0"/>
      <w:marBottom w:val="0"/>
      <w:divBdr>
        <w:top w:val="none" w:sz="0" w:space="0" w:color="auto"/>
        <w:left w:val="none" w:sz="0" w:space="0" w:color="auto"/>
        <w:bottom w:val="none" w:sz="0" w:space="0" w:color="auto"/>
        <w:right w:val="none" w:sz="0" w:space="0" w:color="auto"/>
      </w:divBdr>
    </w:div>
    <w:div w:id="2145343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wmf"/><Relationship Id="rId21" Type="http://schemas.openxmlformats.org/officeDocument/2006/relationships/hyperlink" Target="https://www.zotero.org/google-docs/?NyEsub" TargetMode="External"/><Relationship Id="rId42" Type="http://schemas.openxmlformats.org/officeDocument/2006/relationships/image" Target="media/image11.wmf"/><Relationship Id="rId47" Type="http://schemas.openxmlformats.org/officeDocument/2006/relationships/oleObject" Target="embeddings/oleObject13.bin"/><Relationship Id="rId63" Type="http://schemas.openxmlformats.org/officeDocument/2006/relationships/oleObject" Target="embeddings/oleObject21.bin"/><Relationship Id="rId68" Type="http://schemas.openxmlformats.org/officeDocument/2006/relationships/image" Target="media/image24.wmf"/><Relationship Id="rId84" Type="http://schemas.openxmlformats.org/officeDocument/2006/relationships/image" Target="media/image32.wmf"/><Relationship Id="rId89" Type="http://schemas.openxmlformats.org/officeDocument/2006/relationships/image" Target="media/image36.png"/><Relationship Id="rId16" Type="http://schemas.openxmlformats.org/officeDocument/2006/relationships/hyperlink" Target="https://www.zotero.org/google-docs/?VjDSvv" TargetMode="External"/><Relationship Id="rId11" Type="http://schemas.openxmlformats.org/officeDocument/2006/relationships/comments" Target="comments.xml"/><Relationship Id="rId32" Type="http://schemas.openxmlformats.org/officeDocument/2006/relationships/image" Target="media/image6.wmf"/><Relationship Id="rId37" Type="http://schemas.openxmlformats.org/officeDocument/2006/relationships/oleObject" Target="embeddings/oleObject8.bin"/><Relationship Id="rId53" Type="http://schemas.openxmlformats.org/officeDocument/2006/relationships/oleObject" Target="embeddings/oleObject16.bin"/><Relationship Id="rId58" Type="http://schemas.openxmlformats.org/officeDocument/2006/relationships/image" Target="media/image19.wmf"/><Relationship Id="rId74" Type="http://schemas.openxmlformats.org/officeDocument/2006/relationships/image" Target="media/image27.wmf"/><Relationship Id="rId79" Type="http://schemas.openxmlformats.org/officeDocument/2006/relationships/oleObject" Target="embeddings/oleObject29.bin"/><Relationship Id="rId5" Type="http://schemas.openxmlformats.org/officeDocument/2006/relationships/numbering" Target="numbering.xml"/><Relationship Id="rId90" Type="http://schemas.openxmlformats.org/officeDocument/2006/relationships/image" Target="media/image37.png"/><Relationship Id="rId22" Type="http://schemas.openxmlformats.org/officeDocument/2006/relationships/image" Target="media/image1.wmf"/><Relationship Id="rId27" Type="http://schemas.openxmlformats.org/officeDocument/2006/relationships/oleObject" Target="embeddings/oleObject3.bin"/><Relationship Id="rId43" Type="http://schemas.openxmlformats.org/officeDocument/2006/relationships/oleObject" Target="embeddings/oleObject11.bin"/><Relationship Id="rId48" Type="http://schemas.openxmlformats.org/officeDocument/2006/relationships/image" Target="media/image14.wmf"/><Relationship Id="rId64" Type="http://schemas.openxmlformats.org/officeDocument/2006/relationships/image" Target="media/image22.wmf"/><Relationship Id="rId69" Type="http://schemas.openxmlformats.org/officeDocument/2006/relationships/oleObject" Target="embeddings/oleObject24.bin"/><Relationship Id="rId8" Type="http://schemas.openxmlformats.org/officeDocument/2006/relationships/webSettings" Target="webSettings.xml"/><Relationship Id="rId51" Type="http://schemas.openxmlformats.org/officeDocument/2006/relationships/oleObject" Target="embeddings/oleObject15.bin"/><Relationship Id="rId72" Type="http://schemas.openxmlformats.org/officeDocument/2006/relationships/image" Target="media/image26.wmf"/><Relationship Id="rId80" Type="http://schemas.openxmlformats.org/officeDocument/2006/relationships/image" Target="media/image30.wmf"/><Relationship Id="rId85" Type="http://schemas.openxmlformats.org/officeDocument/2006/relationships/oleObject" Target="embeddings/oleObject32.bin"/><Relationship Id="rId93" Type="http://schemas.openxmlformats.org/officeDocument/2006/relationships/theme" Target="theme/theme1.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www.zotero.org/google-docs/?H1oMP1" TargetMode="External"/><Relationship Id="rId25" Type="http://schemas.openxmlformats.org/officeDocument/2006/relationships/oleObject" Target="embeddings/oleObject2.bin"/><Relationship Id="rId33" Type="http://schemas.openxmlformats.org/officeDocument/2006/relationships/oleObject" Target="embeddings/oleObject6.bin"/><Relationship Id="rId38" Type="http://schemas.openxmlformats.org/officeDocument/2006/relationships/image" Target="media/image9.wmf"/><Relationship Id="rId46" Type="http://schemas.openxmlformats.org/officeDocument/2006/relationships/image" Target="media/image13.wmf"/><Relationship Id="rId59" Type="http://schemas.openxmlformats.org/officeDocument/2006/relationships/oleObject" Target="embeddings/oleObject19.bin"/><Relationship Id="rId67" Type="http://schemas.openxmlformats.org/officeDocument/2006/relationships/oleObject" Target="embeddings/oleObject23.bin"/><Relationship Id="rId20" Type="http://schemas.openxmlformats.org/officeDocument/2006/relationships/hyperlink" Target="https://www.zotero.org/google-docs/?tyeybC" TargetMode="External"/><Relationship Id="rId41" Type="http://schemas.openxmlformats.org/officeDocument/2006/relationships/oleObject" Target="embeddings/oleObject10.bin"/><Relationship Id="rId54" Type="http://schemas.openxmlformats.org/officeDocument/2006/relationships/image" Target="media/image17.wmf"/><Relationship Id="rId62" Type="http://schemas.openxmlformats.org/officeDocument/2006/relationships/image" Target="media/image21.wmf"/><Relationship Id="rId70" Type="http://schemas.openxmlformats.org/officeDocument/2006/relationships/image" Target="media/image25.wmf"/><Relationship Id="rId75" Type="http://schemas.openxmlformats.org/officeDocument/2006/relationships/oleObject" Target="embeddings/oleObject27.bin"/><Relationship Id="rId83" Type="http://schemas.openxmlformats.org/officeDocument/2006/relationships/oleObject" Target="embeddings/oleObject31.bin"/><Relationship Id="rId88" Type="http://schemas.openxmlformats.org/officeDocument/2006/relationships/image" Target="media/image35.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zotero.org/google-docs/?05DtE4" TargetMode="External"/><Relationship Id="rId23" Type="http://schemas.openxmlformats.org/officeDocument/2006/relationships/oleObject" Target="embeddings/oleObject1.bin"/><Relationship Id="rId28" Type="http://schemas.openxmlformats.org/officeDocument/2006/relationships/image" Target="media/image4.wmf"/><Relationship Id="rId36" Type="http://schemas.openxmlformats.org/officeDocument/2006/relationships/image" Target="media/image8.wmf"/><Relationship Id="rId49" Type="http://schemas.openxmlformats.org/officeDocument/2006/relationships/oleObject" Target="embeddings/oleObject14.bin"/><Relationship Id="rId57" Type="http://schemas.openxmlformats.org/officeDocument/2006/relationships/oleObject" Target="embeddings/oleObject18.bin"/><Relationship Id="rId10" Type="http://schemas.openxmlformats.org/officeDocument/2006/relationships/endnotes" Target="endnotes.xml"/><Relationship Id="rId31" Type="http://schemas.openxmlformats.org/officeDocument/2006/relationships/oleObject" Target="embeddings/oleObject5.bin"/><Relationship Id="rId44" Type="http://schemas.openxmlformats.org/officeDocument/2006/relationships/image" Target="media/image12.wmf"/><Relationship Id="rId52" Type="http://schemas.openxmlformats.org/officeDocument/2006/relationships/image" Target="media/image16.wmf"/><Relationship Id="rId60" Type="http://schemas.openxmlformats.org/officeDocument/2006/relationships/image" Target="media/image20.wmf"/><Relationship Id="rId65" Type="http://schemas.openxmlformats.org/officeDocument/2006/relationships/oleObject" Target="embeddings/oleObject22.bin"/><Relationship Id="rId73" Type="http://schemas.openxmlformats.org/officeDocument/2006/relationships/oleObject" Target="embeddings/oleObject26.bin"/><Relationship Id="rId78" Type="http://schemas.openxmlformats.org/officeDocument/2006/relationships/image" Target="media/image29.wmf"/><Relationship Id="rId81" Type="http://schemas.openxmlformats.org/officeDocument/2006/relationships/oleObject" Target="embeddings/oleObject30.bin"/><Relationship Id="rId86" Type="http://schemas.openxmlformats.org/officeDocument/2006/relationships/image" Target="media/image33.png"/><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zotero.org/google-docs/?BclDTw" TargetMode="External"/><Relationship Id="rId39" Type="http://schemas.openxmlformats.org/officeDocument/2006/relationships/oleObject" Target="embeddings/oleObject9.bin"/><Relationship Id="rId34" Type="http://schemas.openxmlformats.org/officeDocument/2006/relationships/image" Target="media/image7.wmf"/><Relationship Id="rId50" Type="http://schemas.openxmlformats.org/officeDocument/2006/relationships/image" Target="media/image15.wmf"/><Relationship Id="rId55" Type="http://schemas.openxmlformats.org/officeDocument/2006/relationships/oleObject" Target="embeddings/oleObject17.bin"/><Relationship Id="rId76" Type="http://schemas.openxmlformats.org/officeDocument/2006/relationships/image" Target="media/image28.wmf"/><Relationship Id="rId7" Type="http://schemas.openxmlformats.org/officeDocument/2006/relationships/settings" Target="settings.xml"/><Relationship Id="rId71" Type="http://schemas.openxmlformats.org/officeDocument/2006/relationships/oleObject" Target="embeddings/oleObject25.bin"/><Relationship Id="rId92" Type="http://schemas.microsoft.com/office/2011/relationships/people" Target="people.xml"/><Relationship Id="rId2" Type="http://schemas.openxmlformats.org/officeDocument/2006/relationships/customXml" Target="../customXml/item2.xml"/><Relationship Id="rId29" Type="http://schemas.openxmlformats.org/officeDocument/2006/relationships/oleObject" Target="embeddings/oleObject4.bin"/><Relationship Id="rId24" Type="http://schemas.openxmlformats.org/officeDocument/2006/relationships/image" Target="media/image2.wmf"/><Relationship Id="rId40" Type="http://schemas.openxmlformats.org/officeDocument/2006/relationships/image" Target="media/image10.wmf"/><Relationship Id="rId45" Type="http://schemas.openxmlformats.org/officeDocument/2006/relationships/oleObject" Target="embeddings/oleObject12.bin"/><Relationship Id="rId66" Type="http://schemas.openxmlformats.org/officeDocument/2006/relationships/image" Target="media/image23.wmf"/><Relationship Id="rId87" Type="http://schemas.openxmlformats.org/officeDocument/2006/relationships/image" Target="media/image34.png"/><Relationship Id="rId61" Type="http://schemas.openxmlformats.org/officeDocument/2006/relationships/oleObject" Target="embeddings/oleObject20.bin"/><Relationship Id="rId82" Type="http://schemas.openxmlformats.org/officeDocument/2006/relationships/image" Target="media/image31.wmf"/><Relationship Id="rId19" Type="http://schemas.openxmlformats.org/officeDocument/2006/relationships/hyperlink" Target="https://www.zotero.org/google-docs/?AWY639" TargetMode="External"/><Relationship Id="rId14" Type="http://schemas.microsoft.com/office/2018/08/relationships/commentsExtensible" Target="commentsExtensible.xml"/><Relationship Id="rId30" Type="http://schemas.openxmlformats.org/officeDocument/2006/relationships/image" Target="media/image5.wmf"/><Relationship Id="rId35" Type="http://schemas.openxmlformats.org/officeDocument/2006/relationships/oleObject" Target="embeddings/oleObject7.bin"/><Relationship Id="rId56" Type="http://schemas.openxmlformats.org/officeDocument/2006/relationships/image" Target="media/image18.wmf"/><Relationship Id="rId77" Type="http://schemas.openxmlformats.org/officeDocument/2006/relationships/oleObject" Target="embeddings/oleObject28.bin"/></Relationships>
</file>

<file path=word/_rels/footnotes.xml.rels><?xml version="1.0" encoding="UTF-8" standalone="yes"?>
<Relationships xmlns="http://schemas.openxmlformats.org/package/2006/relationships"><Relationship Id="rId1" Type="http://schemas.openxmlformats.org/officeDocument/2006/relationships/hyperlink" Target="https://data.iita.org/dataset/the-cassava-monitoring-survey-cms-in-nigeria-household-and-plot-level-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B8B54C188BBC64296D45930E871EB27" ma:contentTypeVersion="4" ma:contentTypeDescription="Create a new document." ma:contentTypeScope="" ma:versionID="acfb631a49df3b94fcead21c057587e4">
  <xsd:schema xmlns:xsd="http://www.w3.org/2001/XMLSchema" xmlns:xs="http://www.w3.org/2001/XMLSchema" xmlns:p="http://schemas.microsoft.com/office/2006/metadata/properties" xmlns:ns3="a4d26d5d-4570-4008-8382-60aa76aff976" targetNamespace="http://schemas.microsoft.com/office/2006/metadata/properties" ma:root="true" ma:fieldsID="0936b094fde6e94586367d68a2257641" ns3:_="">
    <xsd:import namespace="a4d26d5d-4570-4008-8382-60aa76aff9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26d5d-4570-4008-8382-60aa76aff9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4d26d5d-4570-4008-8382-60aa76aff97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42274D-3AFE-4BEA-812F-974ACFB09427}">
  <ds:schemaRefs>
    <ds:schemaRef ds:uri="http://schemas.openxmlformats.org/officeDocument/2006/bibliography"/>
  </ds:schemaRefs>
</ds:datastoreItem>
</file>

<file path=customXml/itemProps2.xml><?xml version="1.0" encoding="utf-8"?>
<ds:datastoreItem xmlns:ds="http://schemas.openxmlformats.org/officeDocument/2006/customXml" ds:itemID="{B2DA850D-BD2A-4C31-959D-F3F72D495B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d26d5d-4570-4008-8382-60aa76aff9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A781024-C34E-42D5-A895-7ACC9BBF6788}">
  <ds:schemaRefs>
    <ds:schemaRef ds:uri="http://schemas.microsoft.com/office/2006/metadata/properties"/>
    <ds:schemaRef ds:uri="http://schemas.microsoft.com/office/infopath/2007/PartnerControls"/>
    <ds:schemaRef ds:uri="a4d26d5d-4570-4008-8382-60aa76aff976"/>
  </ds:schemaRefs>
</ds:datastoreItem>
</file>

<file path=customXml/itemProps4.xml><?xml version="1.0" encoding="utf-8"?>
<ds:datastoreItem xmlns:ds="http://schemas.openxmlformats.org/officeDocument/2006/customXml" ds:itemID="{15D70DC9-88D3-4D52-BEA4-C35979F19A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31</Pages>
  <Words>7809</Words>
  <Characters>44514</Characters>
  <Application>Microsoft Office Word</Application>
  <DocSecurity>0</DocSecurity>
  <Lines>370</Lines>
  <Paragraphs>104</Paragraphs>
  <ScaleCrop>false</ScaleCrop>
  <HeadingPairs>
    <vt:vector size="2" baseType="variant">
      <vt:variant>
        <vt:lpstr>Title</vt:lpstr>
      </vt:variant>
      <vt:variant>
        <vt:i4>1</vt:i4>
      </vt:variant>
    </vt:vector>
  </HeadingPairs>
  <TitlesOfParts>
    <vt:vector size="1" baseType="lpstr">
      <vt:lpstr/>
    </vt:vector>
  </TitlesOfParts>
  <Company>Cornell University</Company>
  <LinksUpToDate>false</LinksUpToDate>
  <CharactersWithSpaces>52219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 Yi</dc:creator>
  <cp:keywords/>
  <dc:description/>
  <cp:lastModifiedBy>Jeisson Prieto</cp:lastModifiedBy>
  <cp:revision>234</cp:revision>
  <cp:lastPrinted>2023-12-16T06:16:00Z</cp:lastPrinted>
  <dcterms:created xsi:type="dcterms:W3CDTF">2023-12-15T21:01:00Z</dcterms:created>
  <dcterms:modified xsi:type="dcterms:W3CDTF">2024-02-15T00:30:00Z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0x0101006B8B54C188BBC64296D45930E871EB27</vt:lpwstr>
  </property>
  <property fmtid="{D5CDD505-2E9C-101B-9397-08002B2CF9AE}" pid="3" name="MTEquationNumber2">
    <vt:lpwstr>(#E1)</vt:lpwstr>
  </property>
  <property fmtid="{D5CDD505-2E9C-101B-9397-08002B2CF9AE}" pid="4" name="MTEquationSection">
    <vt:lpwstr>1</vt:lpwstr>
  </property>
  <property fmtid="{D5CDD505-2E9C-101B-9397-08002B2CF9AE}" pid="5" name="MTWinEqns">
    <vt:bool>true</vt:bool>
  </property>
</Properties>
</file>