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1D10" w:rsidRDefault="00386707">
      <w:r>
        <w:t>*PLEASE NOTE*</w:t>
      </w:r>
    </w:p>
    <w:p w:rsidR="00386707" w:rsidRDefault="00386707"/>
    <w:p w:rsidR="00386707" w:rsidRDefault="00386707">
      <w:r>
        <w:t xml:space="preserve">These are the original files, unedited. That means they include ALL observations from the ENTIRE CMS data base. Not only the matched household observations of both husband/wife responses. </w:t>
      </w:r>
      <w:bookmarkStart w:id="0" w:name="_GoBack"/>
      <w:bookmarkEnd w:id="0"/>
    </w:p>
    <w:sectPr w:rsidR="00386707" w:rsidSect="002A6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07"/>
    <w:rsid w:val="002A681C"/>
    <w:rsid w:val="00386707"/>
    <w:rsid w:val="003D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C887C"/>
  <w15:chartTrackingRefBased/>
  <w15:docId w15:val="{BA209FA0-C2B0-5044-A1D7-898F30B4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James Davis</dc:creator>
  <cp:keywords/>
  <dc:description/>
  <cp:lastModifiedBy>Trent James Davis</cp:lastModifiedBy>
  <cp:revision>1</cp:revision>
  <dcterms:created xsi:type="dcterms:W3CDTF">2020-05-18T14:32:00Z</dcterms:created>
  <dcterms:modified xsi:type="dcterms:W3CDTF">2020-05-18T14:33:00Z</dcterms:modified>
</cp:coreProperties>
</file>