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  <w:r w:rsidRPr="00FB422E">
        <w:rPr>
          <w:rFonts w:ascii="Verdana" w:hAnsi="Verdan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EC47B77" wp14:editId="02C16CC2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974" w:rsidRDefault="00753974" w:rsidP="0075397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753974" w:rsidRPr="00B66915" w:rsidRDefault="00FB422E" w:rsidP="00753974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072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47B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753974" w:rsidRDefault="00753974" w:rsidP="0075397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753974" w:rsidRPr="00B66915" w:rsidRDefault="00FB422E" w:rsidP="00753974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072</w:t>
                      </w:r>
                    </w:p>
                  </w:txbxContent>
                </v:textbox>
              </v:shape>
            </w:pict>
          </mc:Fallback>
        </mc:AlternateContent>
      </w:r>
      <w:r w:rsidRPr="00FB422E">
        <w:rPr>
          <w:rFonts w:ascii="Verdana" w:hAnsi="Verdana" w:cs="Arial"/>
          <w:b/>
          <w:sz w:val="24"/>
          <w:szCs w:val="24"/>
        </w:rPr>
        <w:t>ZADANIE A:</w:t>
      </w:r>
      <w:r w:rsidRPr="00FB422E">
        <w:rPr>
          <w:rFonts w:ascii="Verdana" w:hAnsi="Verdana" w:cs="Arial"/>
          <w:b/>
          <w:sz w:val="28"/>
        </w:rPr>
        <w:t xml:space="preserve"> </w:t>
      </w:r>
      <w:r w:rsidR="00FB422E" w:rsidRPr="00FB422E">
        <w:rPr>
          <w:rFonts w:ascii="Verdana" w:hAnsi="Verdana" w:cs="Arial"/>
          <w:b/>
        </w:rPr>
        <w:t xml:space="preserve">Filtrowanie ruchu </w:t>
      </w:r>
      <w:proofErr w:type="spellStart"/>
      <w:r w:rsidR="00FB422E" w:rsidRPr="00FB422E">
        <w:rPr>
          <w:rFonts w:ascii="Verdana" w:hAnsi="Verdana" w:cs="Arial"/>
          <w:b/>
        </w:rPr>
        <w:t>datagr</w:t>
      </w:r>
      <w:bookmarkStart w:id="0" w:name="_GoBack"/>
      <w:bookmarkEnd w:id="0"/>
      <w:r w:rsidR="00FB422E" w:rsidRPr="00FB422E">
        <w:rPr>
          <w:rFonts w:ascii="Verdana" w:hAnsi="Verdana" w:cs="Arial"/>
          <w:b/>
        </w:rPr>
        <w:t>amów</w:t>
      </w:r>
      <w:proofErr w:type="spellEnd"/>
      <w:r w:rsidR="00FB422E" w:rsidRPr="00FB422E">
        <w:rPr>
          <w:rFonts w:ascii="Verdana" w:hAnsi="Verdana" w:cs="Arial"/>
          <w:b/>
        </w:rPr>
        <w:t xml:space="preserve"> - standardowe listy </w:t>
      </w:r>
      <w:proofErr w:type="spellStart"/>
      <w:r w:rsidR="00FB422E" w:rsidRPr="00FB422E">
        <w:rPr>
          <w:rFonts w:ascii="Verdana" w:hAnsi="Verdana" w:cs="Arial"/>
          <w:b/>
        </w:rPr>
        <w:t>kotrolne</w:t>
      </w:r>
      <w:proofErr w:type="spellEnd"/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753974" w:rsidRPr="00FB422E" w:rsidTr="00B253FB">
        <w:tc>
          <w:tcPr>
            <w:tcW w:w="11330" w:type="dxa"/>
          </w:tcPr>
          <w:p w:rsidR="00FB422E" w:rsidRDefault="00FB422E" w:rsidP="00FB422E">
            <w:pPr>
              <w:pStyle w:val="TableContents"/>
              <w:rPr>
                <w:rFonts w:ascii="Verdana" w:hAnsi="Verdana"/>
                <w:b/>
              </w:rPr>
            </w:pP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Tworzenie listy dostępu: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-list 90 </w:t>
            </w:r>
            <w:proofErr w:type="spellStart"/>
            <w:r w:rsidRPr="00FB422E">
              <w:rPr>
                <w:rFonts w:ascii="Verdana" w:hAnsi="Verdana"/>
                <w:szCs w:val="16"/>
              </w:rPr>
              <w:t>deny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any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(90 to ID nowej listy)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Sprawdzenie zapisanych list: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proofErr w:type="spellStart"/>
            <w:r w:rsidRPr="00FB422E">
              <w:rPr>
                <w:rFonts w:ascii="Verdana" w:hAnsi="Verdana"/>
                <w:szCs w:val="16"/>
              </w:rPr>
              <w:t>Router#show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access-lists</w:t>
            </w:r>
            <w:proofErr w:type="spellEnd"/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Przy uzupełnianiu listy zabraniającej operacji na szczególnych IP </w:t>
            </w:r>
            <w:proofErr w:type="spellStart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dodajemyzapis</w:t>
            </w:r>
            <w:proofErr w:type="spellEnd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 zezwalający na pozostały ruch: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-list 70 </w:t>
            </w:r>
            <w:proofErr w:type="spellStart"/>
            <w:r w:rsidRPr="00FB422E">
              <w:rPr>
                <w:rFonts w:ascii="Verdana" w:hAnsi="Verdana"/>
                <w:szCs w:val="16"/>
              </w:rPr>
              <w:t>deny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host 10.10.10.1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-list 70 </w:t>
            </w:r>
            <w:proofErr w:type="spellStart"/>
            <w:r w:rsidRPr="00FB422E">
              <w:rPr>
                <w:rFonts w:ascii="Verdana" w:hAnsi="Verdana"/>
                <w:szCs w:val="16"/>
              </w:rPr>
              <w:t>permit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any</w:t>
            </w:r>
            <w:proofErr w:type="spellEnd"/>
          </w:p>
          <w:p w:rsid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-list 70 </w:t>
            </w:r>
            <w:proofErr w:type="spellStart"/>
            <w:r w:rsidRPr="00FB422E">
              <w:rPr>
                <w:rFonts w:ascii="Verdana" w:hAnsi="Verdana"/>
                <w:szCs w:val="16"/>
              </w:rPr>
              <w:t>remark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To jest lista usuwająca 10.10.10.1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Przypisanie listy do interfejsu 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int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fe 0/0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config-if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access-group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90 in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Usuwanie całej listy: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)#no 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>-list standard 90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Usuwanie przypisania do interfejsu:</w:t>
            </w:r>
          </w:p>
          <w:p w:rsid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config-if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)#no 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access-group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90 in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Aby przejść do trybu edycji listy</w:t>
            </w:r>
            <w:r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 (ACL)</w:t>
            </w: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:</w:t>
            </w:r>
          </w:p>
          <w:p w:rsidR="00FB422E" w:rsidRPr="00FB422E" w:rsidRDefault="00FB422E" w:rsidP="00FB422E">
            <w:pPr>
              <w:pStyle w:val="TableContents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>-list standard 90</w:t>
            </w:r>
          </w:p>
          <w:p w:rsidR="00753974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config-std-nacl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)#26 </w:t>
            </w:r>
            <w:proofErr w:type="spellStart"/>
            <w:r w:rsidRPr="00FB422E">
              <w:rPr>
                <w:rFonts w:ascii="Verdana" w:hAnsi="Verdana"/>
                <w:szCs w:val="16"/>
              </w:rPr>
              <w:t>deny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host 10.10.10.1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6"/>
              </w:rPr>
            </w:pPr>
          </w:p>
        </w:tc>
      </w:tr>
    </w:tbl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FB422E" w:rsidRPr="00FB422E" w:rsidRDefault="00FB422E" w:rsidP="00FB422E">
      <w:pPr>
        <w:pStyle w:val="Zwykytekst1"/>
        <w:numPr>
          <w:ilvl w:val="0"/>
          <w:numId w:val="4"/>
        </w:numPr>
        <w:overflowPunct/>
        <w:autoSpaceDE/>
        <w:autoSpaceDN w:val="0"/>
        <w:textAlignment w:val="auto"/>
        <w:rPr>
          <w:rFonts w:ascii="Verdana" w:hAnsi="Verdana"/>
          <w:sz w:val="18"/>
          <w:szCs w:val="16"/>
        </w:rPr>
      </w:pPr>
      <w:r w:rsidRPr="00FB422E">
        <w:rPr>
          <w:rFonts w:ascii="Verdana" w:hAnsi="Verdana"/>
          <w:b/>
          <w:sz w:val="18"/>
          <w:szCs w:val="16"/>
        </w:rPr>
        <w:t>Standardowe</w:t>
      </w:r>
      <w:r w:rsidRPr="00FB422E">
        <w:rPr>
          <w:rFonts w:ascii="Verdana" w:hAnsi="Verdana"/>
          <w:sz w:val="18"/>
          <w:szCs w:val="16"/>
        </w:rPr>
        <w:t xml:space="preserve"> listy dostępu (</w:t>
      </w:r>
      <w:proofErr w:type="spellStart"/>
      <w:r w:rsidRPr="00FB422E">
        <w:rPr>
          <w:rFonts w:ascii="Verdana" w:hAnsi="Verdana"/>
          <w:sz w:val="18"/>
          <w:szCs w:val="16"/>
        </w:rPr>
        <w:t>access-lists</w:t>
      </w:r>
      <w:proofErr w:type="spellEnd"/>
      <w:r w:rsidRPr="00FB422E">
        <w:rPr>
          <w:rFonts w:ascii="Verdana" w:hAnsi="Verdana"/>
          <w:sz w:val="18"/>
          <w:szCs w:val="16"/>
        </w:rPr>
        <w:t xml:space="preserve">) posiadają identyfikatory z przedziału </w:t>
      </w:r>
      <w:r w:rsidRPr="00FB422E">
        <w:rPr>
          <w:rFonts w:ascii="Verdana" w:hAnsi="Verdana"/>
          <w:b/>
          <w:sz w:val="18"/>
          <w:szCs w:val="16"/>
        </w:rPr>
        <w:t>1-99</w:t>
      </w:r>
    </w:p>
    <w:p w:rsidR="00FB422E" w:rsidRPr="00FB422E" w:rsidRDefault="00FB422E" w:rsidP="00FB422E">
      <w:pPr>
        <w:pStyle w:val="Zwykytekst1"/>
        <w:numPr>
          <w:ilvl w:val="0"/>
          <w:numId w:val="4"/>
        </w:numPr>
        <w:overflowPunct/>
        <w:autoSpaceDE/>
        <w:autoSpaceDN w:val="0"/>
        <w:textAlignment w:val="auto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D</w:t>
      </w:r>
      <w:r w:rsidRPr="00FB422E">
        <w:rPr>
          <w:rFonts w:ascii="Verdana" w:hAnsi="Verdana"/>
          <w:sz w:val="18"/>
          <w:szCs w:val="16"/>
        </w:rPr>
        <w:t xml:space="preserve">o określania grup hostów w </w:t>
      </w:r>
      <w:proofErr w:type="spellStart"/>
      <w:r w:rsidRPr="00FB422E">
        <w:rPr>
          <w:rFonts w:ascii="Verdana" w:hAnsi="Verdana"/>
          <w:sz w:val="18"/>
          <w:szCs w:val="16"/>
        </w:rPr>
        <w:t>access-lists</w:t>
      </w:r>
      <w:proofErr w:type="spellEnd"/>
      <w:r w:rsidRPr="00FB422E">
        <w:rPr>
          <w:rFonts w:ascii="Verdana" w:hAnsi="Verdana"/>
          <w:sz w:val="18"/>
          <w:szCs w:val="16"/>
        </w:rPr>
        <w:t xml:space="preserve"> stosowane są maski zapisywane w </w:t>
      </w:r>
      <w:r w:rsidRPr="00FB422E">
        <w:rPr>
          <w:rFonts w:ascii="Verdana" w:hAnsi="Verdana"/>
          <w:b/>
          <w:sz w:val="18"/>
          <w:szCs w:val="16"/>
        </w:rPr>
        <w:t>inwersji bitowej</w:t>
      </w:r>
    </w:p>
    <w:p w:rsidR="00FB422E" w:rsidRPr="00FB422E" w:rsidRDefault="00FB422E" w:rsidP="00FB422E">
      <w:pPr>
        <w:pStyle w:val="Zwykytekst1"/>
        <w:numPr>
          <w:ilvl w:val="0"/>
          <w:numId w:val="4"/>
        </w:numPr>
        <w:overflowPunct/>
        <w:autoSpaceDE/>
        <w:autoSpaceDN w:val="0"/>
        <w:textAlignment w:val="auto"/>
        <w:rPr>
          <w:rFonts w:ascii="Verdana" w:hAnsi="Verdana"/>
          <w:sz w:val="18"/>
        </w:rPr>
      </w:pPr>
      <w:r w:rsidRPr="00FB422E">
        <w:rPr>
          <w:rFonts w:ascii="Verdana" w:hAnsi="Verdana"/>
          <w:sz w:val="18"/>
          <w:szCs w:val="16"/>
        </w:rPr>
        <w:t xml:space="preserve">Reguły zapisane w listach dostępu posiadają </w:t>
      </w:r>
      <w:r w:rsidRPr="00FB422E">
        <w:rPr>
          <w:rFonts w:ascii="Verdana" w:hAnsi="Verdana"/>
          <w:b/>
          <w:sz w:val="18"/>
          <w:szCs w:val="16"/>
        </w:rPr>
        <w:t>numery</w:t>
      </w:r>
      <w:r w:rsidRPr="00FB422E">
        <w:rPr>
          <w:rFonts w:ascii="Verdana" w:hAnsi="Verdana"/>
          <w:sz w:val="18"/>
          <w:szCs w:val="16"/>
        </w:rPr>
        <w:t xml:space="preserve"> </w:t>
      </w:r>
      <w:r w:rsidRPr="00FB422E">
        <w:rPr>
          <w:rFonts w:ascii="Verdana" w:hAnsi="Verdana"/>
          <w:b/>
          <w:sz w:val="18"/>
          <w:szCs w:val="16"/>
        </w:rPr>
        <w:t>sekwencji</w:t>
      </w:r>
      <w:r w:rsidRPr="00FB422E">
        <w:rPr>
          <w:rFonts w:ascii="Verdana" w:hAnsi="Verdana"/>
          <w:sz w:val="18"/>
          <w:szCs w:val="16"/>
        </w:rPr>
        <w:t xml:space="preserve">, gwarantujące porządek sprawdzania. Aby przebudować numerację: </w:t>
      </w:r>
    </w:p>
    <w:p w:rsidR="00FB422E" w:rsidRDefault="00FB422E" w:rsidP="00FB422E">
      <w:pPr>
        <w:pStyle w:val="Zwykytekst1"/>
        <w:overflowPunct/>
        <w:autoSpaceDE/>
        <w:autoSpaceDN w:val="0"/>
        <w:ind w:left="720"/>
        <w:textAlignment w:val="auto"/>
        <w:rPr>
          <w:rFonts w:ascii="Verdana" w:hAnsi="Verdana"/>
          <w:sz w:val="18"/>
          <w:szCs w:val="16"/>
        </w:rPr>
      </w:pPr>
      <w:r w:rsidRPr="00FB422E">
        <w:rPr>
          <w:rFonts w:ascii="Verdana" w:hAnsi="Verdana"/>
          <w:color w:val="4472C4" w:themeColor="accent5"/>
          <w:szCs w:val="16"/>
        </w:rPr>
        <w:t>Router(</w:t>
      </w:r>
      <w:proofErr w:type="spellStart"/>
      <w:r w:rsidRPr="00FB422E">
        <w:rPr>
          <w:rFonts w:ascii="Verdana" w:hAnsi="Verdana"/>
          <w:color w:val="4472C4" w:themeColor="accent5"/>
          <w:szCs w:val="16"/>
        </w:rPr>
        <w:t>config</w:t>
      </w:r>
      <w:proofErr w:type="spellEnd"/>
      <w:r w:rsidRPr="00FB422E">
        <w:rPr>
          <w:rFonts w:ascii="Verdana" w:hAnsi="Verdana"/>
          <w:color w:val="4472C4" w:themeColor="accent5"/>
          <w:szCs w:val="16"/>
        </w:rPr>
        <w:t>)#</w:t>
      </w:r>
      <w:proofErr w:type="spellStart"/>
      <w:r w:rsidRPr="00FB422E">
        <w:rPr>
          <w:rFonts w:ascii="Verdana" w:hAnsi="Verdana"/>
          <w:color w:val="4472C4" w:themeColor="accent5"/>
          <w:szCs w:val="16"/>
        </w:rPr>
        <w:t>ip</w:t>
      </w:r>
      <w:proofErr w:type="spellEnd"/>
      <w:r w:rsidRPr="00FB422E">
        <w:rPr>
          <w:rFonts w:ascii="Verdana" w:hAnsi="Verdana"/>
          <w:color w:val="4472C4" w:themeColor="accent5"/>
          <w:szCs w:val="16"/>
        </w:rPr>
        <w:t xml:space="preserve"> </w:t>
      </w:r>
      <w:proofErr w:type="spellStart"/>
      <w:r w:rsidRPr="00FB422E">
        <w:rPr>
          <w:rFonts w:ascii="Verdana" w:hAnsi="Verdana"/>
          <w:color w:val="4472C4" w:themeColor="accent5"/>
          <w:szCs w:val="16"/>
        </w:rPr>
        <w:t>access</w:t>
      </w:r>
      <w:proofErr w:type="spellEnd"/>
      <w:r w:rsidRPr="00FB422E">
        <w:rPr>
          <w:rFonts w:ascii="Verdana" w:hAnsi="Verdana"/>
          <w:color w:val="4472C4" w:themeColor="accent5"/>
          <w:szCs w:val="16"/>
        </w:rPr>
        <w:t xml:space="preserve">-list </w:t>
      </w:r>
      <w:proofErr w:type="spellStart"/>
      <w:r w:rsidRPr="00FB422E">
        <w:rPr>
          <w:rFonts w:ascii="Verdana" w:hAnsi="Verdana"/>
          <w:color w:val="4472C4" w:themeColor="accent5"/>
          <w:szCs w:val="16"/>
        </w:rPr>
        <w:t>resequence</w:t>
      </w:r>
      <w:proofErr w:type="spellEnd"/>
      <w:r w:rsidRPr="00FB422E">
        <w:rPr>
          <w:rFonts w:ascii="Verdana" w:hAnsi="Verdana"/>
          <w:color w:val="4472C4" w:themeColor="accent5"/>
          <w:szCs w:val="16"/>
        </w:rPr>
        <w:t xml:space="preserve"> 60 20 10</w:t>
      </w:r>
      <w:r w:rsidRPr="00FB422E">
        <w:rPr>
          <w:rFonts w:ascii="Verdana" w:hAnsi="Verdana"/>
          <w:sz w:val="18"/>
          <w:szCs w:val="16"/>
        </w:rPr>
        <w:t xml:space="preserve">  </w:t>
      </w:r>
    </w:p>
    <w:p w:rsidR="00FB422E" w:rsidRPr="00FB422E" w:rsidRDefault="00FB422E" w:rsidP="00FB422E">
      <w:pPr>
        <w:pStyle w:val="Zwykytekst1"/>
        <w:overflowPunct/>
        <w:autoSpaceDE/>
        <w:autoSpaceDN w:val="0"/>
        <w:ind w:left="720"/>
        <w:textAlignment w:val="auto"/>
        <w:rPr>
          <w:rFonts w:ascii="Verdana" w:hAnsi="Verdana"/>
          <w:sz w:val="18"/>
        </w:rPr>
      </w:pPr>
      <w:r w:rsidRPr="00FB422E">
        <w:rPr>
          <w:rFonts w:ascii="Verdana" w:hAnsi="Verdana"/>
          <w:sz w:val="18"/>
          <w:szCs w:val="16"/>
        </w:rPr>
        <w:t>(60 to numer listy, 20 to nowy początek numeracji dla numerów sekwencji, 10 to kolejny przyrost)</w:t>
      </w:r>
    </w:p>
    <w:p w:rsidR="00FB422E" w:rsidRPr="00FB422E" w:rsidRDefault="00FB422E" w:rsidP="00FB422E">
      <w:pPr>
        <w:pStyle w:val="Zwykytekst1"/>
        <w:numPr>
          <w:ilvl w:val="0"/>
          <w:numId w:val="4"/>
        </w:numPr>
        <w:overflowPunct/>
        <w:autoSpaceDE/>
        <w:autoSpaceDN w:val="0"/>
        <w:textAlignment w:val="auto"/>
        <w:rPr>
          <w:rFonts w:ascii="Verdana" w:hAnsi="Verdana" w:cs="Arial"/>
          <w:sz w:val="18"/>
        </w:rPr>
      </w:pPr>
      <w:r w:rsidRPr="00FB422E">
        <w:rPr>
          <w:rFonts w:ascii="Verdana" w:hAnsi="Verdana" w:cs="Arial"/>
          <w:sz w:val="18"/>
        </w:rPr>
        <w:t xml:space="preserve">Zakres adresów można określić na trzy sposoby: </w:t>
      </w:r>
      <w:r w:rsidRPr="00FB422E">
        <w:rPr>
          <w:rFonts w:ascii="Verdana" w:hAnsi="Verdana" w:cs="Arial"/>
          <w:b/>
          <w:sz w:val="18"/>
        </w:rPr>
        <w:t>wszystkie adresy dowolny host, 1 konkretny host, sieć z maską.</w:t>
      </w: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 w:cs="Arial"/>
          <w:sz w:val="16"/>
        </w:rPr>
      </w:pPr>
    </w:p>
    <w:p w:rsidR="00FB422E" w:rsidRDefault="00FB422E" w:rsidP="00FB422E">
      <w:pPr>
        <w:pStyle w:val="Zwykytekst1"/>
        <w:numPr>
          <w:ilvl w:val="0"/>
          <w:numId w:val="6"/>
        </w:numPr>
        <w:overflowPunct/>
        <w:autoSpaceDE/>
        <w:autoSpaceDN w:val="0"/>
        <w:textAlignment w:val="auto"/>
        <w:rPr>
          <w:rFonts w:ascii="Verdana" w:hAnsi="Verdana"/>
        </w:rPr>
      </w:pPr>
      <w:proofErr w:type="spellStart"/>
      <w:r w:rsidRPr="00FB422E">
        <w:rPr>
          <w:rFonts w:ascii="Verdana" w:hAnsi="Verdana"/>
        </w:rPr>
        <w:t>any</w:t>
      </w:r>
      <w:proofErr w:type="spellEnd"/>
      <w:r w:rsidRPr="00FB422E">
        <w:rPr>
          <w:rFonts w:ascii="Verdana" w:hAnsi="Verdana"/>
        </w:rPr>
        <w:t xml:space="preserve"> - wszystkie adresy, dowolny host</w:t>
      </w:r>
    </w:p>
    <w:p w:rsidR="00FB422E" w:rsidRDefault="00FB422E" w:rsidP="00FB422E">
      <w:pPr>
        <w:pStyle w:val="Zwykytekst1"/>
        <w:numPr>
          <w:ilvl w:val="0"/>
          <w:numId w:val="6"/>
        </w:numPr>
        <w:overflowPunct/>
        <w:autoSpaceDE/>
        <w:autoSpaceDN w:val="0"/>
        <w:textAlignment w:val="auto"/>
        <w:rPr>
          <w:rFonts w:ascii="Verdana" w:hAnsi="Verdana"/>
        </w:rPr>
      </w:pPr>
      <w:r w:rsidRPr="00FB422E">
        <w:rPr>
          <w:rFonts w:ascii="Verdana" w:hAnsi="Verdana"/>
        </w:rPr>
        <w:t xml:space="preserve">10.10.10.0 0.0.0.255 - sieć z maską </w:t>
      </w:r>
    </w:p>
    <w:p w:rsidR="00FB422E" w:rsidRPr="00FB422E" w:rsidRDefault="00FB422E" w:rsidP="00FB422E">
      <w:pPr>
        <w:pStyle w:val="Zwykytekst1"/>
        <w:numPr>
          <w:ilvl w:val="0"/>
          <w:numId w:val="6"/>
        </w:numPr>
        <w:overflowPunct/>
        <w:autoSpaceDE/>
        <w:autoSpaceDN w:val="0"/>
        <w:textAlignment w:val="auto"/>
        <w:rPr>
          <w:rFonts w:ascii="Verdana" w:hAnsi="Verdana"/>
        </w:rPr>
      </w:pPr>
      <w:r w:rsidRPr="00FB422E">
        <w:rPr>
          <w:rFonts w:ascii="Verdana" w:hAnsi="Verdana"/>
        </w:rPr>
        <w:t>host 10.10.10.1 - konkretny, jeden host</w:t>
      </w: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/>
        </w:rPr>
      </w:pPr>
    </w:p>
    <w:p w:rsid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/>
        </w:rPr>
      </w:pPr>
      <w:r w:rsidRPr="00FB422E">
        <w:rPr>
          <w:rFonts w:ascii="Verdana" w:hAnsi="Verdana"/>
        </w:rPr>
        <w:t xml:space="preserve">W ogólnym trybie </w:t>
      </w:r>
      <w:proofErr w:type="spellStart"/>
      <w:r w:rsidRPr="00FB422E">
        <w:rPr>
          <w:rFonts w:ascii="Verdana" w:hAnsi="Verdana"/>
          <w:b/>
        </w:rPr>
        <w:t>config</w:t>
      </w:r>
      <w:proofErr w:type="spellEnd"/>
      <w:r w:rsidRPr="00FB422E">
        <w:rPr>
          <w:rFonts w:ascii="Verdana" w:hAnsi="Verdana"/>
        </w:rPr>
        <w:t xml:space="preserve"> dokonywanie wpisów musi odbywać się z poszanowaniem porządku </w:t>
      </w:r>
      <w:r w:rsidRPr="00FB422E">
        <w:rPr>
          <w:rFonts w:ascii="Verdana" w:hAnsi="Verdana"/>
          <w:b/>
        </w:rPr>
        <w:t>„od szczegółu do ogółu”.</w:t>
      </w:r>
      <w:r w:rsidRPr="00FB422E">
        <w:rPr>
          <w:rFonts w:ascii="Verdana" w:hAnsi="Verdana"/>
        </w:rPr>
        <w:t xml:space="preserve"> </w:t>
      </w: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FB422E">
        <w:rPr>
          <w:rFonts w:ascii="Verdana" w:hAnsi="Verdana" w:cs="Arial"/>
          <w:b/>
          <w:sz w:val="24"/>
          <w:szCs w:val="24"/>
        </w:rPr>
        <w:t>ZADANIE B</w:t>
      </w:r>
      <w:r w:rsidRPr="00FB422E">
        <w:rPr>
          <w:rFonts w:ascii="Verdana" w:hAnsi="Verdana" w:cs="Arial"/>
          <w:b/>
          <w:sz w:val="22"/>
        </w:rPr>
        <w:t xml:space="preserve">: </w:t>
      </w:r>
      <w:r w:rsidR="00FB422E" w:rsidRPr="00FB422E">
        <w:rPr>
          <w:rFonts w:ascii="Verdana" w:hAnsi="Verdana" w:cs="Arial"/>
          <w:b/>
        </w:rPr>
        <w:t>Filtrowanie pakietów - listy rozszerzone</w:t>
      </w:r>
    </w:p>
    <w:p w:rsidR="00753974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FB422E" w:rsidRPr="00FB422E" w:rsidRDefault="00FB422E" w:rsidP="00753974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753974" w:rsidRPr="00FB422E" w:rsidTr="00B253FB">
        <w:tc>
          <w:tcPr>
            <w:tcW w:w="11330" w:type="dxa"/>
          </w:tcPr>
          <w:p w:rsidR="00753974" w:rsidRPr="00FB422E" w:rsidRDefault="00753974" w:rsidP="00B253FB">
            <w:pPr>
              <w:pStyle w:val="Zwykytekst10"/>
              <w:rPr>
                <w:rFonts w:ascii="Verdana" w:hAnsi="Verdana"/>
                <w:color w:val="0000FF"/>
              </w:rPr>
            </w:pP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Tworzenie przykładowej listy dostępu: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</w:t>
            </w:r>
            <w:proofErr w:type="spellEnd"/>
            <w:r w:rsidRPr="00FB422E">
              <w:rPr>
                <w:rFonts w:ascii="Verdana" w:hAnsi="Verdana" w:cs="Arial"/>
              </w:rPr>
              <w:t>)#</w:t>
            </w:r>
            <w:proofErr w:type="spellStart"/>
            <w:r w:rsidRPr="00FB422E">
              <w:rPr>
                <w:rFonts w:ascii="Verdana" w:hAnsi="Verdana" w:cs="Arial"/>
              </w:rPr>
              <w:t>access</w:t>
            </w:r>
            <w:proofErr w:type="spellEnd"/>
            <w:r w:rsidRPr="00FB422E">
              <w:rPr>
                <w:rFonts w:ascii="Verdana" w:hAnsi="Verdana" w:cs="Arial"/>
              </w:rPr>
              <w:t xml:space="preserve">-list 190 </w:t>
            </w:r>
            <w:proofErr w:type="spellStart"/>
            <w:r w:rsidRPr="00FB422E">
              <w:rPr>
                <w:rFonts w:ascii="Verdana" w:hAnsi="Verdana" w:cs="Arial"/>
              </w:rPr>
              <w:t>deny</w:t>
            </w:r>
            <w:proofErr w:type="spellEnd"/>
            <w:r w:rsidRPr="00FB422E">
              <w:rPr>
                <w:rFonts w:ascii="Verdana" w:hAnsi="Verdana" w:cs="Arial"/>
              </w:rPr>
              <w:t xml:space="preserve"> </w:t>
            </w:r>
            <w:proofErr w:type="spellStart"/>
            <w:r w:rsidRPr="00FB422E">
              <w:rPr>
                <w:rFonts w:ascii="Verdana" w:hAnsi="Verdana" w:cs="Arial"/>
              </w:rPr>
              <w:t>tcp</w:t>
            </w:r>
            <w:proofErr w:type="spellEnd"/>
            <w:r w:rsidRPr="00FB422E">
              <w:rPr>
                <w:rFonts w:ascii="Verdana" w:hAnsi="Verdana" w:cs="Arial"/>
              </w:rPr>
              <w:t xml:space="preserve"> </w:t>
            </w:r>
            <w:proofErr w:type="spellStart"/>
            <w:r w:rsidRPr="00FB422E">
              <w:rPr>
                <w:rFonts w:ascii="Verdana" w:hAnsi="Verdana" w:cs="Arial"/>
              </w:rPr>
              <w:t>any</w:t>
            </w:r>
            <w:proofErr w:type="spellEnd"/>
            <w:r w:rsidRPr="00FB422E">
              <w:rPr>
                <w:rFonts w:ascii="Verdana" w:hAnsi="Verdana" w:cs="Arial"/>
              </w:rPr>
              <w:t xml:space="preserve"> 10.10.10.0 0.0.0.255 </w:t>
            </w:r>
            <w:proofErr w:type="spellStart"/>
            <w:r w:rsidRPr="00FB422E">
              <w:rPr>
                <w:rFonts w:ascii="Verdana" w:hAnsi="Verdana" w:cs="Arial"/>
              </w:rPr>
              <w:t>eq</w:t>
            </w:r>
            <w:proofErr w:type="spellEnd"/>
            <w:r w:rsidRPr="00FB422E">
              <w:rPr>
                <w:rFonts w:ascii="Verdana" w:hAnsi="Verdana" w:cs="Arial"/>
              </w:rPr>
              <w:t xml:space="preserve"> </w:t>
            </w:r>
            <w:r w:rsidRPr="00FB422E">
              <w:rPr>
                <w:rFonts w:ascii="Verdana" w:hAnsi="Verdana" w:cs="Arial"/>
                <w:sz w:val="18"/>
              </w:rPr>
              <w:t xml:space="preserve">23 </w:t>
            </w:r>
            <w:r w:rsidRPr="00FB422E">
              <w:rPr>
                <w:rFonts w:ascii="Verdana" w:hAnsi="Verdana" w:cs="Arial"/>
                <w:sz w:val="18"/>
                <w:szCs w:val="16"/>
              </w:rPr>
              <w:t xml:space="preserve"> </w:t>
            </w:r>
            <w:r w:rsidRPr="00FB422E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(</w:t>
            </w:r>
            <w:proofErr w:type="spellStart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tcp</w:t>
            </w:r>
            <w:proofErr w:type="spellEnd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 - IP protokołu, </w:t>
            </w:r>
            <w:proofErr w:type="spellStart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any</w:t>
            </w:r>
            <w:proofErr w:type="spellEnd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 - dowolne źródło, 10.10.10.0 0.0.0.255 - dowolny host docelowego w sieci 10.10.10.0/24,  </w:t>
            </w:r>
            <w:proofErr w:type="spellStart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eq</w:t>
            </w:r>
            <w:proofErr w:type="spellEnd"/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 23 - dalsze cechy z nim związane)</w:t>
            </w:r>
          </w:p>
          <w:p w:rsid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Zapisane listy można sprawdzić komendą: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24"/>
              </w:rPr>
            </w:pPr>
            <w:proofErr w:type="spellStart"/>
            <w:r w:rsidRPr="00FB422E">
              <w:rPr>
                <w:rFonts w:ascii="Verdana" w:hAnsi="Verdana"/>
                <w:szCs w:val="16"/>
              </w:rPr>
              <w:t>Router#show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access-lists</w:t>
            </w:r>
            <w:proofErr w:type="spellEnd"/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Zezwolenie na pozostały ruch w IP (którego nie zamierzamy blokować):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24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-list 190 </w:t>
            </w:r>
            <w:proofErr w:type="spellStart"/>
            <w:r w:rsidRPr="00FB422E">
              <w:rPr>
                <w:rFonts w:ascii="Verdana" w:hAnsi="Verdana"/>
                <w:szCs w:val="16"/>
              </w:rPr>
              <w:t>allow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any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any</w:t>
            </w:r>
            <w:proofErr w:type="spellEnd"/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Przypisanie listy do interfejsu.: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24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int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fa 0/0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config-if</w:t>
            </w:r>
            <w:proofErr w:type="spellEnd"/>
            <w:r w:rsidRPr="00FB422E">
              <w:rPr>
                <w:rFonts w:ascii="Verdana" w:hAnsi="Verdana"/>
                <w:szCs w:val="16"/>
              </w:rPr>
              <w:t>)#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access-group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190 in</w:t>
            </w:r>
            <w:r w:rsidRPr="00FB422E">
              <w:rPr>
                <w:rFonts w:ascii="Verdana" w:hAnsi="Verdana"/>
                <w:color w:val="0066FF"/>
                <w:szCs w:val="16"/>
              </w:rPr>
              <w:t xml:space="preserve"> </w:t>
            </w: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(in oznacza filtr dla pakietów wchodzących przez interfejs, out - dla wychodzących. )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4472C4" w:themeColor="accent5"/>
                <w:sz w:val="22"/>
              </w:rPr>
            </w:pPr>
            <w:r w:rsidRPr="00FB422E">
              <w:rPr>
                <w:rFonts w:ascii="Verdana" w:hAnsi="Verdana"/>
                <w:color w:val="4472C4" w:themeColor="accent5"/>
                <w:sz w:val="18"/>
                <w:szCs w:val="16"/>
              </w:rPr>
              <w:t>Po sprawdzeniu funkcjonowania blokady należy usunąć przypisanie:</w:t>
            </w:r>
          </w:p>
          <w:p w:rsidR="00753974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Cs w:val="16"/>
              </w:rPr>
            </w:pPr>
            <w:r w:rsidRPr="00FB422E">
              <w:rPr>
                <w:rFonts w:ascii="Verdana" w:hAnsi="Verdana"/>
                <w:szCs w:val="16"/>
              </w:rPr>
              <w:t>Router(</w:t>
            </w:r>
            <w:proofErr w:type="spellStart"/>
            <w:r w:rsidRPr="00FB422E">
              <w:rPr>
                <w:rFonts w:ascii="Verdana" w:hAnsi="Verdana"/>
                <w:szCs w:val="16"/>
              </w:rPr>
              <w:t>config-if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)#no </w:t>
            </w:r>
            <w:proofErr w:type="spellStart"/>
            <w:r w:rsidRPr="00FB422E">
              <w:rPr>
                <w:rFonts w:ascii="Verdana" w:hAnsi="Verdana"/>
                <w:szCs w:val="16"/>
              </w:rPr>
              <w:t>ip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FB422E">
              <w:rPr>
                <w:rFonts w:ascii="Verdana" w:hAnsi="Verdana"/>
                <w:szCs w:val="16"/>
              </w:rPr>
              <w:t>access-group</w:t>
            </w:r>
            <w:proofErr w:type="spellEnd"/>
            <w:r w:rsidRPr="00FB422E">
              <w:rPr>
                <w:rFonts w:ascii="Verdana" w:hAnsi="Verdana"/>
                <w:szCs w:val="16"/>
              </w:rPr>
              <w:t xml:space="preserve"> 190 in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22"/>
              </w:rPr>
            </w:pPr>
          </w:p>
        </w:tc>
      </w:tr>
    </w:tbl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FB422E" w:rsidRPr="00FB422E" w:rsidRDefault="00FB422E" w:rsidP="00FB422E">
      <w:pPr>
        <w:pStyle w:val="Zwykytekst1"/>
        <w:numPr>
          <w:ilvl w:val="0"/>
          <w:numId w:val="5"/>
        </w:numPr>
        <w:overflowPunct/>
        <w:autoSpaceDE/>
        <w:autoSpaceDN w:val="0"/>
        <w:textAlignment w:val="auto"/>
        <w:rPr>
          <w:rFonts w:ascii="Verdana" w:hAnsi="Verdana" w:cs="Arial"/>
          <w:sz w:val="18"/>
          <w:szCs w:val="16"/>
        </w:rPr>
      </w:pPr>
      <w:r w:rsidRPr="00FB422E">
        <w:rPr>
          <w:rFonts w:ascii="Verdana" w:hAnsi="Verdana" w:cs="Arial"/>
          <w:sz w:val="18"/>
          <w:szCs w:val="16"/>
        </w:rPr>
        <w:t xml:space="preserve">Listy rozszerzone  są rejestrowane w przedziale </w:t>
      </w:r>
      <w:r>
        <w:rPr>
          <w:rFonts w:ascii="Verdana" w:hAnsi="Verdana" w:cs="Arial"/>
          <w:b/>
          <w:sz w:val="18"/>
          <w:szCs w:val="16"/>
        </w:rPr>
        <w:t>100 – 199</w:t>
      </w:r>
    </w:p>
    <w:p w:rsidR="00FB422E" w:rsidRPr="00FB422E" w:rsidRDefault="00FB422E" w:rsidP="00FB422E">
      <w:pPr>
        <w:pStyle w:val="Zwykytekst1"/>
        <w:numPr>
          <w:ilvl w:val="0"/>
          <w:numId w:val="5"/>
        </w:numPr>
        <w:overflowPunct/>
        <w:autoSpaceDE/>
        <w:autoSpaceDN w:val="0"/>
        <w:textAlignment w:val="auto"/>
        <w:rPr>
          <w:rFonts w:ascii="Verdana" w:hAnsi="Verdana" w:cs="Arial"/>
          <w:sz w:val="18"/>
          <w:szCs w:val="16"/>
        </w:rPr>
      </w:pPr>
      <w:r w:rsidRPr="00FB422E">
        <w:rPr>
          <w:rFonts w:ascii="Verdana" w:hAnsi="Verdana" w:cs="Arial"/>
          <w:sz w:val="18"/>
          <w:szCs w:val="16"/>
        </w:rPr>
        <w:t>Definiowanie adresów  IP tak samo jak w przypadku list standardowych.</w:t>
      </w: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 w:cs="Arial"/>
          <w:sz w:val="16"/>
          <w:szCs w:val="16"/>
        </w:rPr>
      </w:pP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/>
          <w:sz w:val="18"/>
        </w:rPr>
      </w:pPr>
      <w:r w:rsidRPr="00FB422E">
        <w:rPr>
          <w:rFonts w:ascii="Verdana" w:hAnsi="Verdana"/>
          <w:sz w:val="18"/>
        </w:rPr>
        <w:t xml:space="preserve">Pozwalają na wyszczególnienie osobno cech puli IP odbiorcy i nadawcy, a także kilku popularnych protokołów nad IP, których </w:t>
      </w:r>
      <w:proofErr w:type="spellStart"/>
      <w:r w:rsidRPr="00FB422E">
        <w:rPr>
          <w:rFonts w:ascii="Verdana" w:hAnsi="Verdana"/>
          <w:sz w:val="18"/>
        </w:rPr>
        <w:t>datagramy</w:t>
      </w:r>
      <w:proofErr w:type="spellEnd"/>
      <w:r w:rsidRPr="00FB422E">
        <w:rPr>
          <w:rFonts w:ascii="Verdana" w:hAnsi="Verdana"/>
          <w:sz w:val="18"/>
        </w:rPr>
        <w:t xml:space="preserve"> są przedmiotem transmisji. Ponadto - w przypadku TCP i UDP - numerów/zakresów portów dla tych protokołów (nie obowiązkowo). W przypadku niektórych usług nad UDP czy TCP można się posłużyć ich nazwami zamiast numerami portów (np. telnet, SNMP, ISAKMP, FTP, WWW itp.). </w:t>
      </w: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/>
          <w:sz w:val="18"/>
        </w:rPr>
      </w:pPr>
    </w:p>
    <w:p w:rsidR="00FB422E" w:rsidRPr="00FB422E" w:rsidRDefault="00FB422E" w:rsidP="00FB422E">
      <w:pPr>
        <w:pStyle w:val="Zwykytekst1"/>
        <w:overflowPunct/>
        <w:autoSpaceDE/>
        <w:autoSpaceDN w:val="0"/>
        <w:textAlignment w:val="auto"/>
        <w:rPr>
          <w:rFonts w:ascii="Verdana" w:hAnsi="Verdana" w:cs="Arial"/>
          <w:sz w:val="14"/>
          <w:szCs w:val="16"/>
        </w:rPr>
      </w:pPr>
      <w:r w:rsidRPr="00FB422E">
        <w:rPr>
          <w:rFonts w:ascii="Verdana" w:hAnsi="Verdana"/>
          <w:sz w:val="18"/>
        </w:rPr>
        <w:t xml:space="preserve">Tak samo też użytkowane są słowa </w:t>
      </w:r>
      <w:proofErr w:type="spellStart"/>
      <w:r w:rsidRPr="00FB422E">
        <w:rPr>
          <w:rFonts w:ascii="Verdana" w:hAnsi="Verdana"/>
          <w:b/>
          <w:sz w:val="18"/>
        </w:rPr>
        <w:t>deny</w:t>
      </w:r>
      <w:proofErr w:type="spellEnd"/>
      <w:r w:rsidRPr="00FB422E">
        <w:rPr>
          <w:rFonts w:ascii="Verdana" w:hAnsi="Verdana"/>
          <w:b/>
          <w:sz w:val="18"/>
        </w:rPr>
        <w:t>/</w:t>
      </w:r>
      <w:proofErr w:type="spellStart"/>
      <w:r w:rsidRPr="00FB422E">
        <w:rPr>
          <w:rFonts w:ascii="Verdana" w:hAnsi="Verdana"/>
          <w:b/>
          <w:sz w:val="18"/>
        </w:rPr>
        <w:t>permit</w:t>
      </w:r>
      <w:proofErr w:type="spellEnd"/>
      <w:r w:rsidRPr="00FB422E">
        <w:rPr>
          <w:rFonts w:ascii="Verdana" w:hAnsi="Verdana"/>
          <w:b/>
          <w:sz w:val="18"/>
        </w:rPr>
        <w:t>/</w:t>
      </w:r>
      <w:proofErr w:type="spellStart"/>
      <w:r w:rsidRPr="00FB422E">
        <w:rPr>
          <w:rFonts w:ascii="Verdana" w:hAnsi="Verdana"/>
          <w:b/>
          <w:sz w:val="18"/>
        </w:rPr>
        <w:t>remark</w:t>
      </w:r>
      <w:proofErr w:type="spellEnd"/>
      <w:r w:rsidRPr="00FB422E">
        <w:rPr>
          <w:rFonts w:ascii="Verdana" w:hAnsi="Verdana"/>
          <w:sz w:val="18"/>
        </w:rPr>
        <w:t xml:space="preserve">. Gdy z puli protokołów wybierzemy po prostu IP - rezygnujemy z dodatkowego filtrowania protokołów nad IP (określamy wtedy tylko filtry IP dla </w:t>
      </w:r>
      <w:proofErr w:type="spellStart"/>
      <w:r w:rsidRPr="00FB422E">
        <w:rPr>
          <w:rFonts w:ascii="Verdana" w:hAnsi="Verdana"/>
          <w:sz w:val="18"/>
        </w:rPr>
        <w:t>source</w:t>
      </w:r>
      <w:proofErr w:type="spellEnd"/>
      <w:r w:rsidRPr="00FB422E">
        <w:rPr>
          <w:rFonts w:ascii="Verdana" w:hAnsi="Verdana"/>
          <w:sz w:val="18"/>
        </w:rPr>
        <w:t xml:space="preserve"> lub </w:t>
      </w:r>
      <w:proofErr w:type="spellStart"/>
      <w:r w:rsidRPr="00FB422E">
        <w:rPr>
          <w:rFonts w:ascii="Verdana" w:hAnsi="Verdana"/>
          <w:sz w:val="18"/>
        </w:rPr>
        <w:t>destination</w:t>
      </w:r>
      <w:proofErr w:type="spellEnd"/>
      <w:r w:rsidRPr="00FB422E">
        <w:rPr>
          <w:rFonts w:ascii="Verdana" w:hAnsi="Verdana"/>
          <w:sz w:val="18"/>
        </w:rPr>
        <w:t>).</w:t>
      </w: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FB422E">
        <w:rPr>
          <w:rFonts w:ascii="Verdana" w:hAnsi="Verdana" w:cs="Arial"/>
          <w:b/>
          <w:sz w:val="24"/>
          <w:szCs w:val="24"/>
        </w:rPr>
        <w:t>ZADANIE C:</w:t>
      </w:r>
      <w:r w:rsidRPr="00FB422E">
        <w:rPr>
          <w:rFonts w:ascii="Verdana" w:hAnsi="Verdana"/>
          <w:sz w:val="22"/>
        </w:rPr>
        <w:t xml:space="preserve"> </w:t>
      </w:r>
      <w:r w:rsidR="00FB422E" w:rsidRPr="00FB422E">
        <w:rPr>
          <w:rFonts w:ascii="Verdana" w:hAnsi="Verdana" w:cs="Arial"/>
          <w:b/>
        </w:rPr>
        <w:t>Filtrowanie pakietów - listy nazwane (</w:t>
      </w:r>
      <w:proofErr w:type="spellStart"/>
      <w:r w:rsidR="00FB422E" w:rsidRPr="00FB422E">
        <w:rPr>
          <w:rFonts w:ascii="Verdana" w:hAnsi="Verdana" w:cs="Arial"/>
          <w:b/>
        </w:rPr>
        <w:t>named</w:t>
      </w:r>
      <w:proofErr w:type="spellEnd"/>
      <w:r w:rsidR="00FB422E" w:rsidRPr="00FB422E">
        <w:rPr>
          <w:rFonts w:ascii="Verdana" w:hAnsi="Verdana" w:cs="Arial"/>
          <w:b/>
        </w:rPr>
        <w:t xml:space="preserve"> </w:t>
      </w:r>
      <w:proofErr w:type="spellStart"/>
      <w:r w:rsidR="00FB422E" w:rsidRPr="00FB422E">
        <w:rPr>
          <w:rFonts w:ascii="Verdana" w:hAnsi="Verdana" w:cs="Arial"/>
          <w:b/>
        </w:rPr>
        <w:t>lists</w:t>
      </w:r>
      <w:proofErr w:type="spellEnd"/>
      <w:r w:rsidR="00FB422E" w:rsidRPr="00FB422E">
        <w:rPr>
          <w:rFonts w:ascii="Verdana" w:hAnsi="Verdana" w:cs="Arial"/>
          <w:b/>
        </w:rPr>
        <w:t>)</w:t>
      </w: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753974" w:rsidRPr="00FB422E" w:rsidTr="00B253FB">
        <w:tc>
          <w:tcPr>
            <w:tcW w:w="11330" w:type="dxa"/>
          </w:tcPr>
          <w:p w:rsidR="00753974" w:rsidRPr="00FB422E" w:rsidRDefault="00753974" w:rsidP="00B253FB">
            <w:pPr>
              <w:pStyle w:val="Zwykytekst10"/>
              <w:rPr>
                <w:rFonts w:ascii="Verdana" w:hAnsi="Verdana"/>
                <w:color w:val="0000FF"/>
                <w:sz w:val="16"/>
              </w:rPr>
            </w:pP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Utworzenie standardowej nazwanej listy dostępu: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</w:t>
            </w:r>
            <w:proofErr w:type="spellEnd"/>
            <w:r w:rsidRPr="00FB422E">
              <w:rPr>
                <w:rFonts w:ascii="Verdana" w:hAnsi="Verdana" w:cs="Arial"/>
              </w:rPr>
              <w:t xml:space="preserve">)#IP </w:t>
            </w:r>
            <w:proofErr w:type="spellStart"/>
            <w:r w:rsidRPr="00FB422E">
              <w:rPr>
                <w:rFonts w:ascii="Verdana" w:hAnsi="Verdana" w:cs="Arial"/>
              </w:rPr>
              <w:t>access</w:t>
            </w:r>
            <w:proofErr w:type="spellEnd"/>
            <w:r w:rsidRPr="00FB422E">
              <w:rPr>
                <w:rFonts w:ascii="Verdana" w:hAnsi="Verdana" w:cs="Arial"/>
              </w:rPr>
              <w:t xml:space="preserve">-list standard </w:t>
            </w:r>
            <w:proofErr w:type="spellStart"/>
            <w:r w:rsidRPr="00FB422E">
              <w:rPr>
                <w:rFonts w:ascii="Verdana" w:hAnsi="Verdana" w:cs="Arial"/>
              </w:rPr>
              <w:t>moja_lista</w:t>
            </w:r>
            <w:proofErr w:type="spellEnd"/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config-std-nacl</w:t>
            </w:r>
            <w:proofErr w:type="spellEnd"/>
            <w:r w:rsidRPr="00FB422E">
              <w:rPr>
                <w:rFonts w:ascii="Verdana" w:hAnsi="Verdana" w:cs="Arial"/>
              </w:rPr>
              <w:t>)#</w:t>
            </w:r>
            <w:proofErr w:type="spellStart"/>
            <w:r w:rsidRPr="00FB422E">
              <w:rPr>
                <w:rFonts w:ascii="Verdana" w:hAnsi="Verdana" w:cs="Arial"/>
              </w:rPr>
              <w:t>deny</w:t>
            </w:r>
            <w:proofErr w:type="spellEnd"/>
            <w:r w:rsidRPr="00FB422E">
              <w:rPr>
                <w:rFonts w:ascii="Verdana" w:hAnsi="Verdana" w:cs="Arial"/>
              </w:rPr>
              <w:t xml:space="preserve"> 10.10.10.1 0.0.0.0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config-std-nacl</w:t>
            </w:r>
            <w:proofErr w:type="spellEnd"/>
            <w:r w:rsidRPr="00FB422E">
              <w:rPr>
                <w:rFonts w:ascii="Verdana" w:hAnsi="Verdana" w:cs="Arial"/>
              </w:rPr>
              <w:t>)#</w:t>
            </w:r>
            <w:proofErr w:type="spellStart"/>
            <w:r w:rsidRPr="00FB422E">
              <w:rPr>
                <w:rFonts w:ascii="Verdana" w:hAnsi="Verdana" w:cs="Arial"/>
              </w:rPr>
              <w:t>permit</w:t>
            </w:r>
            <w:proofErr w:type="spellEnd"/>
            <w:r w:rsidRPr="00FB422E">
              <w:rPr>
                <w:rFonts w:ascii="Verdana" w:hAnsi="Verdana" w:cs="Arial"/>
              </w:rPr>
              <w:t xml:space="preserve"> 10.10.10.2 0.0.0.0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Utworzenie rozszerzonej nazwanej listy dostępu: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</w:t>
            </w:r>
            <w:proofErr w:type="spellEnd"/>
            <w:r w:rsidRPr="00FB422E">
              <w:rPr>
                <w:rFonts w:ascii="Verdana" w:hAnsi="Verdana" w:cs="Arial"/>
              </w:rPr>
              <w:t xml:space="preserve">)#IP </w:t>
            </w:r>
            <w:proofErr w:type="spellStart"/>
            <w:r w:rsidRPr="00FB422E">
              <w:rPr>
                <w:rFonts w:ascii="Verdana" w:hAnsi="Verdana" w:cs="Arial"/>
              </w:rPr>
              <w:t>access</w:t>
            </w:r>
            <w:proofErr w:type="spellEnd"/>
            <w:r w:rsidRPr="00FB422E">
              <w:rPr>
                <w:rFonts w:ascii="Verdana" w:hAnsi="Verdana" w:cs="Arial"/>
              </w:rPr>
              <w:t xml:space="preserve">-list </w:t>
            </w:r>
            <w:proofErr w:type="spellStart"/>
            <w:r w:rsidRPr="00FB422E">
              <w:rPr>
                <w:rFonts w:ascii="Verdana" w:hAnsi="Verdana" w:cs="Arial"/>
              </w:rPr>
              <w:t>extended</w:t>
            </w:r>
            <w:proofErr w:type="spellEnd"/>
            <w:r w:rsidRPr="00FB422E">
              <w:rPr>
                <w:rFonts w:ascii="Verdana" w:hAnsi="Verdana" w:cs="Arial"/>
              </w:rPr>
              <w:t xml:space="preserve"> moja_lista2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config-ext-nacl</w:t>
            </w:r>
            <w:proofErr w:type="spellEnd"/>
            <w:r w:rsidRPr="00FB422E">
              <w:rPr>
                <w:rFonts w:ascii="Verdana" w:hAnsi="Verdana" w:cs="Arial"/>
              </w:rPr>
              <w:t>)#</w:t>
            </w:r>
            <w:proofErr w:type="spellStart"/>
            <w:r w:rsidRPr="00FB422E">
              <w:rPr>
                <w:rFonts w:ascii="Verdana" w:hAnsi="Verdana" w:cs="Arial"/>
              </w:rPr>
              <w:t>deny</w:t>
            </w:r>
            <w:proofErr w:type="spellEnd"/>
            <w:r w:rsidRPr="00FB422E">
              <w:rPr>
                <w:rFonts w:ascii="Verdana" w:hAnsi="Verdana" w:cs="Arial"/>
              </w:rPr>
              <w:t xml:space="preserve"> TCP 10.10.10.1 0.0.0.0 20.10.10.1 0.0.0.0 </w:t>
            </w:r>
            <w:proofErr w:type="spellStart"/>
            <w:r w:rsidRPr="00FB422E">
              <w:rPr>
                <w:rFonts w:ascii="Verdana" w:hAnsi="Verdana" w:cs="Arial"/>
              </w:rPr>
              <w:t>eq</w:t>
            </w:r>
            <w:proofErr w:type="spellEnd"/>
            <w:r w:rsidRPr="00FB422E">
              <w:rPr>
                <w:rFonts w:ascii="Verdana" w:hAnsi="Verdana" w:cs="Arial"/>
              </w:rPr>
              <w:t xml:space="preserve"> www  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Przypisanie listy do wybranego interfejsu: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FB422E">
              <w:rPr>
                <w:rFonts w:ascii="Verdana" w:hAnsi="Verdana" w:cs="Arial"/>
              </w:rPr>
              <w:t>Router(</w:t>
            </w:r>
            <w:proofErr w:type="spellStart"/>
            <w:r w:rsidRPr="00FB422E">
              <w:rPr>
                <w:rFonts w:ascii="Verdana" w:hAnsi="Verdana" w:cs="Arial"/>
              </w:rPr>
              <w:t>config-line</w:t>
            </w:r>
            <w:proofErr w:type="spellEnd"/>
            <w:r w:rsidRPr="00FB422E">
              <w:rPr>
                <w:rFonts w:ascii="Verdana" w:hAnsi="Verdana" w:cs="Arial"/>
              </w:rPr>
              <w:t>)#</w:t>
            </w:r>
            <w:proofErr w:type="spellStart"/>
            <w:r w:rsidRPr="00FB422E">
              <w:rPr>
                <w:rFonts w:ascii="Verdana" w:hAnsi="Verdana" w:cs="Arial"/>
              </w:rPr>
              <w:t>access-group</w:t>
            </w:r>
            <w:proofErr w:type="spellEnd"/>
            <w:r w:rsidRPr="00FB422E">
              <w:rPr>
                <w:rFonts w:ascii="Verdana" w:hAnsi="Verdana" w:cs="Arial"/>
              </w:rPr>
              <w:t xml:space="preserve"> moja_lista2 in  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Sprawdzenie zdefiniowanych list: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FB422E">
              <w:rPr>
                <w:rFonts w:ascii="Verdana" w:hAnsi="Verdana" w:cs="Arial"/>
              </w:rPr>
              <w:t>Router#sh</w:t>
            </w:r>
            <w:proofErr w:type="spellEnd"/>
            <w:r w:rsidRPr="00FB422E">
              <w:rPr>
                <w:rFonts w:ascii="Verdana" w:hAnsi="Verdana" w:cs="Arial"/>
              </w:rPr>
              <w:t xml:space="preserve"> </w:t>
            </w:r>
            <w:proofErr w:type="spellStart"/>
            <w:r w:rsidRPr="00FB422E">
              <w:rPr>
                <w:rFonts w:ascii="Verdana" w:hAnsi="Verdana" w:cs="Arial"/>
              </w:rPr>
              <w:t>access-lists</w:t>
            </w:r>
            <w:proofErr w:type="spellEnd"/>
          </w:p>
          <w:p w:rsidR="00753974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FB422E">
              <w:rPr>
                <w:rFonts w:ascii="Verdana" w:hAnsi="Verdana" w:cs="Arial"/>
                <w:color w:val="4472C4" w:themeColor="accent5"/>
                <w:sz w:val="18"/>
              </w:rPr>
              <w:t>Po sprawdzeniu funkcjonowania list należy je usunąć.</w:t>
            </w:r>
          </w:p>
          <w:p w:rsidR="00FB422E" w:rsidRPr="00FB422E" w:rsidRDefault="00FB422E" w:rsidP="00FB422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6"/>
              </w:rPr>
            </w:pPr>
          </w:p>
        </w:tc>
      </w:tr>
    </w:tbl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753974" w:rsidRPr="00FB422E" w:rsidRDefault="00753974" w:rsidP="00753974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sectPr w:rsidR="00753974" w:rsidRPr="00FB422E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AB3C59"/>
    <w:multiLevelType w:val="hybridMultilevel"/>
    <w:tmpl w:val="B76E9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523"/>
    <w:multiLevelType w:val="multilevel"/>
    <w:tmpl w:val="F2CE7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D3B6F25"/>
    <w:multiLevelType w:val="singleLevel"/>
    <w:tmpl w:val="DC4CD24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sz w:val="18"/>
        <w:szCs w:val="18"/>
      </w:rPr>
    </w:lvl>
  </w:abstractNum>
  <w:abstractNum w:abstractNumId="4" w15:restartNumberingAfterBreak="0">
    <w:nsid w:val="5D780031"/>
    <w:multiLevelType w:val="multilevel"/>
    <w:tmpl w:val="01661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FFE03AF"/>
    <w:multiLevelType w:val="singleLevel"/>
    <w:tmpl w:val="3644171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74"/>
    <w:rsid w:val="00196C98"/>
    <w:rsid w:val="00753974"/>
    <w:rsid w:val="00F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20E2-5E7A-487F-8902-8044BB17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5397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753974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TableContents">
    <w:name w:val="Table Contents"/>
    <w:basedOn w:val="Normalny"/>
    <w:rsid w:val="00753974"/>
    <w:pPr>
      <w:suppressLineNumbers/>
    </w:pPr>
  </w:style>
  <w:style w:type="paragraph" w:customStyle="1" w:styleId="Zwykytekst10">
    <w:name w:val="Zwyk?y tekst1"/>
    <w:basedOn w:val="Normalny"/>
    <w:rsid w:val="0075397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pl-PL"/>
    </w:rPr>
  </w:style>
  <w:style w:type="table" w:styleId="Tabela-Siatka">
    <w:name w:val="Table Grid"/>
    <w:basedOn w:val="Standardowy"/>
    <w:uiPriority w:val="39"/>
    <w:rsid w:val="007539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422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2</cp:revision>
  <dcterms:created xsi:type="dcterms:W3CDTF">2015-06-07T21:56:00Z</dcterms:created>
  <dcterms:modified xsi:type="dcterms:W3CDTF">2015-06-07T22:09:00Z</dcterms:modified>
</cp:coreProperties>
</file>