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Edycleuton Ramos Lima                                                Nº 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Jaqueline Nunes dos Santos                                         Nº 14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(45) 98841-9266                    (45) 99996-1830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hyperlink r:id="rId2">
              <w:r>
                <w:rPr>
                  <w:rStyle w:val="LinkdaInternet"/>
                  <w:rFonts w:cs="Arial" w:ascii="Arial" w:hAnsi="Arial"/>
                </w:rPr>
                <w:t>edycleuton19@gmail.com</w:t>
              </w:r>
            </w:hyperlink>
            <w:r>
              <w:rPr>
                <w:rFonts w:cs="Arial" w:ascii="Arial" w:hAnsi="Arial"/>
              </w:rPr>
              <w:t xml:space="preserve">        </w:t>
            </w:r>
            <w:hyperlink r:id="rId3">
              <w:r>
                <w:rPr>
                  <w:rStyle w:val="LinkdaInternet"/>
                  <w:rFonts w:cs="Arial" w:ascii="Arial" w:hAnsi="Arial"/>
                </w:rPr>
                <w:t>jaquelinesantos4171@gmail.com</w:t>
              </w:r>
            </w:hyperlink>
            <w:r>
              <w:rPr>
                <w:rFonts w:cs="Arial" w:ascii="Arial" w:hAnsi="Arial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 Técnico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4° A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Buster Burger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 xml:space="preserve">O objetivo desse projeto é desenvolver um site e-commerce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 xml:space="preserve">de Fast-Food focado em hambúrgueres artesanais e que também podem ser personalizados pelos clientes.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Nosso sistema contará com atendimento em nosso estabelecimento com espaço amplo, e também com entregas via delivery.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 xml:space="preserve">Sabemos que cada dia mais os fast-foods vem crescendo.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Uma das maiores empresas de consultorias global, a Technomic Inc, divulgou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que c</w:t>
            </w:r>
            <w:r>
              <w:rPr>
                <w:rStyle w:val="Nfaseforte"/>
                <w:rFonts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erca de 95% dos consumidores ativos comem hambúrguer pelo menos uma vez ao mês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.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 xml:space="preserve">o entanto ainda encontramos dificuldades na hora de pedir o que comer em uma hambúrgueria, pensando nisso, vamos desenvolver um site a fim de sanar essa dificuldade e possibilitaremos um ambiente agradável para nossos clientes, com preços acessíveis para todo o público. Com base nos estudos esperamos facilitar este contato com o público. </w:t>
            </w:r>
          </w:p>
          <w:p>
            <w:pPr>
              <w:pStyle w:val="Normal"/>
              <w:snapToGrid w:val="false"/>
              <w:spacing w:before="0" w:after="160"/>
              <w:rPr>
                <w:rFonts w:cs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en-US"/>
              </w:rPr>
              <w:t>A hipótese é que a Buster Burguer, como uma hambúrgueria online, está perdendo clientes por causa da falta de personalização em seus pedidos e atrasos na entrega.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en-US"/>
              </w:rPr>
              <w:t>Uma solução para resolver esses problemas seria a implementação de um sistema de personalização de pedidos mais avançado em seu site, permitindo aos clientes escolher exatamente os ingredientes e opções que desejam em seus hambúrgueres. Além disso, a empresa poderia investir em uma equipe de entrega dedicada e equipada com tecnologia de rastreamento para garantir a entrega rápida e eficiente dos pedidos.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en-US"/>
              </w:rPr>
              <w:t>Outra ideia seria implementar um programa de fidelidade para incentivar os clientes a continuarem pedindo da Buster Burguer e também oferecer promoções especiais para clientes fiéis.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 xml:space="preserve">O objetivo geral é verificar como podemos atender nossos clientes da melhor forma possível, visando um bom ambiente de trabalho para nossos funcionários e um excelente ambiente de lazer para nossos clientes.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eastAsia="pt-BR"/>
              </w:rPr>
              <w:t xml:space="preserve">Os objeitivos específicos é analisar o mercado de fast- foods, e o endomarketing do mercado.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Alessandra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5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ycleuton19@gmail.com" TargetMode="External"/><Relationship Id="rId3" Type="http://schemas.openxmlformats.org/officeDocument/2006/relationships/hyperlink" Target="mailto:jaquelinesantos4171@gma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LibreOffice/6.4.7.2$Linux_X86_64 LibreOffice_project/40$Build-2</Application>
  <Pages>5</Pages>
  <Words>465</Words>
  <Characters>2690</Characters>
  <CharactersWithSpaces>3294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2023-03-10T09:28:08Z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