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5AF" w:rsidRDefault="00DA05AF" w:rsidP="002403A7">
      <w:pPr>
        <w:spacing w:after="0"/>
        <w:contextualSpacing/>
        <w:rPr>
          <w:lang w:val="es-ES"/>
        </w:rPr>
      </w:pPr>
    </w:p>
    <w:p w:rsidR="0086507B" w:rsidRDefault="0086507B" w:rsidP="002403A7">
      <w:pPr>
        <w:spacing w:after="0"/>
        <w:contextualSpacing/>
        <w:rPr>
          <w:lang w:val="es-ES"/>
        </w:rPr>
      </w:pPr>
    </w:p>
    <w:p w:rsidR="0086507B" w:rsidRDefault="0086507B" w:rsidP="002403A7">
      <w:pPr>
        <w:spacing w:after="0"/>
        <w:contextualSpacing/>
        <w:rPr>
          <w:lang w:val="es-ES"/>
        </w:rPr>
      </w:pPr>
    </w:p>
    <w:tbl>
      <w:tblPr>
        <w:tblpPr w:leftFromText="141" w:rightFromText="141" w:vertAnchor="text" w:horzAnchor="margin" w:tblpX="102" w:tblpY="1836"/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86507B" w:rsidRPr="008E69F7" w:rsidTr="00A21054">
        <w:trPr>
          <w:trHeight w:val="2400"/>
        </w:trPr>
        <w:tc>
          <w:tcPr>
            <w:tcW w:w="9001" w:type="dxa"/>
            <w:tcBorders>
              <w:top w:val="single" w:sz="4" w:space="0" w:color="669999"/>
              <w:bottom w:val="single" w:sz="4" w:space="0" w:color="669999"/>
            </w:tcBorders>
          </w:tcPr>
          <w:p w:rsidR="0086507B" w:rsidRDefault="0086507B" w:rsidP="002403A7">
            <w:pPr>
              <w:spacing w:after="0" w:line="240" w:lineRule="auto"/>
              <w:contextualSpacing/>
              <w:jc w:val="center"/>
              <w:rPr>
                <w:rFonts w:cs="Arial"/>
                <w:b/>
                <w:sz w:val="44"/>
                <w:szCs w:val="44"/>
              </w:rPr>
            </w:pPr>
          </w:p>
          <w:p w:rsidR="00B548CC" w:rsidRPr="00A95E7F" w:rsidRDefault="00B548CC" w:rsidP="00A21054">
            <w:pPr>
              <w:spacing w:after="0" w:line="240" w:lineRule="auto"/>
              <w:contextualSpacing/>
              <w:jc w:val="center"/>
              <w:rPr>
                <w:rFonts w:cs="Arial"/>
                <w:b/>
                <w:sz w:val="44"/>
                <w:szCs w:val="44"/>
              </w:rPr>
            </w:pPr>
            <w:r>
              <w:rPr>
                <w:rFonts w:cs="Arial"/>
                <w:b/>
                <w:sz w:val="44"/>
                <w:szCs w:val="44"/>
              </w:rPr>
              <w:t>PROCEDIMIENTO ANTE QUIEBRE DE STOCK DE UN MEDICAMENTO</w:t>
            </w:r>
          </w:p>
          <w:p w:rsidR="0086507B" w:rsidRPr="0086507B" w:rsidRDefault="0086507B" w:rsidP="002403A7">
            <w:pPr>
              <w:spacing w:after="0" w:line="240" w:lineRule="auto"/>
              <w:contextualSpacing/>
              <w:jc w:val="center"/>
              <w:rPr>
                <w:rFonts w:cs="Arial"/>
                <w:b/>
                <w:sz w:val="44"/>
                <w:szCs w:val="44"/>
              </w:rPr>
            </w:pPr>
            <w:r w:rsidRPr="00A95E7F">
              <w:rPr>
                <w:rFonts w:cs="Arial"/>
                <w:b/>
                <w:sz w:val="44"/>
                <w:szCs w:val="44"/>
              </w:rPr>
              <w:t>CESFAM SOL DE ORIENTE</w:t>
            </w:r>
          </w:p>
        </w:tc>
      </w:tr>
    </w:tbl>
    <w:p w:rsidR="0086507B" w:rsidRDefault="0086507B" w:rsidP="002403A7">
      <w:pPr>
        <w:spacing w:after="0"/>
        <w:contextualSpacing/>
        <w:rPr>
          <w:lang w:val="es-ES"/>
        </w:rPr>
      </w:pPr>
    </w:p>
    <w:p w:rsidR="002403A7" w:rsidRDefault="002403A7" w:rsidP="002403A7">
      <w:pPr>
        <w:spacing w:after="0"/>
        <w:contextualSpacing/>
        <w:rPr>
          <w:lang w:val="es-ES"/>
        </w:rPr>
      </w:pPr>
      <w:bookmarkStart w:id="0" w:name="_GoBack"/>
      <w:bookmarkEnd w:id="0"/>
    </w:p>
    <w:p w:rsidR="002403A7" w:rsidRDefault="002403A7" w:rsidP="002403A7">
      <w:pPr>
        <w:spacing w:after="0"/>
        <w:contextualSpacing/>
        <w:rPr>
          <w:lang w:val="es-ES"/>
        </w:rPr>
      </w:pPr>
    </w:p>
    <w:p w:rsidR="002403A7" w:rsidRDefault="002403A7" w:rsidP="002403A7">
      <w:pPr>
        <w:spacing w:after="0"/>
        <w:contextualSpacing/>
        <w:rPr>
          <w:lang w:val="es-ES"/>
        </w:rPr>
      </w:pPr>
    </w:p>
    <w:p w:rsidR="002403A7" w:rsidRDefault="002403A7" w:rsidP="002403A7">
      <w:pPr>
        <w:spacing w:after="0"/>
        <w:contextualSpacing/>
        <w:rPr>
          <w:lang w:val="es-ES"/>
        </w:rPr>
      </w:pPr>
    </w:p>
    <w:p w:rsidR="00737121" w:rsidRDefault="00737121" w:rsidP="002403A7">
      <w:pPr>
        <w:spacing w:after="0"/>
        <w:contextualSpacing/>
        <w:rPr>
          <w:lang w:val="es-ES"/>
        </w:rPr>
      </w:pPr>
    </w:p>
    <w:p w:rsidR="00A21054" w:rsidRDefault="00A21054" w:rsidP="002403A7">
      <w:pPr>
        <w:spacing w:after="0"/>
        <w:contextualSpacing/>
        <w:rPr>
          <w:lang w:val="es-ES"/>
        </w:rPr>
      </w:pPr>
    </w:p>
    <w:p w:rsidR="00A21054" w:rsidRDefault="00A21054" w:rsidP="002403A7">
      <w:pPr>
        <w:spacing w:after="0"/>
        <w:contextualSpacing/>
        <w:rPr>
          <w:lang w:val="es-ES"/>
        </w:rPr>
      </w:pPr>
    </w:p>
    <w:p w:rsidR="00A21054" w:rsidRDefault="00A21054" w:rsidP="002403A7">
      <w:pPr>
        <w:spacing w:after="0"/>
        <w:contextualSpacing/>
        <w:rPr>
          <w:lang w:val="es-ES"/>
        </w:rPr>
      </w:pPr>
    </w:p>
    <w:p w:rsidR="00A21054" w:rsidRDefault="00A21054" w:rsidP="002403A7">
      <w:pPr>
        <w:spacing w:after="0"/>
        <w:contextualSpacing/>
        <w:rPr>
          <w:lang w:val="es-ES"/>
        </w:rPr>
      </w:pPr>
    </w:p>
    <w:tbl>
      <w:tblPr>
        <w:tblW w:w="95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0"/>
        <w:gridCol w:w="3420"/>
        <w:gridCol w:w="3060"/>
      </w:tblGrid>
      <w:tr w:rsidR="0086507B" w:rsidRPr="008E69F7" w:rsidTr="00E95971">
        <w:trPr>
          <w:trHeight w:val="1161"/>
        </w:trPr>
        <w:tc>
          <w:tcPr>
            <w:tcW w:w="3060" w:type="dxa"/>
            <w:shd w:val="clear" w:color="auto" w:fill="auto"/>
          </w:tcPr>
          <w:p w:rsidR="0086507B" w:rsidRPr="008E69F7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  <w:lang w:val="pt-BR"/>
              </w:rPr>
            </w:pPr>
            <w:r>
              <w:rPr>
                <w:rFonts w:cs="Arial"/>
                <w:b/>
                <w:lang w:val="pt-BR"/>
              </w:rPr>
              <w:t xml:space="preserve">Elaborado </w:t>
            </w:r>
            <w:r w:rsidR="00B02BBE">
              <w:rPr>
                <w:rFonts w:cs="Arial"/>
                <w:b/>
                <w:lang w:val="pt-BR"/>
              </w:rPr>
              <w:t>p</w:t>
            </w:r>
            <w:r w:rsidRPr="008E69F7">
              <w:rPr>
                <w:rFonts w:cs="Arial"/>
                <w:b/>
                <w:lang w:val="pt-BR"/>
              </w:rPr>
              <w:t>or: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Fabiola Vergara González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  <w:lang w:val="pt-BR"/>
              </w:rPr>
            </w:pPr>
            <w:proofErr w:type="spellStart"/>
            <w:r w:rsidRPr="00A95E7F">
              <w:rPr>
                <w:rFonts w:cs="Arial"/>
                <w:lang w:val="pt-BR"/>
              </w:rPr>
              <w:t>Jefe</w:t>
            </w:r>
            <w:proofErr w:type="spellEnd"/>
            <w:r w:rsidRPr="00A95E7F">
              <w:rPr>
                <w:rFonts w:cs="Arial"/>
                <w:lang w:val="pt-BR"/>
              </w:rPr>
              <w:t xml:space="preserve"> </w:t>
            </w:r>
            <w:proofErr w:type="spellStart"/>
            <w:r w:rsidRPr="00A95E7F">
              <w:rPr>
                <w:rFonts w:cs="Arial"/>
                <w:lang w:val="pt-BR"/>
              </w:rPr>
              <w:t>Farmacia</w:t>
            </w:r>
            <w:proofErr w:type="spellEnd"/>
            <w:r w:rsidRPr="00A95E7F">
              <w:rPr>
                <w:rFonts w:cs="Arial"/>
                <w:lang w:val="pt-BR"/>
              </w:rPr>
              <w:t xml:space="preserve"> 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  <w:lang w:val="pt-BR"/>
              </w:rPr>
            </w:pPr>
            <w:r w:rsidRPr="00A95E7F">
              <w:rPr>
                <w:rFonts w:cs="Arial"/>
                <w:lang w:val="pt-BR"/>
              </w:rPr>
              <w:t>CESFAM Sol de Oriente</w:t>
            </w:r>
          </w:p>
          <w:p w:rsidR="0086507B" w:rsidRDefault="0086507B" w:rsidP="002403A7">
            <w:pPr>
              <w:spacing w:after="0"/>
              <w:contextualSpacing/>
              <w:rPr>
                <w:rFonts w:cs="Arial"/>
                <w:b/>
                <w:lang w:val="pt-BR"/>
              </w:rPr>
            </w:pPr>
          </w:p>
          <w:p w:rsidR="0086507B" w:rsidRDefault="0086507B" w:rsidP="002403A7">
            <w:pPr>
              <w:spacing w:after="0"/>
              <w:contextualSpacing/>
              <w:rPr>
                <w:rFonts w:cs="Arial"/>
                <w:b/>
                <w:lang w:val="pt-BR"/>
              </w:rPr>
            </w:pPr>
          </w:p>
          <w:p w:rsidR="0086507B" w:rsidRDefault="0086507B" w:rsidP="002403A7">
            <w:pPr>
              <w:spacing w:after="0"/>
              <w:contextualSpacing/>
              <w:rPr>
                <w:rFonts w:cs="Arial"/>
                <w:b/>
                <w:lang w:val="pt-BR"/>
              </w:rPr>
            </w:pPr>
          </w:p>
          <w:p w:rsidR="0086507B" w:rsidRPr="008E69F7" w:rsidRDefault="0086507B" w:rsidP="002403A7">
            <w:pPr>
              <w:spacing w:after="0"/>
              <w:contextualSpacing/>
              <w:rPr>
                <w:rFonts w:cs="Arial"/>
                <w:b/>
                <w:lang w:val="pt-BR"/>
              </w:rPr>
            </w:pPr>
          </w:p>
        </w:tc>
        <w:tc>
          <w:tcPr>
            <w:tcW w:w="3420" w:type="dxa"/>
            <w:shd w:val="clear" w:color="auto" w:fill="auto"/>
          </w:tcPr>
          <w:p w:rsidR="0086507B" w:rsidRPr="008E69F7" w:rsidRDefault="00B02BBE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Revisado p</w:t>
            </w:r>
            <w:r w:rsidR="0086507B" w:rsidRPr="008E69F7">
              <w:rPr>
                <w:rFonts w:cs="Arial"/>
                <w:b/>
              </w:rPr>
              <w:t>or: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  <w:r w:rsidRPr="00A95E7F">
              <w:rPr>
                <w:rFonts w:cs="Arial"/>
              </w:rPr>
              <w:t>Joyce Salfate Farfá</w:t>
            </w:r>
            <w:r>
              <w:rPr>
                <w:rFonts w:cs="Arial"/>
              </w:rPr>
              <w:t>n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  <w:r w:rsidRPr="00A95E7F">
              <w:rPr>
                <w:rFonts w:cs="Arial"/>
              </w:rPr>
              <w:t>Encargada de Calidad</w:t>
            </w:r>
          </w:p>
          <w:p w:rsidR="0086507B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 w:rsidRPr="00A95E7F">
              <w:rPr>
                <w:rFonts w:cs="Arial"/>
              </w:rPr>
              <w:t>CESFAM Sol de Oriente</w:t>
            </w:r>
            <w:r>
              <w:rPr>
                <w:rFonts w:cs="Arial"/>
                <w:b/>
              </w:rPr>
              <w:t xml:space="preserve"> </w:t>
            </w:r>
          </w:p>
          <w:p w:rsidR="0086507B" w:rsidRPr="008E69F7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</w:p>
        </w:tc>
        <w:tc>
          <w:tcPr>
            <w:tcW w:w="3060" w:type="dxa"/>
            <w:shd w:val="clear" w:color="auto" w:fill="auto"/>
          </w:tcPr>
          <w:p w:rsidR="0086507B" w:rsidRPr="008E69F7" w:rsidRDefault="00B02BBE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Aprobado p</w:t>
            </w:r>
            <w:r w:rsidR="0086507B" w:rsidRPr="008E69F7">
              <w:rPr>
                <w:rFonts w:cs="Arial"/>
                <w:b/>
              </w:rPr>
              <w:t>or: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  <w:r w:rsidRPr="00A95E7F">
              <w:rPr>
                <w:rFonts w:cs="Arial"/>
              </w:rPr>
              <w:t>Cristian Quiroz Torr</w:t>
            </w:r>
            <w:r>
              <w:rPr>
                <w:rFonts w:cs="Arial"/>
              </w:rPr>
              <w:t>eblanca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  <w:r w:rsidRPr="00A95E7F">
              <w:rPr>
                <w:rFonts w:cs="Arial"/>
              </w:rPr>
              <w:t xml:space="preserve"> Director</w:t>
            </w:r>
          </w:p>
          <w:p w:rsidR="0086507B" w:rsidRPr="00A95E7F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  <w:r w:rsidRPr="00A95E7F">
              <w:rPr>
                <w:rFonts w:cs="Arial"/>
              </w:rPr>
              <w:t>CESFAM Sol de Oriente</w:t>
            </w:r>
          </w:p>
          <w:p w:rsidR="0086507B" w:rsidRPr="008E69F7" w:rsidRDefault="0086507B" w:rsidP="002403A7">
            <w:pPr>
              <w:spacing w:after="0"/>
              <w:contextualSpacing/>
              <w:jc w:val="center"/>
              <w:rPr>
                <w:rFonts w:cs="Arial"/>
              </w:rPr>
            </w:pPr>
          </w:p>
        </w:tc>
      </w:tr>
      <w:tr w:rsidR="0086507B" w:rsidRPr="008E69F7" w:rsidTr="00E95971">
        <w:tc>
          <w:tcPr>
            <w:tcW w:w="3060" w:type="dxa"/>
            <w:shd w:val="clear" w:color="auto" w:fill="auto"/>
          </w:tcPr>
          <w:p w:rsidR="0086507B" w:rsidRPr="008E69F7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 w:rsidRPr="008E69F7">
              <w:rPr>
                <w:rFonts w:cs="Arial"/>
                <w:b/>
              </w:rPr>
              <w:t xml:space="preserve">Fecha: </w:t>
            </w:r>
          </w:p>
          <w:p w:rsidR="0086507B" w:rsidRPr="00B5109B" w:rsidRDefault="00B548CC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Julio</w:t>
            </w:r>
            <w:r w:rsidR="0086507B" w:rsidRPr="00B5109B">
              <w:rPr>
                <w:rFonts w:cs="Arial"/>
                <w:b/>
              </w:rPr>
              <w:t xml:space="preserve"> 201</w:t>
            </w:r>
            <w:r w:rsidR="0086507B">
              <w:rPr>
                <w:rFonts w:cs="Arial"/>
                <w:b/>
              </w:rPr>
              <w:t>8</w:t>
            </w:r>
          </w:p>
        </w:tc>
        <w:tc>
          <w:tcPr>
            <w:tcW w:w="3420" w:type="dxa"/>
            <w:shd w:val="clear" w:color="auto" w:fill="auto"/>
          </w:tcPr>
          <w:p w:rsidR="0086507B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 w:rsidRPr="008E69F7">
              <w:rPr>
                <w:rFonts w:cs="Arial"/>
                <w:b/>
              </w:rPr>
              <w:t xml:space="preserve">Fecha: </w:t>
            </w:r>
          </w:p>
          <w:p w:rsidR="0086507B" w:rsidRPr="005E1CF8" w:rsidRDefault="00B548CC" w:rsidP="002403A7">
            <w:pPr>
              <w:spacing w:after="0"/>
              <w:contextualSpacing/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Julio</w:t>
            </w:r>
            <w:r w:rsidR="0086507B" w:rsidRPr="00B5109B">
              <w:rPr>
                <w:rFonts w:cs="Arial"/>
                <w:b/>
              </w:rPr>
              <w:t xml:space="preserve"> 201</w:t>
            </w:r>
            <w:r w:rsidR="0086507B">
              <w:rPr>
                <w:rFonts w:cs="Arial"/>
                <w:b/>
              </w:rPr>
              <w:t>8</w:t>
            </w:r>
          </w:p>
        </w:tc>
        <w:tc>
          <w:tcPr>
            <w:tcW w:w="3060" w:type="dxa"/>
            <w:shd w:val="clear" w:color="auto" w:fill="auto"/>
          </w:tcPr>
          <w:p w:rsidR="0086507B" w:rsidRPr="008E69F7" w:rsidRDefault="0086507B" w:rsidP="002403A7">
            <w:pPr>
              <w:spacing w:after="0"/>
              <w:contextualSpacing/>
              <w:jc w:val="center"/>
              <w:rPr>
                <w:rFonts w:cs="Arial"/>
                <w:b/>
              </w:rPr>
            </w:pPr>
            <w:r w:rsidRPr="008E69F7">
              <w:rPr>
                <w:rFonts w:cs="Arial"/>
                <w:b/>
              </w:rPr>
              <w:t xml:space="preserve">Fecha: </w:t>
            </w:r>
          </w:p>
          <w:p w:rsidR="0086507B" w:rsidRPr="005E1CF8" w:rsidRDefault="00B548CC" w:rsidP="002403A7">
            <w:pPr>
              <w:spacing w:after="0"/>
              <w:contextualSpacing/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Julio</w:t>
            </w:r>
            <w:r w:rsidR="0086507B" w:rsidRPr="00B5109B">
              <w:rPr>
                <w:rFonts w:cs="Arial"/>
                <w:b/>
              </w:rPr>
              <w:t xml:space="preserve"> 201</w:t>
            </w:r>
            <w:r w:rsidR="0086507B">
              <w:rPr>
                <w:rFonts w:cs="Arial"/>
                <w:b/>
              </w:rPr>
              <w:t>8</w:t>
            </w:r>
          </w:p>
        </w:tc>
      </w:tr>
    </w:tbl>
    <w:p w:rsidR="0086507B" w:rsidRDefault="0086507B" w:rsidP="002403A7">
      <w:pPr>
        <w:spacing w:after="0"/>
        <w:contextualSpacing/>
        <w:jc w:val="left"/>
      </w:pPr>
      <w:bookmarkStart w:id="1" w:name="_Toc513101481"/>
      <w:bookmarkStart w:id="2" w:name="_Toc485738059"/>
    </w:p>
    <w:p w:rsidR="002403A7" w:rsidRDefault="002403A7" w:rsidP="002403A7">
      <w:pPr>
        <w:spacing w:after="0"/>
        <w:contextualSpacing/>
        <w:jc w:val="center"/>
        <w:rPr>
          <w:b/>
          <w:sz w:val="32"/>
          <w:szCs w:val="24"/>
        </w:rPr>
      </w:pPr>
    </w:p>
    <w:bookmarkEnd w:id="1"/>
    <w:p w:rsidR="00DA05AF" w:rsidRPr="0086507B" w:rsidRDefault="001726A6" w:rsidP="002403A7">
      <w:pPr>
        <w:spacing w:after="0"/>
        <w:contextualSpacing/>
        <w:jc w:val="center"/>
        <w:rPr>
          <w:b/>
          <w:sz w:val="24"/>
          <w:szCs w:val="24"/>
        </w:rPr>
      </w:pPr>
      <w:r>
        <w:rPr>
          <w:b/>
          <w:sz w:val="32"/>
          <w:szCs w:val="24"/>
        </w:rPr>
        <w:t>Í</w:t>
      </w:r>
      <w:r w:rsidRPr="0086507B">
        <w:rPr>
          <w:b/>
          <w:sz w:val="32"/>
          <w:szCs w:val="24"/>
        </w:rPr>
        <w:t>ndice</w:t>
      </w:r>
    </w:p>
    <w:p w:rsidR="002D557B" w:rsidRDefault="00737121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18478569" w:history="1">
        <w:r w:rsidR="002D557B" w:rsidRPr="005D5383">
          <w:rPr>
            <w:rStyle w:val="Hipervnculo"/>
            <w:noProof/>
          </w:rPr>
          <w:t>1.- Objetivo:</w:t>
        </w:r>
        <w:r w:rsidR="002D557B">
          <w:rPr>
            <w:noProof/>
            <w:webHidden/>
          </w:rPr>
          <w:tab/>
        </w:r>
        <w:r w:rsidR="002D557B">
          <w:rPr>
            <w:noProof/>
            <w:webHidden/>
          </w:rPr>
          <w:fldChar w:fldCharType="begin"/>
        </w:r>
        <w:r w:rsidR="002D557B">
          <w:rPr>
            <w:noProof/>
            <w:webHidden/>
          </w:rPr>
          <w:instrText xml:space="preserve"> PAGEREF _Toc518478569 \h </w:instrText>
        </w:r>
        <w:r w:rsidR="002D557B">
          <w:rPr>
            <w:noProof/>
            <w:webHidden/>
          </w:rPr>
        </w:r>
        <w:r w:rsidR="002D557B">
          <w:rPr>
            <w:noProof/>
            <w:webHidden/>
          </w:rPr>
          <w:fldChar w:fldCharType="separate"/>
        </w:r>
        <w:r w:rsidR="002D557B">
          <w:rPr>
            <w:noProof/>
            <w:webHidden/>
          </w:rPr>
          <w:t>3</w:t>
        </w:r>
        <w:r w:rsidR="002D557B"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0" w:history="1">
        <w:r w:rsidRPr="005D5383">
          <w:rPr>
            <w:rStyle w:val="Hipervnculo"/>
            <w:noProof/>
          </w:rPr>
          <w:t>2.- Alcance: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1" w:history="1">
        <w:r w:rsidRPr="005D5383">
          <w:rPr>
            <w:rStyle w:val="Hipervnculo"/>
            <w:noProof/>
          </w:rPr>
          <w:t>3.- Responsable de Ejecución: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2" w:history="1">
        <w:r w:rsidRPr="005D5383">
          <w:rPr>
            <w:rStyle w:val="Hipervnculo"/>
            <w:noProof/>
          </w:rPr>
          <w:t>4.- Documentación de Referencia: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3" w:history="1">
        <w:r w:rsidRPr="005D5383">
          <w:rPr>
            <w:rStyle w:val="Hipervnculo"/>
            <w:noProof/>
          </w:rPr>
          <w:t>5.- Definiciones o Glosario: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4" w:history="1">
        <w:r w:rsidRPr="005D5383">
          <w:rPr>
            <w:rStyle w:val="Hipervnculo"/>
            <w:noProof/>
          </w:rPr>
          <w:t>6.- Desarrollo: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5" w:history="1">
        <w:r w:rsidRPr="005D5383">
          <w:rPr>
            <w:rStyle w:val="Hipervnculo"/>
            <w:noProof/>
          </w:rPr>
          <w:t>7.- Distribución: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6" w:history="1">
        <w:r w:rsidRPr="005D5383">
          <w:rPr>
            <w:rStyle w:val="Hipervnculo"/>
            <w:noProof/>
          </w:rPr>
          <w:t>8.- Responsabilidad del Encargado: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7" w:history="1">
        <w:r w:rsidRPr="005D5383">
          <w:rPr>
            <w:rStyle w:val="Hipervnculo"/>
            <w:noProof/>
          </w:rPr>
          <w:t>9.- Registros: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8" w:history="1">
        <w:r w:rsidRPr="005D5383">
          <w:rPr>
            <w:rStyle w:val="Hipervnculo"/>
            <w:noProof/>
          </w:rPr>
          <w:t>10.- Flujograma: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79" w:history="1">
        <w:r w:rsidRPr="005D5383">
          <w:rPr>
            <w:rStyle w:val="Hipervnculo"/>
            <w:noProof/>
          </w:rPr>
          <w:t>Anexo 1: Planilla solicitud faltas diarias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80" w:history="1">
        <w:r w:rsidRPr="005D5383">
          <w:rPr>
            <w:rStyle w:val="Hipervnculo"/>
            <w:rFonts w:eastAsia="Times New Roman"/>
            <w:noProof/>
            <w:lang w:val="es-ES" w:eastAsia="es-ES"/>
          </w:rPr>
          <w:t>ANEXO 2: Guía recepción medicamento solicitado.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81" w:history="1">
        <w:r w:rsidRPr="005D5383">
          <w:rPr>
            <w:rStyle w:val="Hipervnculo"/>
            <w:rFonts w:eastAsia="Times New Roman"/>
            <w:noProof/>
            <w:lang w:val="es-ES" w:eastAsia="es-ES"/>
          </w:rPr>
          <w:t>ANEXO 3: Documento notificación de imposibilidad de resolver quiebre 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557B" w:rsidRDefault="002D557B">
      <w:pPr>
        <w:pStyle w:val="TDC1"/>
        <w:tabs>
          <w:tab w:val="right" w:leader="dot" w:pos="93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s-CL"/>
        </w:rPr>
      </w:pPr>
      <w:hyperlink w:anchor="_Toc518478582" w:history="1">
        <w:r w:rsidRPr="005D5383">
          <w:rPr>
            <w:rStyle w:val="Hipervnculo"/>
            <w:noProof/>
          </w:rPr>
          <w:t>11.- Correcciones: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_Toc518478582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A05AF" w:rsidRPr="00DA05AF" w:rsidRDefault="00737121" w:rsidP="002403A7">
      <w:pPr>
        <w:spacing w:after="0"/>
        <w:contextualSpacing/>
      </w:pPr>
      <w:r>
        <w:fldChar w:fldCharType="end"/>
      </w:r>
    </w:p>
    <w:p w:rsidR="00DA05AF" w:rsidRPr="00DA05AF" w:rsidRDefault="00DA05AF" w:rsidP="002403A7">
      <w:pPr>
        <w:spacing w:after="0"/>
        <w:contextualSpacing/>
      </w:pPr>
    </w:p>
    <w:p w:rsidR="00A04011" w:rsidRDefault="00737121" w:rsidP="00897FDA">
      <w:pPr>
        <w:pStyle w:val="Ttulo1"/>
        <w:spacing w:before="0"/>
        <w:rPr>
          <w:u w:val="single"/>
        </w:rPr>
      </w:pPr>
      <w:bookmarkStart w:id="3" w:name="_Toc513101482"/>
      <w:r w:rsidRPr="001726A6">
        <w:rPr>
          <w:u w:val="single"/>
        </w:rPr>
        <w:br w:type="page"/>
      </w:r>
    </w:p>
    <w:p w:rsidR="00A04011" w:rsidRDefault="00A04011" w:rsidP="00897FDA">
      <w:pPr>
        <w:pStyle w:val="Ttulo1"/>
        <w:spacing w:before="0"/>
      </w:pPr>
    </w:p>
    <w:p w:rsidR="006016F7" w:rsidRDefault="00DA05AF" w:rsidP="00897FDA">
      <w:pPr>
        <w:pStyle w:val="Ttulo1"/>
        <w:spacing w:before="0"/>
      </w:pPr>
      <w:bookmarkStart w:id="4" w:name="_Toc518478569"/>
      <w:r w:rsidRPr="00DA05AF">
        <w:t>1.- Objetivo:</w:t>
      </w:r>
      <w:bookmarkEnd w:id="2"/>
      <w:bookmarkEnd w:id="3"/>
      <w:bookmarkEnd w:id="4"/>
      <w:r w:rsidRPr="00DA05AF">
        <w:t xml:space="preserve"> </w:t>
      </w:r>
    </w:p>
    <w:p w:rsidR="00DA05AF" w:rsidRPr="006016F7" w:rsidRDefault="00DA05AF" w:rsidP="00897FDA">
      <w:pPr>
        <w:rPr>
          <w:lang w:val="es-ES" w:eastAsia="es-ES"/>
        </w:rPr>
      </w:pPr>
      <w:r w:rsidRPr="00DA05AF">
        <w:t xml:space="preserve">  </w:t>
      </w:r>
      <w:r w:rsidR="006016F7" w:rsidRPr="006016F7">
        <w:rPr>
          <w:lang w:val="es-ES" w:eastAsia="es-ES"/>
        </w:rPr>
        <w:t>Establecer un procedimiento de actuación frente al quiebre de stock de un fármaco o insumo.</w:t>
      </w:r>
    </w:p>
    <w:p w:rsidR="00DA05AF" w:rsidRPr="00DA05AF" w:rsidRDefault="00DA05AF" w:rsidP="00897FDA">
      <w:pPr>
        <w:pStyle w:val="Ttulo1"/>
        <w:spacing w:before="0"/>
      </w:pPr>
      <w:bookmarkStart w:id="5" w:name="_Toc485738060"/>
      <w:bookmarkStart w:id="6" w:name="_Toc513101483"/>
      <w:bookmarkStart w:id="7" w:name="_Toc518478570"/>
      <w:r w:rsidRPr="00DA05AF">
        <w:t>2.- Alcance:</w:t>
      </w:r>
      <w:bookmarkEnd w:id="5"/>
      <w:bookmarkEnd w:id="6"/>
      <w:bookmarkEnd w:id="7"/>
      <w:r w:rsidRPr="00DA05AF">
        <w:t xml:space="preserve"> </w:t>
      </w:r>
    </w:p>
    <w:p w:rsidR="00DA05AF" w:rsidRPr="00973E10" w:rsidRDefault="003A2B1F" w:rsidP="00973E10">
      <w:pPr>
        <w:spacing w:after="0"/>
        <w:ind w:firstLine="708"/>
        <w:contextualSpacing/>
      </w:pPr>
      <w:r w:rsidRPr="00897FDA">
        <w:t>Este manual se aplicará</w:t>
      </w:r>
      <w:r w:rsidR="00DA05AF" w:rsidRPr="00897FDA">
        <w:t xml:space="preserve"> </w:t>
      </w:r>
      <w:r w:rsidR="00920D68" w:rsidRPr="00897FDA">
        <w:t>en la Unidad de Farmacia del CESFAM Sol de Oriente</w:t>
      </w:r>
      <w:r w:rsidR="00920D68">
        <w:t>.</w:t>
      </w:r>
    </w:p>
    <w:p w:rsidR="00DA05AF" w:rsidRPr="00DA05AF" w:rsidRDefault="00DA05AF" w:rsidP="00897FDA">
      <w:pPr>
        <w:pStyle w:val="Ttulo1"/>
        <w:spacing w:before="0"/>
      </w:pPr>
      <w:bookmarkStart w:id="8" w:name="_Toc485738061"/>
      <w:bookmarkStart w:id="9" w:name="_Toc513101484"/>
      <w:bookmarkStart w:id="10" w:name="_Toc518478571"/>
      <w:r w:rsidRPr="00DA05AF">
        <w:t>3.- Responsable de Ejecución:</w:t>
      </w:r>
      <w:bookmarkEnd w:id="8"/>
      <w:bookmarkEnd w:id="9"/>
      <w:bookmarkEnd w:id="10"/>
    </w:p>
    <w:p w:rsidR="00DA05AF" w:rsidRPr="00D95712" w:rsidRDefault="00DA05AF" w:rsidP="002403A7">
      <w:pPr>
        <w:spacing w:after="0"/>
        <w:ind w:firstLine="708"/>
        <w:contextualSpacing/>
      </w:pPr>
      <w:r w:rsidRPr="00897FDA">
        <w:t>El responsable de la ejecución en</w:t>
      </w:r>
      <w:r w:rsidR="003A2B1F" w:rsidRPr="00897FDA">
        <w:t xml:space="preserve"> la Unidad de F</w:t>
      </w:r>
      <w:r w:rsidR="005A3E34" w:rsidRPr="00897FDA">
        <w:t>armacia del</w:t>
      </w:r>
      <w:r w:rsidRPr="00897FDA">
        <w:t xml:space="preserve"> </w:t>
      </w:r>
      <w:r w:rsidR="00C9572E" w:rsidRPr="00897FDA">
        <w:t>CESFAM</w:t>
      </w:r>
      <w:r w:rsidRPr="00897FDA">
        <w:t xml:space="preserve"> será el Jefe de Farmacia</w:t>
      </w:r>
      <w:r w:rsidR="00D94F61">
        <w:t>.</w:t>
      </w:r>
    </w:p>
    <w:p w:rsidR="00DA05AF" w:rsidRPr="00DA05AF" w:rsidRDefault="00DA05AF" w:rsidP="00897FDA">
      <w:pPr>
        <w:pStyle w:val="Ttulo1"/>
        <w:spacing w:before="0"/>
      </w:pPr>
      <w:bookmarkStart w:id="11" w:name="_Toc485738062"/>
      <w:bookmarkStart w:id="12" w:name="_Toc513101485"/>
      <w:bookmarkStart w:id="13" w:name="_Toc518478572"/>
      <w:r w:rsidRPr="00DA05AF">
        <w:t>4.- Documentación de Referencia:</w:t>
      </w:r>
      <w:bookmarkEnd w:id="11"/>
      <w:bookmarkEnd w:id="12"/>
      <w:bookmarkEnd w:id="13"/>
    </w:p>
    <w:p w:rsidR="00DA05AF" w:rsidRPr="00D71CFE" w:rsidRDefault="00DA05AF" w:rsidP="00897FDA">
      <w:r w:rsidRPr="00D71CFE">
        <w:t>Norma Técnica Nº12. Guía para la organización y funcionamiento de la Atención Farmacéutica en Atención Primaria de Salud.</w:t>
      </w:r>
    </w:p>
    <w:p w:rsidR="00DA05AF" w:rsidRPr="00DA05AF" w:rsidRDefault="00DA05AF" w:rsidP="00897FDA">
      <w:pPr>
        <w:pStyle w:val="Ttulo1"/>
        <w:spacing w:before="0"/>
      </w:pPr>
      <w:bookmarkStart w:id="14" w:name="_Toc485738063"/>
      <w:bookmarkStart w:id="15" w:name="_Toc513101486"/>
      <w:bookmarkStart w:id="16" w:name="_Toc518478573"/>
      <w:r w:rsidRPr="00DA05AF">
        <w:t>5.- Definiciones o Glosario:</w:t>
      </w:r>
      <w:bookmarkEnd w:id="14"/>
      <w:bookmarkEnd w:id="15"/>
      <w:bookmarkEnd w:id="16"/>
    </w:p>
    <w:p w:rsidR="0082362B" w:rsidRDefault="0082362B" w:rsidP="00897FDA">
      <w:r w:rsidRPr="00A04011">
        <w:rPr>
          <w:b/>
        </w:rPr>
        <w:t>DISAMU:</w:t>
      </w:r>
      <w:r w:rsidRPr="00A13C75">
        <w:t xml:space="preserve"> Dirección de Salud Municipal.</w:t>
      </w:r>
    </w:p>
    <w:p w:rsidR="0082362B" w:rsidRDefault="0082362B" w:rsidP="00897FDA">
      <w:r w:rsidRPr="00A04011">
        <w:rPr>
          <w:b/>
        </w:rPr>
        <w:t>Dispensación:</w:t>
      </w:r>
      <w:r w:rsidRPr="00A13C75">
        <w:t xml:space="preserve"> Acto de entrega de la medicación prescrita al paciente.</w:t>
      </w:r>
    </w:p>
    <w:p w:rsidR="0082362B" w:rsidRDefault="0082362B" w:rsidP="00897FDA">
      <w:r w:rsidRPr="00A04011">
        <w:rPr>
          <w:b/>
        </w:rPr>
        <w:t>Falta diaria:</w:t>
      </w:r>
      <w:r w:rsidRPr="00A13C75">
        <w:t xml:space="preserve"> Procedimiento para solicitar medicamentos faltantes a Droguería DISAMU Chillán.</w:t>
      </w:r>
    </w:p>
    <w:p w:rsidR="0082362B" w:rsidRDefault="0082362B" w:rsidP="00897FDA">
      <w:r w:rsidRPr="00A04011">
        <w:rPr>
          <w:b/>
        </w:rPr>
        <w:t>FOFAR:</w:t>
      </w:r>
      <w:r>
        <w:t xml:space="preserve"> Fondo Farmacia. Programa </w:t>
      </w:r>
      <w:r w:rsidRPr="008F2EA0">
        <w:t>cuyo objetivo es entregar oportuna y gratuitamente los medicamentos para el tratamiento de hipertensión, dia</w:t>
      </w:r>
      <w:r>
        <w:t>betes y dislipidemia</w:t>
      </w:r>
      <w:r w:rsidRPr="008F2EA0">
        <w:t>.</w:t>
      </w:r>
    </w:p>
    <w:p w:rsidR="0082362B" w:rsidRDefault="0082362B" w:rsidP="00897FDA">
      <w:r w:rsidRPr="00A04011">
        <w:rPr>
          <w:b/>
        </w:rPr>
        <w:t>Insumo:</w:t>
      </w:r>
      <w:r>
        <w:t xml:space="preserve"> Para este protocolo se considerarán como insumos los siguientes:</w:t>
      </w:r>
    </w:p>
    <w:p w:rsidR="00A04011" w:rsidRDefault="0082362B" w:rsidP="00A04011">
      <w:pPr>
        <w:pStyle w:val="Prrafodelista"/>
        <w:numPr>
          <w:ilvl w:val="0"/>
          <w:numId w:val="24"/>
        </w:numPr>
        <w:ind w:left="1560"/>
      </w:pPr>
      <w:r>
        <w:t xml:space="preserve">Aerocámara adulto, </w:t>
      </w:r>
    </w:p>
    <w:p w:rsidR="00A04011" w:rsidRDefault="00A04011" w:rsidP="00A04011">
      <w:pPr>
        <w:pStyle w:val="Prrafodelista"/>
        <w:numPr>
          <w:ilvl w:val="0"/>
          <w:numId w:val="24"/>
        </w:numPr>
        <w:ind w:left="1560"/>
      </w:pPr>
      <w:r>
        <w:t>Aerocámara</w:t>
      </w:r>
      <w:r>
        <w:t xml:space="preserve"> pediátrica,</w:t>
      </w:r>
      <w:r w:rsidR="0082362B">
        <w:t xml:space="preserve"> </w:t>
      </w:r>
    </w:p>
    <w:p w:rsidR="0082362B" w:rsidRDefault="00A04011" w:rsidP="00A04011">
      <w:pPr>
        <w:pStyle w:val="Prrafodelista"/>
        <w:numPr>
          <w:ilvl w:val="0"/>
          <w:numId w:val="24"/>
        </w:numPr>
        <w:ind w:left="1560"/>
      </w:pPr>
      <w:r>
        <w:t>Aerocámara</w:t>
      </w:r>
      <w:r>
        <w:t xml:space="preserve"> neonatal,</w:t>
      </w:r>
    </w:p>
    <w:p w:rsidR="0082362B" w:rsidRDefault="0082362B" w:rsidP="00A04011">
      <w:pPr>
        <w:pStyle w:val="Prrafodelista"/>
        <w:numPr>
          <w:ilvl w:val="0"/>
          <w:numId w:val="24"/>
        </w:numPr>
        <w:ind w:left="1560"/>
      </w:pPr>
      <w:r>
        <w:t>Jeringas de insulina.</w:t>
      </w:r>
    </w:p>
    <w:p w:rsidR="0082362B" w:rsidRPr="00A13C75" w:rsidRDefault="0082362B" w:rsidP="00897FDA">
      <w:r w:rsidRPr="00A04011">
        <w:rPr>
          <w:b/>
        </w:rPr>
        <w:t>Quiebre de stock:</w:t>
      </w:r>
      <w:r w:rsidRPr="00A13C75">
        <w:t xml:space="preserve"> Falta de un medicamento o insumo.</w:t>
      </w:r>
    </w:p>
    <w:p w:rsidR="00DA05AF" w:rsidRPr="00DA05AF" w:rsidRDefault="00DA05AF" w:rsidP="00897FDA">
      <w:pPr>
        <w:pStyle w:val="Ttulo1"/>
        <w:spacing w:before="0"/>
      </w:pPr>
      <w:bookmarkStart w:id="17" w:name="_Toc485738064"/>
      <w:bookmarkStart w:id="18" w:name="_Toc513101487"/>
      <w:bookmarkStart w:id="19" w:name="_Toc518478574"/>
      <w:r w:rsidRPr="00DA05AF">
        <w:lastRenderedPageBreak/>
        <w:t>6.- Desarrollo:</w:t>
      </w:r>
      <w:bookmarkEnd w:id="17"/>
      <w:bookmarkEnd w:id="18"/>
      <w:bookmarkEnd w:id="19"/>
      <w:r w:rsidRPr="00DA05AF">
        <w:t xml:space="preserve">  </w:t>
      </w:r>
    </w:p>
    <w:p w:rsidR="00CB477F" w:rsidRPr="00CB477F" w:rsidRDefault="00CB477F" w:rsidP="00A04011">
      <w:pPr>
        <w:ind w:firstLine="708"/>
        <w:rPr>
          <w:lang w:val="es-ES" w:eastAsia="es-ES"/>
        </w:rPr>
      </w:pPr>
      <w:bookmarkStart w:id="20" w:name="_Toc518398350"/>
      <w:r>
        <w:rPr>
          <w:lang w:val="es-ES" w:eastAsia="es-ES"/>
        </w:rPr>
        <w:t>En la U</w:t>
      </w:r>
      <w:r w:rsidRPr="00CB477F">
        <w:rPr>
          <w:lang w:val="es-ES" w:eastAsia="es-ES"/>
        </w:rPr>
        <w:t xml:space="preserve">nidad de </w:t>
      </w:r>
      <w:r>
        <w:rPr>
          <w:lang w:val="es-ES" w:eastAsia="es-ES"/>
        </w:rPr>
        <w:t>F</w:t>
      </w:r>
      <w:r w:rsidRPr="00CB477F">
        <w:rPr>
          <w:lang w:val="es-ES" w:eastAsia="es-ES"/>
        </w:rPr>
        <w:t xml:space="preserve">armacia del CESFAM </w:t>
      </w:r>
      <w:r>
        <w:rPr>
          <w:lang w:val="es-ES" w:eastAsia="es-ES"/>
        </w:rPr>
        <w:t>Sol de Oriente</w:t>
      </w:r>
      <w:r w:rsidRPr="00CB477F">
        <w:rPr>
          <w:lang w:val="es-ES" w:eastAsia="es-ES"/>
        </w:rPr>
        <w:t xml:space="preserve"> se procederá de la siguiente manera ante el quiebre de stock de un medicamento o insumo:</w:t>
      </w:r>
      <w:bookmarkEnd w:id="20"/>
      <w:r w:rsidRPr="00CB477F">
        <w:rPr>
          <w:lang w:val="es-ES" w:eastAsia="es-ES"/>
        </w:rPr>
        <w:t xml:space="preserve"> </w:t>
      </w:r>
    </w:p>
    <w:p w:rsidR="00CB477F" w:rsidRPr="00CB477F" w:rsidRDefault="00CB477F" w:rsidP="00A04011">
      <w:pPr>
        <w:ind w:firstLine="708"/>
        <w:rPr>
          <w:lang w:val="es-ES" w:eastAsia="es-ES"/>
        </w:rPr>
      </w:pPr>
      <w:bookmarkStart w:id="21" w:name="_Toc518398351"/>
      <w:r w:rsidRPr="00CB477F">
        <w:rPr>
          <w:lang w:val="es-ES" w:eastAsia="es-ES"/>
        </w:rPr>
        <w:t xml:space="preserve">El Jefe de Farmacia o su subrogante enviará una solicitud de falta diaria del fármaco en quiebre a Droguería DISAMU Chillán quien dispondrá de un máximo de 24 </w:t>
      </w:r>
      <w:r w:rsidR="00C06F46">
        <w:rPr>
          <w:lang w:val="es-ES" w:eastAsia="es-ES"/>
        </w:rPr>
        <w:t>horas</w:t>
      </w:r>
      <w:r w:rsidRPr="00CB477F">
        <w:rPr>
          <w:lang w:val="es-ES" w:eastAsia="es-ES"/>
        </w:rPr>
        <w:t xml:space="preserve"> para enviar el medicamento solicitado al CESFAM. Si Droguería no puede dar solución al quiebre de stock se notificará por escrito a</w:t>
      </w:r>
      <w:r>
        <w:rPr>
          <w:lang w:val="es-ES" w:eastAsia="es-ES"/>
        </w:rPr>
        <w:t>l</w:t>
      </w:r>
      <w:r w:rsidRPr="00CB477F">
        <w:rPr>
          <w:lang w:val="es-ES" w:eastAsia="es-ES"/>
        </w:rPr>
        <w:t xml:space="preserve"> Jefe </w:t>
      </w:r>
      <w:r>
        <w:rPr>
          <w:lang w:val="es-ES" w:eastAsia="es-ES"/>
        </w:rPr>
        <w:t xml:space="preserve">de </w:t>
      </w:r>
      <w:r w:rsidRPr="00CB477F">
        <w:rPr>
          <w:lang w:val="es-ES" w:eastAsia="es-ES"/>
        </w:rPr>
        <w:t xml:space="preserve">Farmacia </w:t>
      </w:r>
      <w:r>
        <w:rPr>
          <w:lang w:val="es-ES" w:eastAsia="es-ES"/>
        </w:rPr>
        <w:t xml:space="preserve">del </w:t>
      </w:r>
      <w:r w:rsidRPr="00CB477F">
        <w:rPr>
          <w:lang w:val="es-ES" w:eastAsia="es-ES"/>
        </w:rPr>
        <w:t>CESFAM indicando probable fecha de llegada del medicamento. Una vez notificado, el Jefe de Farmacia deberá dar aviso del quiebre a profesionales prescriptores con el fin de utilizar alternativas terapéuticas. En caso de existir usuarios crónicos a quienes no se haga la entrega del fármac</w:t>
      </w:r>
      <w:r w:rsidR="00F35D4F">
        <w:rPr>
          <w:lang w:val="es-ES" w:eastAsia="es-ES"/>
        </w:rPr>
        <w:t>o, se consignará</w:t>
      </w:r>
      <w:r w:rsidRPr="00CB477F">
        <w:rPr>
          <w:lang w:val="es-ES" w:eastAsia="es-ES"/>
        </w:rPr>
        <w:t xml:space="preserve"> el hecho en </w:t>
      </w:r>
      <w:r w:rsidR="00F35D4F">
        <w:rPr>
          <w:lang w:val="es-ES" w:eastAsia="es-ES"/>
        </w:rPr>
        <w:t>RAYEN colocando la opción “sin stock”</w:t>
      </w:r>
      <w:r w:rsidRPr="00CB477F">
        <w:rPr>
          <w:lang w:val="es-ES" w:eastAsia="es-ES"/>
        </w:rPr>
        <w:t>.  Si el quiebre de Stock es de algún fármaco del programa FOFAR se aplicará protocolo de solicitud de uso de stock critico fármaco FOFAR</w:t>
      </w:r>
      <w:r w:rsidR="00BC2470">
        <w:rPr>
          <w:lang w:val="es-ES" w:eastAsia="es-ES"/>
        </w:rPr>
        <w:t xml:space="preserve"> a Droguería Servicio de Salud Ñ</w:t>
      </w:r>
      <w:r w:rsidRPr="00CB477F">
        <w:rPr>
          <w:lang w:val="es-ES" w:eastAsia="es-ES"/>
        </w:rPr>
        <w:t>uble.</w:t>
      </w:r>
      <w:bookmarkEnd w:id="21"/>
    </w:p>
    <w:p w:rsidR="00DA05AF" w:rsidRPr="00DA05AF" w:rsidRDefault="00DA05AF" w:rsidP="00897FDA">
      <w:pPr>
        <w:pStyle w:val="Ttulo1"/>
        <w:spacing w:before="0"/>
      </w:pPr>
      <w:bookmarkStart w:id="22" w:name="_Toc485738065"/>
      <w:bookmarkStart w:id="23" w:name="_Toc513101492"/>
      <w:bookmarkStart w:id="24" w:name="_Toc518478575"/>
      <w:r w:rsidRPr="00DA05AF">
        <w:t>7.- Distribución:</w:t>
      </w:r>
      <w:bookmarkEnd w:id="22"/>
      <w:bookmarkEnd w:id="23"/>
      <w:bookmarkEnd w:id="24"/>
    </w:p>
    <w:p w:rsidR="00DA05AF" w:rsidRPr="00897FDA" w:rsidRDefault="00DA05AF" w:rsidP="00897FDA">
      <w:pPr>
        <w:pStyle w:val="Prrafodelista"/>
        <w:numPr>
          <w:ilvl w:val="0"/>
          <w:numId w:val="23"/>
        </w:numPr>
        <w:rPr>
          <w:b/>
        </w:rPr>
      </w:pPr>
      <w:r w:rsidRPr="008A7BB5">
        <w:t>Unidad de Farmacia CESFAM Sol de Oriente.</w:t>
      </w:r>
    </w:p>
    <w:p w:rsidR="00DA05AF" w:rsidRPr="00897FDA" w:rsidRDefault="00DA05AF" w:rsidP="00897FDA">
      <w:pPr>
        <w:pStyle w:val="Prrafodelista"/>
        <w:numPr>
          <w:ilvl w:val="0"/>
          <w:numId w:val="23"/>
        </w:numPr>
        <w:rPr>
          <w:b/>
        </w:rPr>
      </w:pPr>
      <w:r w:rsidRPr="008A7BB5">
        <w:t>Oficina de Calidad CESFAM Sol de Oriente.</w:t>
      </w:r>
    </w:p>
    <w:p w:rsidR="00DA05AF" w:rsidRPr="00DA05AF" w:rsidRDefault="00DA05AF" w:rsidP="00897FDA">
      <w:pPr>
        <w:pStyle w:val="Ttulo1"/>
        <w:spacing w:before="0"/>
      </w:pPr>
      <w:bookmarkStart w:id="25" w:name="_Toc485738066"/>
      <w:bookmarkStart w:id="26" w:name="_Toc513101493"/>
      <w:bookmarkStart w:id="27" w:name="_Toc518478576"/>
      <w:r w:rsidRPr="00DA05AF">
        <w:t>8.- Responsabilidad del Encargado:</w:t>
      </w:r>
      <w:bookmarkEnd w:id="25"/>
      <w:bookmarkEnd w:id="26"/>
      <w:bookmarkEnd w:id="27"/>
    </w:p>
    <w:p w:rsidR="00DA05AF" w:rsidRPr="00737121" w:rsidRDefault="00DA05AF" w:rsidP="00897FDA">
      <w:r w:rsidRPr="00737121">
        <w:t>El Jefe de Farmacia será el responsable de velar por e</w:t>
      </w:r>
      <w:r w:rsidR="009C0AC5">
        <w:t>l cumplimiento del documento.</w:t>
      </w:r>
    </w:p>
    <w:p w:rsidR="00DA05AF" w:rsidRPr="00DA05AF" w:rsidRDefault="00DA05AF" w:rsidP="00897FDA">
      <w:pPr>
        <w:pStyle w:val="Ttulo1"/>
        <w:spacing w:before="0"/>
      </w:pPr>
      <w:bookmarkStart w:id="28" w:name="_Toc485738067"/>
      <w:bookmarkStart w:id="29" w:name="_Toc513101494"/>
      <w:bookmarkStart w:id="30" w:name="_Toc518478577"/>
      <w:r w:rsidRPr="00DA05AF">
        <w:t>9.- Registros:</w:t>
      </w:r>
      <w:bookmarkEnd w:id="28"/>
      <w:bookmarkEnd w:id="29"/>
      <w:bookmarkEnd w:id="30"/>
      <w:r w:rsidRPr="00DA05AF">
        <w:t xml:space="preserve"> </w:t>
      </w:r>
    </w:p>
    <w:p w:rsidR="00822FEA" w:rsidRPr="00346F63" w:rsidRDefault="00822FEA" w:rsidP="00897FDA">
      <w:pPr>
        <w:pStyle w:val="Prrafodelista"/>
        <w:numPr>
          <w:ilvl w:val="0"/>
          <w:numId w:val="22"/>
        </w:numPr>
      </w:pPr>
      <w:r>
        <w:t>Planilla</w:t>
      </w:r>
      <w:r w:rsidRPr="00346F63">
        <w:t xml:space="preserve"> solicitud faltas diaria</w:t>
      </w:r>
      <w:r>
        <w:t>s. (anexo 1)</w:t>
      </w:r>
    </w:p>
    <w:p w:rsidR="00822FEA" w:rsidRDefault="00822FEA" w:rsidP="00897FDA">
      <w:pPr>
        <w:pStyle w:val="Prrafodelista"/>
        <w:numPr>
          <w:ilvl w:val="0"/>
          <w:numId w:val="22"/>
        </w:numPr>
      </w:pPr>
      <w:r w:rsidRPr="00346F63">
        <w:t>Guía recepción medicamento solicitado.</w:t>
      </w:r>
      <w:r>
        <w:t xml:space="preserve"> (anexo 2)</w:t>
      </w:r>
    </w:p>
    <w:p w:rsidR="00822FEA" w:rsidRPr="00BA243D" w:rsidRDefault="00822FEA" w:rsidP="00897FDA">
      <w:pPr>
        <w:pStyle w:val="Prrafodelista"/>
        <w:numPr>
          <w:ilvl w:val="0"/>
          <w:numId w:val="22"/>
        </w:numPr>
      </w:pPr>
      <w:r>
        <w:t>Documento n</w:t>
      </w:r>
      <w:r w:rsidRPr="00BA243D">
        <w:t>otificación de imposibilidad de resolver quiebre de stock.</w:t>
      </w:r>
      <w:r>
        <w:t>(anexo 3)</w:t>
      </w:r>
    </w:p>
    <w:p w:rsidR="00822FEA" w:rsidRDefault="00822FEA" w:rsidP="002403A7">
      <w:pPr>
        <w:pStyle w:val="Ttulo1"/>
        <w:spacing w:before="0"/>
        <w:contextualSpacing/>
      </w:pPr>
      <w:bookmarkStart w:id="31" w:name="_Toc485738070"/>
      <w:bookmarkStart w:id="32" w:name="_Toc513101495"/>
    </w:p>
    <w:p w:rsidR="00A04011" w:rsidRDefault="00A04011" w:rsidP="00A04011"/>
    <w:p w:rsidR="00A04011" w:rsidRDefault="00A04011" w:rsidP="00A04011"/>
    <w:p w:rsidR="00A04011" w:rsidRDefault="00A04011" w:rsidP="00A04011"/>
    <w:p w:rsidR="00822FEA" w:rsidRDefault="00822FEA" w:rsidP="00897FDA">
      <w:pPr>
        <w:pStyle w:val="Ttulo1"/>
        <w:spacing w:before="0"/>
      </w:pPr>
      <w:bookmarkStart w:id="33" w:name="_Toc518478578"/>
      <w:bookmarkEnd w:id="31"/>
      <w:bookmarkEnd w:id="32"/>
      <w:r>
        <w:t>10.- Flujograma</w:t>
      </w:r>
      <w:r w:rsidRPr="00DA05AF">
        <w:t>:</w:t>
      </w:r>
      <w:bookmarkEnd w:id="33"/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12E9C" wp14:editId="6EF5D89B">
                <wp:simplePos x="0" y="0"/>
                <wp:positionH relativeFrom="column">
                  <wp:posOffset>177800</wp:posOffset>
                </wp:positionH>
                <wp:positionV relativeFrom="paragraph">
                  <wp:posOffset>31750</wp:posOffset>
                </wp:positionV>
                <wp:extent cx="2619375" cy="1050290"/>
                <wp:effectExtent l="0" t="0" r="28575" b="16510"/>
                <wp:wrapNone/>
                <wp:docPr id="33" name="Elips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9375" cy="10502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822FEA" w:rsidRDefault="00822FEA" w:rsidP="00822F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22FEA">
                              <w:rPr>
                                <w:sz w:val="20"/>
                                <w:szCs w:val="20"/>
                              </w:rPr>
                              <w:t>Jefe de farmacia envía solicitud de faltas diarias a Droguería DISAMU Chillán.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D12E9C" id="Elipse 33" o:spid="_x0000_s1026" style="position:absolute;left:0;text-align:left;margin-left:14pt;margin-top:2.5pt;width:206.25pt;height:8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">
                <v:textbox>
                  <w:txbxContent>
                    <w:p w:rsidR="00822FEA" w:rsidRPr="00822FEA" w:rsidRDefault="00822FEA" w:rsidP="00822FEA">
                      <w:pPr>
                        <w:rPr>
                          <w:sz w:val="20"/>
                          <w:szCs w:val="20"/>
                        </w:rPr>
                      </w:pPr>
                      <w:r w:rsidRPr="00822FEA">
                        <w:rPr>
                          <w:sz w:val="20"/>
                          <w:szCs w:val="20"/>
                        </w:rPr>
                        <w:t>Jefe de farmacia envía solicitud de faltas diarias a Droguería DISAMU Chillán.</w:t>
                      </w:r>
                    </w:p>
                  </w:txbxContent>
                </v:textbox>
              </v:oval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83AC84" wp14:editId="1E7E27AF">
                <wp:simplePos x="0" y="0"/>
                <wp:positionH relativeFrom="column">
                  <wp:posOffset>1291847</wp:posOffset>
                </wp:positionH>
                <wp:positionV relativeFrom="paragraph">
                  <wp:posOffset>118745</wp:posOffset>
                </wp:positionV>
                <wp:extent cx="9525" cy="263525"/>
                <wp:effectExtent l="38100" t="0" r="66675" b="60325"/>
                <wp:wrapNone/>
                <wp:docPr id="32" name="Conector recto de flecha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63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FA96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101.7pt;margin-top:9.35pt;width:.75pt;height:2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">
                <v:stroke endarrow="block"/>
              </v:shape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53558" wp14:editId="709C69D3">
                <wp:simplePos x="0" y="0"/>
                <wp:positionH relativeFrom="column">
                  <wp:posOffset>-66881</wp:posOffset>
                </wp:positionH>
                <wp:positionV relativeFrom="paragraph">
                  <wp:posOffset>77452</wp:posOffset>
                </wp:positionV>
                <wp:extent cx="2690958" cy="1853513"/>
                <wp:effectExtent l="19050" t="19050" r="33655" b="33020"/>
                <wp:wrapNone/>
                <wp:docPr id="31" name="Romb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958" cy="1853513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 w:rsidRPr="00822FEA">
                              <w:rPr>
                                <w:sz w:val="20"/>
                              </w:rPr>
                              <w:t xml:space="preserve">Droguería DISAMU revisa si cuenta con </w:t>
                            </w:r>
                            <w:r w:rsidRPr="00822FEA">
                              <w:rPr>
                                <w:sz w:val="20"/>
                                <w:szCs w:val="20"/>
                              </w:rPr>
                              <w:t>stock del fármaco solicitado.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C5355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31" o:spid="_x0000_s1027" type="#_x0000_t4" style="position:absolute;left:0;text-align:left;margin-left:-5.25pt;margin-top:6.1pt;width:211.9pt;height:14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">
                <v:textbox>
                  <w:txbxContent>
                    <w:p w:rsidR="00822FEA" w:rsidRPr="00C85AA0" w:rsidRDefault="00822FEA" w:rsidP="00822FEA">
                      <w:r w:rsidRPr="00822FEA">
                        <w:rPr>
                          <w:sz w:val="20"/>
                        </w:rPr>
                        <w:t xml:space="preserve">Droguería DISAMU revisa si cuenta con </w:t>
                      </w:r>
                      <w:r w:rsidRPr="00822FEA">
                        <w:rPr>
                          <w:sz w:val="20"/>
                          <w:szCs w:val="20"/>
                        </w:rPr>
                        <w:t>stock del fármaco solicitado.</w:t>
                      </w:r>
                    </w:p>
                  </w:txbxContent>
                </v:textbox>
              </v:shape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94C355" wp14:editId="55165B22">
                <wp:simplePos x="0" y="0"/>
                <wp:positionH relativeFrom="column">
                  <wp:posOffset>3747770</wp:posOffset>
                </wp:positionH>
                <wp:positionV relativeFrom="paragraph">
                  <wp:posOffset>133350</wp:posOffset>
                </wp:positionV>
                <wp:extent cx="1828800" cy="1000125"/>
                <wp:effectExtent l="13970" t="9525" r="5080" b="9525"/>
                <wp:wrapNone/>
                <wp:docPr id="30" name="Rectángul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>
                              <w:t>Comunicar a CESFAM la imposibilidad de resolver el q</w:t>
                            </w:r>
                            <w:r w:rsidR="00B40ED4">
                              <w:t>uiebre de Stock antes de 24 horas.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4C355" id="Rectángulo 30" o:spid="_x0000_s1028" style="position:absolute;left:0;text-align:left;margin-left:295.1pt;margin-top:10.5pt;width:2in;height:7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">
                <v:textbox>
                  <w:txbxContent>
                    <w:p w:rsidR="00822FEA" w:rsidRPr="00C85AA0" w:rsidRDefault="00822FEA" w:rsidP="00822FEA">
                      <w:r>
                        <w:t>Comunicar a CESFAM la imposibilidad de resolver el q</w:t>
                      </w:r>
                      <w:r w:rsidR="00B40ED4">
                        <w:t>uiebre de Stock antes de 24 horas.</w:t>
                      </w:r>
                    </w:p>
                  </w:txbxContent>
                </v:textbox>
              </v:rect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31D96" wp14:editId="5382F575">
                <wp:simplePos x="0" y="0"/>
                <wp:positionH relativeFrom="column">
                  <wp:posOffset>2647950</wp:posOffset>
                </wp:positionH>
                <wp:positionV relativeFrom="paragraph">
                  <wp:posOffset>56515</wp:posOffset>
                </wp:positionV>
                <wp:extent cx="1123950" cy="0"/>
                <wp:effectExtent l="0" t="76200" r="19050" b="95250"/>
                <wp:wrapNone/>
                <wp:docPr id="28" name="Conector recto de flecha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9CA84" id="Conector recto de flecha 28" o:spid="_x0000_s1026" type="#_x0000_t32" style="position:absolute;margin-left:208.5pt;margin-top:4.45pt;width:88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">
                <v:stroke endarrow="block"/>
              </v:shape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0F6DE8" wp14:editId="04F84669">
                <wp:simplePos x="0" y="0"/>
                <wp:positionH relativeFrom="column">
                  <wp:posOffset>2823845</wp:posOffset>
                </wp:positionH>
                <wp:positionV relativeFrom="paragraph">
                  <wp:posOffset>128905</wp:posOffset>
                </wp:positionV>
                <wp:extent cx="523875" cy="266700"/>
                <wp:effectExtent l="13970" t="5080" r="5080" b="13970"/>
                <wp:wrapNone/>
                <wp:docPr id="29" name="Rectángul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F6DE8" id="Rectángulo 29" o:spid="_x0000_s1029" style="position:absolute;left:0;text-align:left;margin-left:222.35pt;margin-top:10.15pt;width:41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" strokecolor="white">
                <v:textbox>
                  <w:txbxContent>
                    <w:p w:rsidR="00822FEA" w:rsidRPr="00C85AA0" w:rsidRDefault="00822FEA" w:rsidP="00822FEA">
                      <w: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B1D78D" wp14:editId="18A718E9">
                <wp:simplePos x="0" y="0"/>
                <wp:positionH relativeFrom="column">
                  <wp:posOffset>4662170</wp:posOffset>
                </wp:positionH>
                <wp:positionV relativeFrom="paragraph">
                  <wp:posOffset>37465</wp:posOffset>
                </wp:positionV>
                <wp:extent cx="9525" cy="685800"/>
                <wp:effectExtent l="61595" t="8890" r="43180" b="19685"/>
                <wp:wrapNone/>
                <wp:docPr id="27" name="Conector recto de flecha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91408" id="Conector recto de flecha 27" o:spid="_x0000_s1026" type="#_x0000_t32" style="position:absolute;margin-left:367.1pt;margin-top:2.95pt;width:.75pt;height:5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">
                <v:stroke endarrow="block"/>
              </v:shape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737092" wp14:editId="30B26748">
                <wp:simplePos x="0" y="0"/>
                <wp:positionH relativeFrom="column">
                  <wp:posOffset>1290320</wp:posOffset>
                </wp:positionH>
                <wp:positionV relativeFrom="paragraph">
                  <wp:posOffset>156845</wp:posOffset>
                </wp:positionV>
                <wp:extent cx="19050" cy="762000"/>
                <wp:effectExtent l="38100" t="0" r="57150" b="57150"/>
                <wp:wrapNone/>
                <wp:docPr id="26" name="Conector recto de flecha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1A20F" id="Conector recto de flecha 26" o:spid="_x0000_s1026" type="#_x0000_t32" style="position:absolute;margin-left:101.6pt;margin-top:12.35pt;width:1.5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">
                <v:stroke endarrow="block"/>
              </v:shape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31119E" wp14:editId="407DB9C8">
                <wp:simplePos x="0" y="0"/>
                <wp:positionH relativeFrom="column">
                  <wp:posOffset>3096449</wp:posOffset>
                </wp:positionH>
                <wp:positionV relativeFrom="paragraph">
                  <wp:posOffset>102561</wp:posOffset>
                </wp:positionV>
                <wp:extent cx="2653871" cy="1729946"/>
                <wp:effectExtent l="0" t="0" r="13335" b="22860"/>
                <wp:wrapNone/>
                <wp:docPr id="25" name="Elips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53871" cy="1729946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>
                              <w:t>Informar a prescriptores la situación y registrar en RAYEN a quienes quede pendiente entrega de fármaco.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31119E" id="Elipse 25" o:spid="_x0000_s1030" style="position:absolute;left:0;text-align:left;margin-left:243.8pt;margin-top:8.1pt;width:208.95pt;height:13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">
                <v:textbox>
                  <w:txbxContent>
                    <w:p w:rsidR="00822FEA" w:rsidRPr="00C85AA0" w:rsidRDefault="00822FEA" w:rsidP="00822FEA">
                      <w:r>
                        <w:t>Informar a prescriptores la situación y registrar en RAYEN a quienes quede pendiente entrega de fármaco.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D1043" wp14:editId="5175B5AD">
                <wp:simplePos x="0" y="0"/>
                <wp:positionH relativeFrom="column">
                  <wp:posOffset>1555115</wp:posOffset>
                </wp:positionH>
                <wp:positionV relativeFrom="paragraph">
                  <wp:posOffset>137795</wp:posOffset>
                </wp:positionV>
                <wp:extent cx="381000" cy="266700"/>
                <wp:effectExtent l="12065" t="13970" r="6985" b="5080"/>
                <wp:wrapNone/>
                <wp:docPr id="24" name="Rectángu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D1043" id="Rectángulo 24" o:spid="_x0000_s1031" style="position:absolute;left:0;text-align:left;margin-left:122.45pt;margin-top:10.85pt;width:30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" strokecolor="white">
                <v:textbox>
                  <w:txbxContent>
                    <w:p w:rsidR="00822FEA" w:rsidRPr="00C85AA0" w:rsidRDefault="00822FEA" w:rsidP="00822FEA">
                      <w:r>
                        <w:t>SI</w:t>
                      </w:r>
                    </w:p>
                  </w:txbxContent>
                </v:textbox>
              </v:rect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  <w:r>
        <w:rPr>
          <w:rFonts w:eastAsia="Times New Roman" w:cs="Times New Roman"/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797CC" wp14:editId="231740CE">
                <wp:simplePos x="0" y="0"/>
                <wp:positionH relativeFrom="column">
                  <wp:posOffset>97155</wp:posOffset>
                </wp:positionH>
                <wp:positionV relativeFrom="paragraph">
                  <wp:posOffset>109220</wp:posOffset>
                </wp:positionV>
                <wp:extent cx="2295525" cy="1219200"/>
                <wp:effectExtent l="0" t="0" r="28575" b="19050"/>
                <wp:wrapNone/>
                <wp:docPr id="23" name="Elips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5525" cy="1219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22FEA" w:rsidRPr="00C85AA0" w:rsidRDefault="00822FEA" w:rsidP="00822FEA">
                            <w:r>
                              <w:t xml:space="preserve">Envío de medicamento a CESFAM antes de 24 </w:t>
                            </w:r>
                            <w:proofErr w:type="spellStart"/>
                            <w:r>
                              <w:t>hrs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C797CC" id="Elipse 23" o:spid="_x0000_s1032" style="position:absolute;left:0;text-align:left;margin-left:7.65pt;margin-top:8.6pt;width:180.75pt;height:9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">
                <v:textbox>
                  <w:txbxContent>
                    <w:p w:rsidR="00822FEA" w:rsidRPr="00C85AA0" w:rsidRDefault="00822FEA" w:rsidP="00822FEA">
                      <w:r>
                        <w:t xml:space="preserve">Envío de medicamento a CESFAM antes de 24 </w:t>
                      </w:r>
                      <w:proofErr w:type="spellStart"/>
                      <w:r>
                        <w:t>hrs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oval>
            </w:pict>
          </mc:Fallback>
        </mc:AlternateContent>
      </w: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822FEA" w:rsidRPr="00822FEA" w:rsidRDefault="00822FEA" w:rsidP="00822FEA">
      <w:pPr>
        <w:tabs>
          <w:tab w:val="left" w:pos="2300"/>
        </w:tabs>
        <w:spacing w:after="0" w:line="240" w:lineRule="auto"/>
        <w:rPr>
          <w:rFonts w:eastAsia="Times New Roman" w:cs="Times New Roman"/>
          <w:b/>
          <w:lang w:val="es-ES" w:eastAsia="es-ES"/>
        </w:rPr>
      </w:pPr>
    </w:p>
    <w:p w:rsidR="00355550" w:rsidRDefault="00355550" w:rsidP="00897FDA">
      <w:pPr>
        <w:pStyle w:val="Ttulo1"/>
        <w:spacing w:before="0"/>
      </w:pPr>
      <w:bookmarkStart w:id="34" w:name="_Toc513101496"/>
      <w:bookmarkStart w:id="35" w:name="_Toc518478579"/>
      <w:r>
        <w:lastRenderedPageBreak/>
        <w:t xml:space="preserve">Anexo 1: </w:t>
      </w:r>
      <w:r w:rsidRPr="00355550">
        <w:t>Planilla solicitud faltas diarias</w:t>
      </w:r>
      <w:bookmarkEnd w:id="35"/>
    </w:p>
    <w:p w:rsidR="00355550" w:rsidRDefault="00355550" w:rsidP="00355550">
      <w:r w:rsidRPr="00355550">
        <w:rPr>
          <w:noProof/>
          <w:lang w:eastAsia="es-CL"/>
        </w:rPr>
        <w:drawing>
          <wp:inline distT="0" distB="0" distL="0" distR="0" wp14:anchorId="4E1DF48E" wp14:editId="6E3BBDA1">
            <wp:extent cx="5547976" cy="6627708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73" cy="663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50" w:rsidRDefault="00355550" w:rsidP="00897FDA">
      <w:pPr>
        <w:pStyle w:val="Ttulo1"/>
        <w:spacing w:before="0"/>
        <w:rPr>
          <w:rFonts w:eastAsia="Times New Roman"/>
          <w:lang w:val="es-ES" w:eastAsia="es-ES"/>
        </w:rPr>
      </w:pPr>
      <w:bookmarkStart w:id="36" w:name="_Toc518478580"/>
      <w:r w:rsidRPr="00355550">
        <w:rPr>
          <w:rFonts w:eastAsia="Times New Roman"/>
          <w:lang w:val="es-ES" w:eastAsia="es-ES"/>
        </w:rPr>
        <w:lastRenderedPageBreak/>
        <w:t>ANEXO 2:</w:t>
      </w:r>
      <w:r w:rsidRPr="00355550">
        <w:rPr>
          <w:rFonts w:eastAsia="Times New Roman"/>
          <w:sz w:val="22"/>
          <w:lang w:val="es-ES" w:eastAsia="es-ES"/>
        </w:rPr>
        <w:t xml:space="preserve"> </w:t>
      </w:r>
      <w:r w:rsidRPr="00355550">
        <w:rPr>
          <w:rFonts w:eastAsia="Times New Roman"/>
          <w:lang w:val="es-ES" w:eastAsia="es-ES"/>
        </w:rPr>
        <w:t>Guía recepción medicamento solicitado.</w:t>
      </w:r>
      <w:bookmarkEnd w:id="36"/>
    </w:p>
    <w:p w:rsidR="006844E1" w:rsidRPr="00355550" w:rsidRDefault="006844E1" w:rsidP="00355550">
      <w:pPr>
        <w:spacing w:after="0" w:line="240" w:lineRule="auto"/>
        <w:rPr>
          <w:rFonts w:eastAsia="Times New Roman" w:cs="Times New Roman"/>
          <w:b/>
          <w:sz w:val="28"/>
          <w:lang w:val="es-ES" w:eastAsia="es-ES"/>
        </w:rPr>
      </w:pPr>
      <w:r>
        <w:rPr>
          <w:rFonts w:eastAsia="Times New Roman" w:cs="Times New Roman"/>
          <w:b/>
          <w:noProof/>
          <w:sz w:val="28"/>
          <w:lang w:eastAsia="es-CL"/>
        </w:rPr>
        <w:drawing>
          <wp:inline distT="0" distB="0" distL="0" distR="0" wp14:anchorId="04E6C5B9" wp14:editId="243C03FB">
            <wp:extent cx="5455426" cy="65962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03" cy="66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50" w:rsidRPr="00355550" w:rsidRDefault="00355550" w:rsidP="00355550">
      <w:pPr>
        <w:rPr>
          <w:sz w:val="28"/>
          <w:lang w:val="es-ES"/>
        </w:rPr>
      </w:pPr>
    </w:p>
    <w:p w:rsidR="00355550" w:rsidRPr="006844E1" w:rsidRDefault="00897FDA" w:rsidP="00897FDA">
      <w:pPr>
        <w:pStyle w:val="Ttulo1"/>
        <w:spacing w:before="0"/>
        <w:jc w:val="left"/>
        <w:rPr>
          <w:sz w:val="28"/>
          <w:lang w:val="es-ES"/>
        </w:rPr>
      </w:pPr>
      <w:bookmarkStart w:id="37" w:name="_Toc518478581"/>
      <w:r>
        <w:rPr>
          <w:noProof/>
          <w:sz w:val="28"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 wp14:anchorId="2D716962" wp14:editId="72E4AD17">
            <wp:simplePos x="0" y="0"/>
            <wp:positionH relativeFrom="margin">
              <wp:posOffset>197485</wp:posOffset>
            </wp:positionH>
            <wp:positionV relativeFrom="paragraph">
              <wp:posOffset>767080</wp:posOffset>
            </wp:positionV>
            <wp:extent cx="5290185" cy="6461760"/>
            <wp:effectExtent l="0" t="0" r="5715" b="0"/>
            <wp:wrapThrough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4E1" w:rsidRPr="006844E1">
        <w:rPr>
          <w:rFonts w:eastAsia="Times New Roman"/>
          <w:lang w:val="es-ES" w:eastAsia="es-ES"/>
        </w:rPr>
        <w:t>ANEXO 3: Documento notificación de imposibilidad de resolver quiebre de stock</w:t>
      </w:r>
      <w:bookmarkEnd w:id="37"/>
    </w:p>
    <w:p w:rsidR="00DA05AF" w:rsidRPr="004711A3" w:rsidRDefault="009128A2" w:rsidP="00897FDA">
      <w:pPr>
        <w:pStyle w:val="Ttulo1"/>
        <w:spacing w:before="0"/>
      </w:pPr>
      <w:bookmarkStart w:id="38" w:name="_Toc518478582"/>
      <w:r>
        <w:lastRenderedPageBreak/>
        <w:t>1</w:t>
      </w:r>
      <w:r w:rsidR="00DA05AF" w:rsidRPr="004711A3">
        <w:t>1.- Correcciones:</w:t>
      </w:r>
      <w:bookmarkEnd w:id="34"/>
      <w:bookmarkEnd w:id="38"/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2"/>
        <w:gridCol w:w="1559"/>
        <w:gridCol w:w="2641"/>
        <w:gridCol w:w="1800"/>
        <w:gridCol w:w="1980"/>
      </w:tblGrid>
      <w:tr w:rsidR="00DA05AF" w:rsidRPr="00AD1EB1" w:rsidTr="004C4058">
        <w:tc>
          <w:tcPr>
            <w:tcW w:w="1702" w:type="dxa"/>
            <w:vAlign w:val="bottom"/>
          </w:tcPr>
          <w:p w:rsidR="00DA05AF" w:rsidRPr="004C4058" w:rsidRDefault="00DA05AF" w:rsidP="004C4058">
            <w:pPr>
              <w:spacing w:line="276" w:lineRule="auto"/>
              <w:rPr>
                <w:b/>
                <w:bCs/>
              </w:rPr>
            </w:pPr>
            <w:r w:rsidRPr="004C4058">
              <w:rPr>
                <w:b/>
                <w:bCs/>
              </w:rPr>
              <w:t>Corrección</w:t>
            </w:r>
          </w:p>
        </w:tc>
        <w:tc>
          <w:tcPr>
            <w:tcW w:w="1559" w:type="dxa"/>
            <w:vAlign w:val="bottom"/>
          </w:tcPr>
          <w:p w:rsidR="00DA05AF" w:rsidRPr="004C4058" w:rsidRDefault="00DA05AF" w:rsidP="004C4058">
            <w:pPr>
              <w:spacing w:line="276" w:lineRule="auto"/>
              <w:rPr>
                <w:b/>
                <w:bCs/>
              </w:rPr>
            </w:pPr>
            <w:r w:rsidRPr="004C4058">
              <w:rPr>
                <w:b/>
                <w:bCs/>
              </w:rPr>
              <w:t>Fecha</w:t>
            </w:r>
          </w:p>
        </w:tc>
        <w:tc>
          <w:tcPr>
            <w:tcW w:w="2641" w:type="dxa"/>
            <w:vAlign w:val="bottom"/>
          </w:tcPr>
          <w:p w:rsidR="00DA05AF" w:rsidRPr="004C4058" w:rsidRDefault="00DA05AF" w:rsidP="004C4058">
            <w:pPr>
              <w:spacing w:line="276" w:lineRule="auto"/>
              <w:jc w:val="center"/>
              <w:rPr>
                <w:b/>
                <w:bCs/>
              </w:rPr>
            </w:pPr>
            <w:r w:rsidRPr="004C4058">
              <w:rPr>
                <w:b/>
                <w:bCs/>
              </w:rPr>
              <w:t>Descripción de Modificación</w:t>
            </w:r>
          </w:p>
        </w:tc>
        <w:tc>
          <w:tcPr>
            <w:tcW w:w="1800" w:type="dxa"/>
            <w:vAlign w:val="bottom"/>
          </w:tcPr>
          <w:p w:rsidR="00DA05AF" w:rsidRPr="004C4058" w:rsidRDefault="00DA05AF" w:rsidP="004C4058">
            <w:pPr>
              <w:spacing w:line="276" w:lineRule="auto"/>
              <w:rPr>
                <w:b/>
                <w:bCs/>
              </w:rPr>
            </w:pPr>
            <w:r w:rsidRPr="004C4058">
              <w:rPr>
                <w:b/>
                <w:bCs/>
              </w:rPr>
              <w:t>Publicado en</w:t>
            </w:r>
          </w:p>
        </w:tc>
        <w:tc>
          <w:tcPr>
            <w:tcW w:w="1980" w:type="dxa"/>
            <w:vAlign w:val="bottom"/>
          </w:tcPr>
          <w:p w:rsidR="00DA05AF" w:rsidRPr="004C4058" w:rsidRDefault="00DA05AF" w:rsidP="004C4058">
            <w:pPr>
              <w:spacing w:line="276" w:lineRule="auto"/>
              <w:rPr>
                <w:b/>
                <w:bCs/>
              </w:rPr>
            </w:pPr>
            <w:r w:rsidRPr="004C4058">
              <w:rPr>
                <w:b/>
                <w:bCs/>
              </w:rPr>
              <w:t>Nº documento</w:t>
            </w: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DA05AF" w:rsidRPr="00AD1EB1" w:rsidTr="004C4058">
        <w:tc>
          <w:tcPr>
            <w:tcW w:w="1702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559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2641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800" w:type="dxa"/>
          </w:tcPr>
          <w:p w:rsidR="00DA05AF" w:rsidRPr="00AD1EB1" w:rsidRDefault="00DA05AF" w:rsidP="004C4058">
            <w:pPr>
              <w:spacing w:line="480" w:lineRule="auto"/>
            </w:pPr>
          </w:p>
        </w:tc>
        <w:tc>
          <w:tcPr>
            <w:tcW w:w="1980" w:type="dxa"/>
          </w:tcPr>
          <w:p w:rsidR="00DA05AF" w:rsidRPr="00AD1EB1" w:rsidRDefault="00DA05AF" w:rsidP="004C4058">
            <w:pPr>
              <w:spacing w:line="480" w:lineRule="auto"/>
            </w:pPr>
          </w:p>
        </w:tc>
      </w:tr>
      <w:tr w:rsidR="004C4058" w:rsidRPr="00AD1EB1" w:rsidTr="004C4058">
        <w:tc>
          <w:tcPr>
            <w:tcW w:w="1702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559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2641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800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980" w:type="dxa"/>
          </w:tcPr>
          <w:p w:rsidR="004C4058" w:rsidRPr="00AD1EB1" w:rsidRDefault="004C4058" w:rsidP="004C4058">
            <w:pPr>
              <w:spacing w:line="480" w:lineRule="auto"/>
            </w:pPr>
          </w:p>
        </w:tc>
      </w:tr>
      <w:tr w:rsidR="004C4058" w:rsidRPr="00AD1EB1" w:rsidTr="004C4058">
        <w:tc>
          <w:tcPr>
            <w:tcW w:w="1702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559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2641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800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980" w:type="dxa"/>
          </w:tcPr>
          <w:p w:rsidR="004C4058" w:rsidRPr="00AD1EB1" w:rsidRDefault="004C4058" w:rsidP="004C4058">
            <w:pPr>
              <w:spacing w:line="480" w:lineRule="auto"/>
            </w:pPr>
          </w:p>
        </w:tc>
      </w:tr>
      <w:tr w:rsidR="004C4058" w:rsidRPr="00AD1EB1" w:rsidTr="004C4058">
        <w:tc>
          <w:tcPr>
            <w:tcW w:w="1702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559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2641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800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980" w:type="dxa"/>
          </w:tcPr>
          <w:p w:rsidR="004C4058" w:rsidRPr="00AD1EB1" w:rsidRDefault="004C4058" w:rsidP="004C4058">
            <w:pPr>
              <w:spacing w:line="480" w:lineRule="auto"/>
            </w:pPr>
          </w:p>
        </w:tc>
      </w:tr>
      <w:tr w:rsidR="004C4058" w:rsidRPr="00AD1EB1" w:rsidTr="004C4058">
        <w:tc>
          <w:tcPr>
            <w:tcW w:w="1702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559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2641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800" w:type="dxa"/>
          </w:tcPr>
          <w:p w:rsidR="004C4058" w:rsidRPr="00AD1EB1" w:rsidRDefault="004C4058" w:rsidP="004C4058">
            <w:pPr>
              <w:spacing w:line="480" w:lineRule="auto"/>
            </w:pPr>
          </w:p>
        </w:tc>
        <w:tc>
          <w:tcPr>
            <w:tcW w:w="1980" w:type="dxa"/>
          </w:tcPr>
          <w:p w:rsidR="004C4058" w:rsidRPr="00AD1EB1" w:rsidRDefault="004C4058" w:rsidP="004C4058">
            <w:pPr>
              <w:spacing w:line="480" w:lineRule="auto"/>
            </w:pPr>
          </w:p>
        </w:tc>
      </w:tr>
    </w:tbl>
    <w:p w:rsidR="00DA05AF" w:rsidRPr="00DA05AF" w:rsidRDefault="00DA05AF" w:rsidP="008367AB">
      <w:pPr>
        <w:spacing w:after="0"/>
        <w:contextualSpacing/>
        <w:rPr>
          <w:lang w:val="es-ES"/>
        </w:rPr>
      </w:pPr>
    </w:p>
    <w:sectPr w:rsidR="00DA05AF" w:rsidRPr="00DA05AF" w:rsidSect="002403A7">
      <w:headerReference w:type="default" r:id="rId11"/>
      <w:footerReference w:type="default" r:id="rId12"/>
      <w:pgSz w:w="12240" w:h="15840" w:code="1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5C2" w:rsidRDefault="002975C2" w:rsidP="0086507B">
      <w:pPr>
        <w:spacing w:after="0" w:line="240" w:lineRule="auto"/>
      </w:pPr>
      <w:r>
        <w:separator/>
      </w:r>
    </w:p>
  </w:endnote>
  <w:endnote w:type="continuationSeparator" w:id="0">
    <w:p w:rsidR="002975C2" w:rsidRDefault="002975C2" w:rsidP="00865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4418813"/>
      <w:docPartObj>
        <w:docPartGallery w:val="Page Numbers (Bottom of Page)"/>
        <w:docPartUnique/>
      </w:docPartObj>
    </w:sdtPr>
    <w:sdtEndPr/>
    <w:sdtContent>
      <w:p w:rsidR="00BD06C5" w:rsidRDefault="00BD06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57B" w:rsidRPr="002D557B">
          <w:rPr>
            <w:noProof/>
            <w:lang w:val="es-ES"/>
          </w:rPr>
          <w:t>9</w:t>
        </w:r>
        <w:r>
          <w:fldChar w:fldCharType="end"/>
        </w:r>
      </w:p>
    </w:sdtContent>
  </w:sdt>
  <w:p w:rsidR="00BD06C5" w:rsidRDefault="00BD06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5C2" w:rsidRDefault="002975C2" w:rsidP="0086507B">
      <w:pPr>
        <w:spacing w:after="0" w:line="240" w:lineRule="auto"/>
      </w:pPr>
      <w:r>
        <w:separator/>
      </w:r>
    </w:p>
  </w:footnote>
  <w:footnote w:type="continuationSeparator" w:id="0">
    <w:p w:rsidR="002975C2" w:rsidRDefault="002975C2" w:rsidP="00865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507B" w:rsidRDefault="0086507B">
    <w:pPr>
      <w:pStyle w:val="Encabezado"/>
    </w:pPr>
  </w:p>
  <w:tbl>
    <w:tblPr>
      <w:tblpPr w:leftFromText="141" w:rightFromText="141" w:vertAnchor="text" w:horzAnchor="page" w:tblpX="1854" w:tblpY="86"/>
      <w:tblW w:w="893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5"/>
      <w:gridCol w:w="4490"/>
      <w:gridCol w:w="2837"/>
    </w:tblGrid>
    <w:tr w:rsidR="0086507B" w:rsidRPr="004E3DC9" w:rsidTr="00E95971">
      <w:trPr>
        <w:trHeight w:val="244"/>
      </w:trPr>
      <w:tc>
        <w:tcPr>
          <w:tcW w:w="1526" w:type="dxa"/>
          <w:vMerge w:val="restart"/>
          <w:shd w:val="clear" w:color="auto" w:fill="auto"/>
          <w:vAlign w:val="center"/>
        </w:tcPr>
        <w:p w:rsidR="0086507B" w:rsidRPr="004E3DC9" w:rsidRDefault="0086507B" w:rsidP="001726A6">
          <w:pPr>
            <w:spacing w:after="0" w:line="240" w:lineRule="auto"/>
            <w:jc w:val="center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  <w:lang w:eastAsia="es-CL"/>
            </w:rPr>
            <w:drawing>
              <wp:inline distT="0" distB="0" distL="0" distR="0" wp14:anchorId="599B7C1D" wp14:editId="3CF54378">
                <wp:extent cx="882015" cy="794385"/>
                <wp:effectExtent l="0" t="0" r="0" b="5715"/>
                <wp:docPr id="22" name="Imagen 22" descr="soldeori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oldeori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2015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Merge w:val="restart"/>
          <w:shd w:val="clear" w:color="auto" w:fill="auto"/>
          <w:vAlign w:val="center"/>
        </w:tcPr>
        <w:p w:rsidR="002D557B" w:rsidRDefault="002D557B" w:rsidP="00B548CC">
          <w:pPr>
            <w:spacing w:after="0" w:line="240" w:lineRule="auto"/>
            <w:jc w:val="center"/>
            <w:rPr>
              <w:rFonts w:eastAsia="Times New Roman" w:cs="Times New Roman"/>
              <w:b/>
              <w:szCs w:val="20"/>
              <w:lang w:val="es-ES" w:eastAsia="es-ES"/>
            </w:rPr>
          </w:pPr>
        </w:p>
        <w:p w:rsidR="00B548CC" w:rsidRPr="00B548CC" w:rsidRDefault="002D557B" w:rsidP="002D557B">
          <w:pPr>
            <w:spacing w:after="0" w:line="240" w:lineRule="auto"/>
            <w:jc w:val="center"/>
            <w:rPr>
              <w:rFonts w:eastAsia="Times New Roman" w:cs="Times New Roman"/>
              <w:b/>
              <w:szCs w:val="20"/>
              <w:lang w:val="es-ES" w:eastAsia="es-ES"/>
            </w:rPr>
          </w:pPr>
          <w:r w:rsidRPr="00B548CC">
            <w:rPr>
              <w:rFonts w:eastAsia="Times New Roman" w:cs="Times New Roman"/>
              <w:b/>
              <w:szCs w:val="20"/>
              <w:lang w:val="es-ES" w:eastAsia="es-ES"/>
            </w:rPr>
            <w:t>PROCEDIMIENTO ANTE QUIEBRE DE STOCK DE UN MEDICAMENTO</w:t>
          </w:r>
        </w:p>
        <w:p w:rsidR="00B548CC" w:rsidRPr="00B548CC" w:rsidRDefault="00B548CC" w:rsidP="00B548CC">
          <w:pPr>
            <w:spacing w:after="0" w:line="240" w:lineRule="auto"/>
            <w:jc w:val="center"/>
            <w:rPr>
              <w:rFonts w:eastAsia="Times New Roman" w:cs="Times New Roman"/>
              <w:b/>
              <w:szCs w:val="20"/>
              <w:lang w:val="es-ES" w:eastAsia="es-ES"/>
            </w:rPr>
          </w:pPr>
          <w:r w:rsidRPr="00B548CC">
            <w:rPr>
              <w:rFonts w:eastAsia="Times New Roman" w:cs="Times New Roman"/>
              <w:b/>
              <w:szCs w:val="20"/>
              <w:lang w:val="es-ES" w:eastAsia="es-ES"/>
            </w:rPr>
            <w:t>CESFAM SOL DE ORIENTE</w:t>
          </w:r>
        </w:p>
        <w:p w:rsidR="0086507B" w:rsidRPr="0086507B" w:rsidRDefault="00B548CC" w:rsidP="00B548CC">
          <w:pPr>
            <w:spacing w:after="0" w:line="240" w:lineRule="auto"/>
            <w:jc w:val="center"/>
            <w:rPr>
              <w:b/>
            </w:rPr>
          </w:pPr>
          <w:r w:rsidRPr="00B548CC">
            <w:rPr>
              <w:rFonts w:eastAsia="Times New Roman" w:cs="Times New Roman"/>
              <w:b/>
              <w:sz w:val="28"/>
              <w:szCs w:val="28"/>
              <w:lang w:val="es-ES" w:eastAsia="es-ES"/>
            </w:rPr>
            <w:tab/>
          </w:r>
        </w:p>
      </w:tc>
      <w:tc>
        <w:tcPr>
          <w:tcW w:w="2870" w:type="dxa"/>
          <w:shd w:val="clear" w:color="auto" w:fill="auto"/>
        </w:tcPr>
        <w:p w:rsidR="0086507B" w:rsidRPr="004E3DC9" w:rsidRDefault="00B548CC" w:rsidP="001726A6">
          <w:pPr>
            <w:spacing w:after="0" w:line="240" w:lineRule="aut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Código: APF CSO 2.2</w:t>
          </w:r>
        </w:p>
      </w:tc>
    </w:tr>
    <w:tr w:rsidR="0086507B" w:rsidRPr="004E3DC9" w:rsidTr="00E95971">
      <w:trPr>
        <w:trHeight w:val="244"/>
      </w:trPr>
      <w:tc>
        <w:tcPr>
          <w:tcW w:w="152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453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2870" w:type="dxa"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Edición: Primera</w:t>
          </w:r>
        </w:p>
      </w:tc>
    </w:tr>
    <w:tr w:rsidR="0086507B" w:rsidRPr="004E3DC9" w:rsidTr="00E95971">
      <w:trPr>
        <w:trHeight w:val="244"/>
      </w:trPr>
      <w:tc>
        <w:tcPr>
          <w:tcW w:w="152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453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2870" w:type="dxa"/>
          <w:shd w:val="clear" w:color="auto" w:fill="auto"/>
        </w:tcPr>
        <w:p w:rsidR="0086507B" w:rsidRPr="004E3DC9" w:rsidRDefault="0086507B" w:rsidP="00B548CC">
          <w:pPr>
            <w:spacing w:after="0" w:line="240" w:lineRule="aut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Fecha</w:t>
          </w:r>
          <w:r w:rsidRPr="004E3DC9">
            <w:rPr>
              <w:b/>
              <w:sz w:val="20"/>
              <w:szCs w:val="20"/>
            </w:rPr>
            <w:t xml:space="preserve">: </w:t>
          </w:r>
          <w:r w:rsidR="00B548CC">
            <w:rPr>
              <w:b/>
              <w:sz w:val="20"/>
              <w:szCs w:val="20"/>
            </w:rPr>
            <w:t>Julio</w:t>
          </w:r>
          <w:r>
            <w:rPr>
              <w:b/>
              <w:sz w:val="20"/>
              <w:szCs w:val="20"/>
            </w:rPr>
            <w:t xml:space="preserve"> 2018</w:t>
          </w:r>
        </w:p>
      </w:tc>
    </w:tr>
    <w:tr w:rsidR="0086507B" w:rsidRPr="004E3DC9" w:rsidTr="00E95971">
      <w:trPr>
        <w:trHeight w:val="235"/>
      </w:trPr>
      <w:tc>
        <w:tcPr>
          <w:tcW w:w="152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453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2870" w:type="dxa"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  <w:r w:rsidRPr="004E3DC9">
            <w:rPr>
              <w:b/>
              <w:sz w:val="20"/>
              <w:szCs w:val="20"/>
            </w:rPr>
            <w:t xml:space="preserve">Página </w:t>
          </w:r>
          <w:r w:rsidRPr="004E3DC9">
            <w:rPr>
              <w:b/>
              <w:sz w:val="20"/>
              <w:szCs w:val="20"/>
            </w:rPr>
            <w:fldChar w:fldCharType="begin"/>
          </w:r>
          <w:r w:rsidRPr="004E3DC9">
            <w:rPr>
              <w:b/>
              <w:sz w:val="20"/>
              <w:szCs w:val="20"/>
            </w:rPr>
            <w:instrText xml:space="preserve"> </w:instrText>
          </w:r>
          <w:r>
            <w:rPr>
              <w:b/>
              <w:sz w:val="20"/>
              <w:szCs w:val="20"/>
            </w:rPr>
            <w:instrText>PAGE</w:instrText>
          </w:r>
          <w:r w:rsidRPr="004E3DC9">
            <w:rPr>
              <w:b/>
              <w:sz w:val="20"/>
              <w:szCs w:val="20"/>
            </w:rPr>
            <w:instrText xml:space="preserve"> </w:instrText>
          </w:r>
          <w:r w:rsidRPr="004E3DC9">
            <w:rPr>
              <w:b/>
              <w:sz w:val="20"/>
              <w:szCs w:val="20"/>
            </w:rPr>
            <w:fldChar w:fldCharType="separate"/>
          </w:r>
          <w:r w:rsidR="002D557B">
            <w:rPr>
              <w:b/>
              <w:noProof/>
              <w:sz w:val="20"/>
              <w:szCs w:val="20"/>
            </w:rPr>
            <w:t>9</w:t>
          </w:r>
          <w:r w:rsidRPr="004E3DC9">
            <w:rPr>
              <w:b/>
              <w:sz w:val="20"/>
              <w:szCs w:val="20"/>
            </w:rPr>
            <w:fldChar w:fldCharType="end"/>
          </w:r>
          <w:r w:rsidRPr="004E3DC9">
            <w:rPr>
              <w:b/>
              <w:sz w:val="20"/>
              <w:szCs w:val="20"/>
            </w:rPr>
            <w:t xml:space="preserve"> de </w:t>
          </w:r>
          <w:r w:rsidRPr="004E3DC9">
            <w:rPr>
              <w:b/>
              <w:sz w:val="20"/>
              <w:szCs w:val="20"/>
            </w:rPr>
            <w:fldChar w:fldCharType="begin"/>
          </w:r>
          <w:r w:rsidRPr="004E3DC9">
            <w:rPr>
              <w:b/>
              <w:sz w:val="20"/>
              <w:szCs w:val="20"/>
            </w:rPr>
            <w:instrText xml:space="preserve"> </w:instrText>
          </w:r>
          <w:r>
            <w:rPr>
              <w:b/>
              <w:sz w:val="20"/>
              <w:szCs w:val="20"/>
            </w:rPr>
            <w:instrText>NUMPAGES</w:instrText>
          </w:r>
          <w:r w:rsidRPr="004E3DC9">
            <w:rPr>
              <w:b/>
              <w:sz w:val="20"/>
              <w:szCs w:val="20"/>
            </w:rPr>
            <w:instrText xml:space="preserve"> </w:instrText>
          </w:r>
          <w:r w:rsidRPr="004E3DC9">
            <w:rPr>
              <w:b/>
              <w:sz w:val="20"/>
              <w:szCs w:val="20"/>
            </w:rPr>
            <w:fldChar w:fldCharType="separate"/>
          </w:r>
          <w:r w:rsidR="002D557B">
            <w:rPr>
              <w:b/>
              <w:noProof/>
              <w:sz w:val="20"/>
              <w:szCs w:val="20"/>
            </w:rPr>
            <w:t>9</w:t>
          </w:r>
          <w:r w:rsidRPr="004E3DC9">
            <w:rPr>
              <w:b/>
              <w:sz w:val="20"/>
              <w:szCs w:val="20"/>
            </w:rPr>
            <w:fldChar w:fldCharType="end"/>
          </w:r>
        </w:p>
      </w:tc>
    </w:tr>
    <w:tr w:rsidR="0086507B" w:rsidRPr="004E3DC9" w:rsidTr="0086507B">
      <w:trPr>
        <w:trHeight w:val="267"/>
      </w:trPr>
      <w:tc>
        <w:tcPr>
          <w:tcW w:w="152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4536" w:type="dxa"/>
          <w:vMerge/>
          <w:shd w:val="clear" w:color="auto" w:fill="auto"/>
        </w:tcPr>
        <w:p w:rsidR="0086507B" w:rsidRPr="004E3DC9" w:rsidRDefault="0086507B" w:rsidP="001726A6">
          <w:pPr>
            <w:spacing w:after="0" w:line="240" w:lineRule="auto"/>
            <w:rPr>
              <w:b/>
              <w:sz w:val="20"/>
              <w:szCs w:val="20"/>
            </w:rPr>
          </w:pPr>
        </w:p>
      </w:tc>
      <w:tc>
        <w:tcPr>
          <w:tcW w:w="2870" w:type="dxa"/>
          <w:shd w:val="clear" w:color="auto" w:fill="auto"/>
        </w:tcPr>
        <w:p w:rsidR="0086507B" w:rsidRPr="004E3DC9" w:rsidRDefault="0086507B" w:rsidP="00B548CC">
          <w:pPr>
            <w:spacing w:after="0" w:line="240" w:lineRule="auto"/>
            <w:rPr>
              <w:b/>
              <w:sz w:val="20"/>
              <w:szCs w:val="20"/>
            </w:rPr>
          </w:pPr>
          <w:r w:rsidRPr="004E3DC9">
            <w:rPr>
              <w:b/>
              <w:sz w:val="20"/>
              <w:szCs w:val="20"/>
            </w:rPr>
            <w:t xml:space="preserve">Vigencia: </w:t>
          </w:r>
          <w:r w:rsidR="00B548CC">
            <w:rPr>
              <w:b/>
              <w:sz w:val="20"/>
              <w:szCs w:val="20"/>
            </w:rPr>
            <w:t>Julio</w:t>
          </w:r>
          <w:r>
            <w:rPr>
              <w:b/>
              <w:sz w:val="20"/>
              <w:szCs w:val="20"/>
            </w:rPr>
            <w:t xml:space="preserve"> 2021</w:t>
          </w:r>
        </w:p>
      </w:tc>
    </w:tr>
  </w:tbl>
  <w:p w:rsidR="0086507B" w:rsidRDefault="0086507B">
    <w:pPr>
      <w:pStyle w:val="Encabezado"/>
    </w:pPr>
  </w:p>
  <w:p w:rsidR="0086507B" w:rsidRDefault="008650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B2D4A"/>
    <w:multiLevelType w:val="hybridMultilevel"/>
    <w:tmpl w:val="C9C4ECF8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50CC"/>
    <w:multiLevelType w:val="hybridMultilevel"/>
    <w:tmpl w:val="D19AAB6C"/>
    <w:lvl w:ilvl="0" w:tplc="BB16AE9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0E06B8"/>
    <w:multiLevelType w:val="hybridMultilevel"/>
    <w:tmpl w:val="D25EF0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3390"/>
    <w:multiLevelType w:val="hybridMultilevel"/>
    <w:tmpl w:val="6DF00D38"/>
    <w:lvl w:ilvl="0" w:tplc="D26E4D42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C546E"/>
    <w:multiLevelType w:val="hybridMultilevel"/>
    <w:tmpl w:val="AD225E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50CAF"/>
    <w:multiLevelType w:val="hybridMultilevel"/>
    <w:tmpl w:val="9B1ACEC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F42F1"/>
    <w:multiLevelType w:val="hybridMultilevel"/>
    <w:tmpl w:val="D632B4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00E62"/>
    <w:multiLevelType w:val="hybridMultilevel"/>
    <w:tmpl w:val="DA9AFA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0E1C4A"/>
    <w:multiLevelType w:val="hybridMultilevel"/>
    <w:tmpl w:val="E4FE6A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2738F"/>
    <w:multiLevelType w:val="hybridMultilevel"/>
    <w:tmpl w:val="ED3258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E0AB0"/>
    <w:multiLevelType w:val="hybridMultilevel"/>
    <w:tmpl w:val="887EF03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27753F"/>
    <w:multiLevelType w:val="hybridMultilevel"/>
    <w:tmpl w:val="6EB449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4522A"/>
    <w:multiLevelType w:val="hybridMultilevel"/>
    <w:tmpl w:val="91E6A6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C27A7"/>
    <w:multiLevelType w:val="hybridMultilevel"/>
    <w:tmpl w:val="E6503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213554"/>
    <w:multiLevelType w:val="hybridMultilevel"/>
    <w:tmpl w:val="3746C9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8C2EDA"/>
    <w:multiLevelType w:val="hybridMultilevel"/>
    <w:tmpl w:val="3C32B7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B7264"/>
    <w:multiLevelType w:val="hybridMultilevel"/>
    <w:tmpl w:val="77544A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4407C"/>
    <w:multiLevelType w:val="hybridMultilevel"/>
    <w:tmpl w:val="1C9027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31CF2"/>
    <w:multiLevelType w:val="hybridMultilevel"/>
    <w:tmpl w:val="65BA0E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DD625F"/>
    <w:multiLevelType w:val="hybridMultilevel"/>
    <w:tmpl w:val="5B3C5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EF6E91"/>
    <w:multiLevelType w:val="hybridMultilevel"/>
    <w:tmpl w:val="20249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57249"/>
    <w:multiLevelType w:val="hybridMultilevel"/>
    <w:tmpl w:val="4954AC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D5649B"/>
    <w:multiLevelType w:val="hybridMultilevel"/>
    <w:tmpl w:val="6F50CC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A0910"/>
    <w:multiLevelType w:val="hybridMultilevel"/>
    <w:tmpl w:val="91EEC8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2"/>
  </w:num>
  <w:num w:numId="4">
    <w:abstractNumId w:val="6"/>
  </w:num>
  <w:num w:numId="5">
    <w:abstractNumId w:val="13"/>
  </w:num>
  <w:num w:numId="6">
    <w:abstractNumId w:val="1"/>
  </w:num>
  <w:num w:numId="7">
    <w:abstractNumId w:val="10"/>
  </w:num>
  <w:num w:numId="8">
    <w:abstractNumId w:val="15"/>
  </w:num>
  <w:num w:numId="9">
    <w:abstractNumId w:val="16"/>
  </w:num>
  <w:num w:numId="10">
    <w:abstractNumId w:val="5"/>
  </w:num>
  <w:num w:numId="11">
    <w:abstractNumId w:val="3"/>
  </w:num>
  <w:num w:numId="12">
    <w:abstractNumId w:val="14"/>
  </w:num>
  <w:num w:numId="13">
    <w:abstractNumId w:val="20"/>
  </w:num>
  <w:num w:numId="14">
    <w:abstractNumId w:val="8"/>
  </w:num>
  <w:num w:numId="15">
    <w:abstractNumId w:val="19"/>
  </w:num>
  <w:num w:numId="16">
    <w:abstractNumId w:val="23"/>
  </w:num>
  <w:num w:numId="17">
    <w:abstractNumId w:val="7"/>
  </w:num>
  <w:num w:numId="18">
    <w:abstractNumId w:val="9"/>
  </w:num>
  <w:num w:numId="19">
    <w:abstractNumId w:val="11"/>
  </w:num>
  <w:num w:numId="20">
    <w:abstractNumId w:val="21"/>
  </w:num>
  <w:num w:numId="21">
    <w:abstractNumId w:val="12"/>
  </w:num>
  <w:num w:numId="22">
    <w:abstractNumId w:val="17"/>
  </w:num>
  <w:num w:numId="23">
    <w:abstractNumId w:val="4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DB"/>
    <w:rsid w:val="000203BC"/>
    <w:rsid w:val="00062047"/>
    <w:rsid w:val="0008255C"/>
    <w:rsid w:val="0012776E"/>
    <w:rsid w:val="001726A6"/>
    <w:rsid w:val="00184650"/>
    <w:rsid w:val="00187480"/>
    <w:rsid w:val="001D40DB"/>
    <w:rsid w:val="002403A7"/>
    <w:rsid w:val="002975C2"/>
    <w:rsid w:val="002D557B"/>
    <w:rsid w:val="0033120C"/>
    <w:rsid w:val="00335399"/>
    <w:rsid w:val="00335C65"/>
    <w:rsid w:val="00355550"/>
    <w:rsid w:val="003A2B1F"/>
    <w:rsid w:val="00441A5F"/>
    <w:rsid w:val="00446709"/>
    <w:rsid w:val="004C4058"/>
    <w:rsid w:val="004C7B49"/>
    <w:rsid w:val="0052540E"/>
    <w:rsid w:val="005A3E34"/>
    <w:rsid w:val="006016F7"/>
    <w:rsid w:val="006844E1"/>
    <w:rsid w:val="00722EDA"/>
    <w:rsid w:val="00737121"/>
    <w:rsid w:val="007F5A1E"/>
    <w:rsid w:val="00822FEA"/>
    <w:rsid w:val="0082362B"/>
    <w:rsid w:val="008367AB"/>
    <w:rsid w:val="0086507B"/>
    <w:rsid w:val="00897FDA"/>
    <w:rsid w:val="008A7BB5"/>
    <w:rsid w:val="009128A2"/>
    <w:rsid w:val="00920D68"/>
    <w:rsid w:val="00973E10"/>
    <w:rsid w:val="009C0AC5"/>
    <w:rsid w:val="00A04011"/>
    <w:rsid w:val="00A21054"/>
    <w:rsid w:val="00A444F1"/>
    <w:rsid w:val="00A45056"/>
    <w:rsid w:val="00A65F2A"/>
    <w:rsid w:val="00B02BBE"/>
    <w:rsid w:val="00B40ED4"/>
    <w:rsid w:val="00B548CC"/>
    <w:rsid w:val="00B86B6C"/>
    <w:rsid w:val="00BC2470"/>
    <w:rsid w:val="00BD06C5"/>
    <w:rsid w:val="00C06F46"/>
    <w:rsid w:val="00C2066B"/>
    <w:rsid w:val="00C9572E"/>
    <w:rsid w:val="00CB477F"/>
    <w:rsid w:val="00D00C04"/>
    <w:rsid w:val="00D46CC9"/>
    <w:rsid w:val="00D669F2"/>
    <w:rsid w:val="00D94F61"/>
    <w:rsid w:val="00DA05AF"/>
    <w:rsid w:val="00DB7C86"/>
    <w:rsid w:val="00DE463D"/>
    <w:rsid w:val="00E67C2F"/>
    <w:rsid w:val="00F35D4F"/>
    <w:rsid w:val="00F5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607E5"/>
  <w15:docId w15:val="{2F3B7B2B-6E9E-4149-BBD6-40CD9E5E8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BB5"/>
    <w:pPr>
      <w:spacing w:line="360" w:lineRule="auto"/>
      <w:jc w:val="both"/>
    </w:pPr>
    <w:rPr>
      <w:rFonts w:ascii="Arial" w:hAnsi="Arial"/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DA05A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05A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05AF"/>
    <w:rPr>
      <w:rFonts w:ascii="Arial" w:eastAsiaTheme="majorEastAsia" w:hAnsi="Arial" w:cstheme="majorBidi"/>
      <w:b/>
      <w:bCs/>
      <w:sz w:val="32"/>
      <w:szCs w:val="28"/>
      <w:lang w:val="es-CL"/>
    </w:rPr>
  </w:style>
  <w:style w:type="character" w:customStyle="1" w:styleId="Ttulo2Car">
    <w:name w:val="Título 2 Car"/>
    <w:basedOn w:val="Fuentedeprrafopredeter"/>
    <w:link w:val="Ttulo2"/>
    <w:uiPriority w:val="9"/>
    <w:rsid w:val="00DA05AF"/>
    <w:rPr>
      <w:rFonts w:ascii="Arial" w:eastAsiaTheme="majorEastAsia" w:hAnsi="Arial" w:cstheme="majorBidi"/>
      <w:b/>
      <w:bCs/>
      <w:sz w:val="28"/>
      <w:szCs w:val="26"/>
      <w:lang w:val="es-CL"/>
    </w:rPr>
  </w:style>
  <w:style w:type="paragraph" w:styleId="Prrafodelista">
    <w:name w:val="List Paragraph"/>
    <w:basedOn w:val="Normal"/>
    <w:uiPriority w:val="34"/>
    <w:qFormat/>
    <w:rsid w:val="00DA05A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A05AF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DA05AF"/>
    <w:pPr>
      <w:spacing w:after="0"/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DA05AF"/>
    <w:pPr>
      <w:spacing w:after="0"/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A05AF"/>
    <w:pPr>
      <w:spacing w:after="0"/>
      <w:ind w:left="660"/>
      <w:jc w:val="left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DA05AF"/>
    <w:pPr>
      <w:spacing w:after="0"/>
      <w:ind w:left="880"/>
      <w:jc w:val="left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DA05AF"/>
    <w:pPr>
      <w:spacing w:after="0"/>
      <w:ind w:left="1100"/>
      <w:jc w:val="left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DA05AF"/>
    <w:pPr>
      <w:spacing w:after="0"/>
      <w:ind w:left="1320"/>
      <w:jc w:val="left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DA05AF"/>
    <w:pPr>
      <w:spacing w:after="0"/>
      <w:ind w:left="1540"/>
      <w:jc w:val="left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DA05AF"/>
    <w:pPr>
      <w:spacing w:after="0"/>
      <w:ind w:left="1760"/>
      <w:jc w:val="left"/>
    </w:pPr>
    <w:rPr>
      <w:rFonts w:asciiTheme="minorHAnsi" w:hAnsi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A05A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50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07B"/>
    <w:rPr>
      <w:rFonts w:ascii="Arial" w:hAnsi="Arial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8650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07B"/>
    <w:rPr>
      <w:rFonts w:ascii="Arial" w:hAnsi="Arial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07B"/>
    <w:rPr>
      <w:rFonts w:ascii="Tahoma" w:hAnsi="Tahoma" w:cs="Tahoma"/>
      <w:sz w:val="16"/>
      <w:szCs w:val="16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727532-3FDF-45E9-B593-427BC3527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716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JSalfate</dc:creator>
  <cp:lastModifiedBy>Joyce</cp:lastModifiedBy>
  <cp:revision>20</cp:revision>
  <dcterms:created xsi:type="dcterms:W3CDTF">2018-07-04T18:35:00Z</dcterms:created>
  <dcterms:modified xsi:type="dcterms:W3CDTF">2018-07-04T18:43:00Z</dcterms:modified>
</cp:coreProperties>
</file>