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4F8" w:rsidRDefault="00EB14F8" w:rsidP="00EB14F8">
      <w:pPr>
        <w:tabs>
          <w:tab w:val="left" w:pos="6348"/>
        </w:tabs>
        <w:rPr>
          <w:rFonts w:cs="Arial"/>
        </w:rPr>
      </w:pPr>
    </w:p>
    <w:p w:rsidR="00EB14F8" w:rsidRDefault="00EB14F8" w:rsidP="00EB14F8">
      <w:pPr>
        <w:tabs>
          <w:tab w:val="left" w:pos="6348"/>
        </w:tabs>
        <w:rPr>
          <w:rFonts w:cs="Arial"/>
        </w:rPr>
      </w:pPr>
    </w:p>
    <w:p w:rsidR="00EB14F8" w:rsidRPr="00CE7276" w:rsidRDefault="00EB14F8" w:rsidP="00EB14F8">
      <w:pPr>
        <w:tabs>
          <w:tab w:val="left" w:pos="6348"/>
        </w:tabs>
        <w:rPr>
          <w:rFonts w:cs="Arial"/>
        </w:rPr>
      </w:pPr>
      <w:r w:rsidRPr="00CE7276">
        <w:rPr>
          <w:rFonts w:cs="Arial"/>
        </w:rPr>
        <w:tab/>
      </w:r>
    </w:p>
    <w:tbl>
      <w:tblPr>
        <w:tblpPr w:leftFromText="141" w:rightFromText="141" w:vertAnchor="text" w:horzAnchor="margin" w:tblpY="1"/>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26"/>
      </w:tblGrid>
      <w:tr w:rsidR="001F5E3C" w:rsidRPr="00CE7276" w:rsidTr="001F5E3C">
        <w:trPr>
          <w:trHeight w:val="2826"/>
        </w:trPr>
        <w:tc>
          <w:tcPr>
            <w:tcW w:w="9426" w:type="dxa"/>
            <w:tcBorders>
              <w:top w:val="single" w:sz="4" w:space="0" w:color="669999"/>
              <w:bottom w:val="single" w:sz="4" w:space="0" w:color="669999"/>
            </w:tcBorders>
          </w:tcPr>
          <w:p w:rsidR="001F5E3C" w:rsidRPr="00CE7276" w:rsidRDefault="001F5E3C" w:rsidP="001F5E3C">
            <w:pPr>
              <w:jc w:val="center"/>
              <w:rPr>
                <w:rFonts w:cs="Arial"/>
                <w:b/>
              </w:rPr>
            </w:pPr>
          </w:p>
          <w:p w:rsidR="001F5E3C" w:rsidRDefault="001F5E3C" w:rsidP="001F5E3C">
            <w:pPr>
              <w:spacing w:after="0" w:line="360" w:lineRule="auto"/>
              <w:contextualSpacing/>
              <w:jc w:val="center"/>
              <w:rPr>
                <w:rFonts w:cs="Arial"/>
                <w:b/>
                <w:sz w:val="44"/>
                <w:szCs w:val="44"/>
                <w:lang w:val="es-ES_tradnl"/>
              </w:rPr>
            </w:pPr>
            <w:r w:rsidRPr="002260A8">
              <w:rPr>
                <w:rFonts w:cs="Arial"/>
                <w:b/>
                <w:sz w:val="44"/>
                <w:szCs w:val="44"/>
                <w:lang w:val="es-ES_tradnl"/>
              </w:rPr>
              <w:t>PROCEDIMIENTO DE</w:t>
            </w:r>
          </w:p>
          <w:p w:rsidR="001F5E3C" w:rsidRDefault="001F5E3C" w:rsidP="001F5E3C">
            <w:pPr>
              <w:spacing w:after="0" w:line="360" w:lineRule="auto"/>
              <w:contextualSpacing/>
              <w:jc w:val="center"/>
              <w:rPr>
                <w:rFonts w:cs="Arial"/>
                <w:b/>
                <w:sz w:val="44"/>
                <w:szCs w:val="44"/>
                <w:lang w:val="es-ES_tradnl"/>
              </w:rPr>
            </w:pPr>
            <w:r>
              <w:rPr>
                <w:rFonts w:cs="Arial"/>
                <w:b/>
                <w:sz w:val="44"/>
                <w:szCs w:val="44"/>
                <w:lang w:val="es-ES_tradnl"/>
              </w:rPr>
              <w:t>ENTREGA DE FORMULARIO DE CONSTANCIA INFORMACION AL PACIENTES GES</w:t>
            </w:r>
          </w:p>
          <w:p w:rsidR="001F5E3C" w:rsidRPr="00E11D78" w:rsidRDefault="001F5E3C" w:rsidP="001F5E3C">
            <w:pPr>
              <w:spacing w:after="0" w:line="360" w:lineRule="auto"/>
              <w:contextualSpacing/>
              <w:jc w:val="center"/>
              <w:rPr>
                <w:rFonts w:cs="Arial"/>
                <w:b/>
                <w:sz w:val="44"/>
                <w:szCs w:val="44"/>
                <w:lang w:val="es-ES_tradnl"/>
              </w:rPr>
            </w:pPr>
            <w:r>
              <w:rPr>
                <w:rFonts w:cs="Arial"/>
                <w:b/>
                <w:sz w:val="44"/>
                <w:szCs w:val="44"/>
                <w:lang w:val="es-ES_tradnl"/>
              </w:rPr>
              <w:t>CESFAM SOL DE ORIENTE</w:t>
            </w:r>
          </w:p>
        </w:tc>
      </w:tr>
    </w:tbl>
    <w:p w:rsidR="00EB14F8" w:rsidRDefault="00EB14F8" w:rsidP="00EB14F8">
      <w:pPr>
        <w:rPr>
          <w:rFonts w:cs="Arial"/>
          <w:b/>
        </w:rPr>
      </w:pPr>
    </w:p>
    <w:p w:rsidR="00EB14F8" w:rsidRPr="00CE7276" w:rsidRDefault="00EB14F8" w:rsidP="00EB14F8">
      <w:pPr>
        <w:tabs>
          <w:tab w:val="left" w:pos="3665"/>
        </w:tabs>
        <w:rPr>
          <w:rFonts w:cs="Arial"/>
          <w:b/>
        </w:rPr>
      </w:pPr>
      <w:r w:rsidRPr="00CE7276">
        <w:rPr>
          <w:rFonts w:cs="Arial"/>
          <w:b/>
        </w:rPr>
        <w:tab/>
      </w:r>
    </w:p>
    <w:p w:rsidR="00EB14F8" w:rsidRPr="00CE7276" w:rsidRDefault="00EB14F8" w:rsidP="00EB14F8">
      <w:pPr>
        <w:rPr>
          <w:rFonts w:cs="Arial"/>
          <w:b/>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3118"/>
        <w:gridCol w:w="3261"/>
      </w:tblGrid>
      <w:tr w:rsidR="00EB14F8" w:rsidRPr="00CE7276" w:rsidTr="000A64C4">
        <w:trPr>
          <w:trHeight w:val="1161"/>
        </w:trPr>
        <w:tc>
          <w:tcPr>
            <w:tcW w:w="3119" w:type="dxa"/>
            <w:shd w:val="clear" w:color="auto" w:fill="auto"/>
          </w:tcPr>
          <w:p w:rsidR="00EB14F8" w:rsidRPr="00CE7276" w:rsidRDefault="00EB7F06" w:rsidP="00EB14F8">
            <w:pPr>
              <w:spacing w:after="0" w:line="240" w:lineRule="auto"/>
              <w:contextualSpacing/>
              <w:jc w:val="center"/>
              <w:rPr>
                <w:rFonts w:cs="Arial"/>
                <w:b/>
                <w:lang w:val="pt-BR"/>
              </w:rPr>
            </w:pPr>
            <w:r w:rsidRPr="00CE7276">
              <w:rPr>
                <w:rFonts w:cs="Arial"/>
                <w:b/>
                <w:lang w:val="pt-BR"/>
              </w:rPr>
              <w:t>Elaborado por</w:t>
            </w:r>
            <w:r w:rsidR="00EB14F8" w:rsidRPr="00CE7276">
              <w:rPr>
                <w:rFonts w:cs="Arial"/>
                <w:b/>
                <w:lang w:val="pt-BR"/>
              </w:rPr>
              <w:t>:</w:t>
            </w:r>
          </w:p>
          <w:p w:rsidR="00EB14F8" w:rsidRPr="00CE7276" w:rsidRDefault="001F5E3C" w:rsidP="00EB14F8">
            <w:pPr>
              <w:spacing w:after="0" w:line="240" w:lineRule="auto"/>
              <w:contextualSpacing/>
              <w:jc w:val="center"/>
              <w:rPr>
                <w:rFonts w:cs="Arial"/>
              </w:rPr>
            </w:pPr>
            <w:r>
              <w:rPr>
                <w:rFonts w:cs="Arial"/>
                <w:lang w:val="pt-BR"/>
              </w:rPr>
              <w:t xml:space="preserve">Sebastian </w:t>
            </w:r>
            <w:proofErr w:type="spellStart"/>
            <w:r>
              <w:rPr>
                <w:rFonts w:cs="Arial"/>
                <w:lang w:val="pt-BR"/>
              </w:rPr>
              <w:t>Cueto</w:t>
            </w:r>
            <w:proofErr w:type="spellEnd"/>
            <w:r>
              <w:rPr>
                <w:rFonts w:cs="Arial"/>
                <w:lang w:val="pt-BR"/>
              </w:rPr>
              <w:t xml:space="preserve"> </w:t>
            </w:r>
            <w:proofErr w:type="spellStart"/>
            <w:r>
              <w:rPr>
                <w:rFonts w:cs="Arial"/>
                <w:lang w:val="pt-BR"/>
              </w:rPr>
              <w:t>Contreras</w:t>
            </w:r>
            <w:proofErr w:type="spellEnd"/>
          </w:p>
          <w:p w:rsidR="00EB14F8" w:rsidRDefault="001F5E3C" w:rsidP="00EB14F8">
            <w:pPr>
              <w:spacing w:after="0" w:line="240" w:lineRule="auto"/>
              <w:contextualSpacing/>
              <w:jc w:val="center"/>
              <w:rPr>
                <w:rFonts w:cs="Arial"/>
              </w:rPr>
            </w:pPr>
            <w:r>
              <w:rPr>
                <w:rFonts w:cs="Arial"/>
              </w:rPr>
              <w:t>Encargado GES</w:t>
            </w:r>
          </w:p>
          <w:p w:rsidR="00EB14F8" w:rsidRDefault="00EB14F8" w:rsidP="00EB14F8">
            <w:pPr>
              <w:spacing w:after="0" w:line="240" w:lineRule="auto"/>
              <w:contextualSpacing/>
              <w:jc w:val="center"/>
              <w:rPr>
                <w:rFonts w:cs="Arial"/>
                <w:lang w:val="pt-BR"/>
              </w:rPr>
            </w:pPr>
            <w:r>
              <w:rPr>
                <w:rFonts w:cs="Arial"/>
                <w:lang w:val="pt-BR"/>
              </w:rPr>
              <w:t>CESFAM Sol de Oriente</w:t>
            </w:r>
          </w:p>
          <w:p w:rsidR="00EB14F8" w:rsidRPr="00CE7276" w:rsidRDefault="00EB14F8" w:rsidP="00EB14F8">
            <w:pPr>
              <w:spacing w:after="0" w:line="240" w:lineRule="auto"/>
              <w:contextualSpacing/>
              <w:rPr>
                <w:rFonts w:cs="Arial"/>
                <w:b/>
                <w:lang w:val="pt-BR"/>
              </w:rPr>
            </w:pPr>
          </w:p>
        </w:tc>
        <w:tc>
          <w:tcPr>
            <w:tcW w:w="3118" w:type="dxa"/>
            <w:shd w:val="clear" w:color="auto" w:fill="auto"/>
          </w:tcPr>
          <w:p w:rsidR="00EB14F8" w:rsidRPr="00681C82" w:rsidRDefault="00EB7F06" w:rsidP="00EB14F8">
            <w:pPr>
              <w:spacing w:after="0" w:line="240" w:lineRule="auto"/>
              <w:contextualSpacing/>
              <w:jc w:val="center"/>
              <w:rPr>
                <w:rFonts w:cs="Arial"/>
                <w:b/>
                <w:lang w:val="pt-BR"/>
              </w:rPr>
            </w:pPr>
            <w:r>
              <w:rPr>
                <w:rFonts w:cs="Arial"/>
                <w:b/>
                <w:lang w:val="pt-BR"/>
              </w:rPr>
              <w:t>Revisado p</w:t>
            </w:r>
            <w:r w:rsidR="00EB14F8" w:rsidRPr="00CE7276">
              <w:rPr>
                <w:rFonts w:cs="Arial"/>
                <w:b/>
                <w:lang w:val="pt-BR"/>
              </w:rPr>
              <w:t>or:</w:t>
            </w:r>
          </w:p>
          <w:p w:rsidR="001F5E3C" w:rsidRPr="00CE7276" w:rsidRDefault="001F5E3C" w:rsidP="001F5E3C">
            <w:pPr>
              <w:spacing w:after="0" w:line="240" w:lineRule="auto"/>
              <w:contextualSpacing/>
              <w:jc w:val="center"/>
              <w:rPr>
                <w:rFonts w:cs="Arial"/>
              </w:rPr>
            </w:pPr>
            <w:proofErr w:type="spellStart"/>
            <w:r w:rsidRPr="00CE7276">
              <w:rPr>
                <w:rFonts w:cs="Arial"/>
                <w:lang w:val="pt-BR"/>
              </w:rPr>
              <w:t>Jo</w:t>
            </w:r>
            <w:r w:rsidRPr="00CE7276">
              <w:rPr>
                <w:rFonts w:cs="Arial"/>
              </w:rPr>
              <w:t>yce</w:t>
            </w:r>
            <w:proofErr w:type="spellEnd"/>
            <w:r w:rsidRPr="00CE7276">
              <w:rPr>
                <w:rFonts w:cs="Arial"/>
              </w:rPr>
              <w:t xml:space="preserve"> </w:t>
            </w:r>
            <w:proofErr w:type="spellStart"/>
            <w:r w:rsidRPr="00CE7276">
              <w:rPr>
                <w:rFonts w:cs="Arial"/>
              </w:rPr>
              <w:t>Salfate</w:t>
            </w:r>
            <w:proofErr w:type="spellEnd"/>
            <w:r w:rsidRPr="00CE7276">
              <w:rPr>
                <w:rFonts w:cs="Arial"/>
              </w:rPr>
              <w:t xml:space="preserve"> </w:t>
            </w:r>
            <w:proofErr w:type="spellStart"/>
            <w:r w:rsidRPr="00CE7276">
              <w:rPr>
                <w:rFonts w:cs="Arial"/>
              </w:rPr>
              <w:t>Farfan</w:t>
            </w:r>
            <w:proofErr w:type="spellEnd"/>
          </w:p>
          <w:p w:rsidR="001F5E3C" w:rsidRDefault="001F5E3C" w:rsidP="001F5E3C">
            <w:pPr>
              <w:spacing w:after="0" w:line="240" w:lineRule="auto"/>
              <w:contextualSpacing/>
              <w:jc w:val="center"/>
              <w:rPr>
                <w:rFonts w:cs="Arial"/>
              </w:rPr>
            </w:pPr>
            <w:r w:rsidRPr="00CE7276">
              <w:rPr>
                <w:rFonts w:cs="Arial"/>
              </w:rPr>
              <w:t>Encargada</w:t>
            </w:r>
            <w:r>
              <w:rPr>
                <w:rFonts w:cs="Arial"/>
              </w:rPr>
              <w:t xml:space="preserve"> </w:t>
            </w:r>
            <w:r w:rsidR="00EB7F06">
              <w:rPr>
                <w:rFonts w:cs="Arial"/>
              </w:rPr>
              <w:t xml:space="preserve">de </w:t>
            </w:r>
            <w:r w:rsidR="00EB7F06" w:rsidRPr="00CE7276">
              <w:rPr>
                <w:rFonts w:cs="Arial"/>
              </w:rPr>
              <w:t>Calidad</w:t>
            </w:r>
            <w:r w:rsidRPr="00CE7276">
              <w:rPr>
                <w:rFonts w:cs="Arial"/>
              </w:rPr>
              <w:t xml:space="preserve"> </w:t>
            </w:r>
          </w:p>
          <w:p w:rsidR="001F5E3C" w:rsidRDefault="001F5E3C" w:rsidP="001F5E3C">
            <w:pPr>
              <w:spacing w:after="0" w:line="240" w:lineRule="auto"/>
              <w:contextualSpacing/>
              <w:jc w:val="center"/>
              <w:rPr>
                <w:rFonts w:cs="Arial"/>
                <w:lang w:val="pt-BR"/>
              </w:rPr>
            </w:pPr>
            <w:r>
              <w:rPr>
                <w:rFonts w:cs="Arial"/>
                <w:lang w:val="pt-BR"/>
              </w:rPr>
              <w:t>CESFAM Sol de Oriente</w:t>
            </w:r>
          </w:p>
          <w:p w:rsidR="00EB14F8" w:rsidRDefault="00EB14F8" w:rsidP="00EB14F8">
            <w:pPr>
              <w:spacing w:after="0" w:line="240" w:lineRule="auto"/>
              <w:contextualSpacing/>
              <w:jc w:val="center"/>
              <w:rPr>
                <w:rFonts w:cs="Arial"/>
                <w:lang w:val="pt-BR"/>
              </w:rPr>
            </w:pPr>
          </w:p>
          <w:p w:rsidR="00EB14F8" w:rsidRDefault="00EB14F8" w:rsidP="00EB14F8">
            <w:pPr>
              <w:spacing w:after="0" w:line="240" w:lineRule="auto"/>
              <w:contextualSpacing/>
              <w:jc w:val="center"/>
              <w:rPr>
                <w:rFonts w:cs="Arial"/>
                <w:lang w:val="pt-BR"/>
              </w:rPr>
            </w:pPr>
          </w:p>
          <w:p w:rsidR="00EB14F8" w:rsidRDefault="00EB14F8" w:rsidP="00EB14F8">
            <w:pPr>
              <w:spacing w:after="0" w:line="240" w:lineRule="auto"/>
              <w:contextualSpacing/>
              <w:rPr>
                <w:rFonts w:cs="Arial"/>
                <w:lang w:val="pt-BR"/>
              </w:rPr>
            </w:pPr>
          </w:p>
          <w:p w:rsidR="00EB14F8" w:rsidRDefault="00EB14F8" w:rsidP="00EB14F8">
            <w:pPr>
              <w:spacing w:after="0" w:line="240" w:lineRule="auto"/>
              <w:contextualSpacing/>
              <w:jc w:val="center"/>
              <w:rPr>
                <w:rFonts w:cs="Arial"/>
                <w:lang w:val="pt-BR"/>
              </w:rPr>
            </w:pPr>
          </w:p>
          <w:p w:rsidR="00EB14F8" w:rsidRPr="00CE7276" w:rsidRDefault="00EB14F8" w:rsidP="00EB14F8">
            <w:pPr>
              <w:spacing w:after="0" w:line="240" w:lineRule="auto"/>
              <w:contextualSpacing/>
              <w:rPr>
                <w:rFonts w:cs="Arial"/>
              </w:rPr>
            </w:pPr>
          </w:p>
        </w:tc>
        <w:tc>
          <w:tcPr>
            <w:tcW w:w="3261" w:type="dxa"/>
            <w:shd w:val="clear" w:color="auto" w:fill="auto"/>
          </w:tcPr>
          <w:p w:rsidR="00EB14F8" w:rsidRPr="00CE7276" w:rsidRDefault="00EB7F06" w:rsidP="00EB14F8">
            <w:pPr>
              <w:spacing w:after="0" w:line="240" w:lineRule="auto"/>
              <w:contextualSpacing/>
              <w:jc w:val="center"/>
              <w:rPr>
                <w:rFonts w:cs="Arial"/>
                <w:b/>
                <w:lang w:val="pt-BR"/>
              </w:rPr>
            </w:pPr>
            <w:r>
              <w:rPr>
                <w:rFonts w:cs="Arial"/>
                <w:b/>
                <w:lang w:val="pt-BR"/>
              </w:rPr>
              <w:t>Aprobado p</w:t>
            </w:r>
            <w:r w:rsidR="00EB14F8" w:rsidRPr="00CE7276">
              <w:rPr>
                <w:rFonts w:cs="Arial"/>
                <w:b/>
                <w:lang w:val="pt-BR"/>
              </w:rPr>
              <w:t>or:</w:t>
            </w:r>
          </w:p>
          <w:p w:rsidR="00EB14F8" w:rsidRPr="00DA7099" w:rsidRDefault="00EB14F8" w:rsidP="00EB14F8">
            <w:pPr>
              <w:spacing w:after="0" w:line="240" w:lineRule="auto"/>
              <w:contextualSpacing/>
              <w:jc w:val="center"/>
              <w:rPr>
                <w:rFonts w:cs="Arial"/>
                <w:lang w:val="pt-BR"/>
              </w:rPr>
            </w:pPr>
            <w:r w:rsidRPr="00DA7099">
              <w:rPr>
                <w:rFonts w:cs="Arial"/>
                <w:lang w:val="pt-BR"/>
              </w:rPr>
              <w:t xml:space="preserve">Cristian </w:t>
            </w:r>
            <w:proofErr w:type="spellStart"/>
            <w:r w:rsidRPr="00DA7099">
              <w:rPr>
                <w:rFonts w:cs="Arial"/>
                <w:lang w:val="pt-BR"/>
              </w:rPr>
              <w:t>Quiroz</w:t>
            </w:r>
            <w:proofErr w:type="spellEnd"/>
            <w:r w:rsidRPr="00DA7099">
              <w:rPr>
                <w:rFonts w:cs="Arial"/>
                <w:lang w:val="pt-BR"/>
              </w:rPr>
              <w:t xml:space="preserve"> Torreblanca</w:t>
            </w:r>
          </w:p>
          <w:p w:rsidR="00EB14F8" w:rsidRDefault="00EB14F8" w:rsidP="00EB14F8">
            <w:pPr>
              <w:spacing w:after="0" w:line="240" w:lineRule="auto"/>
              <w:contextualSpacing/>
              <w:jc w:val="center"/>
              <w:rPr>
                <w:rFonts w:cs="Arial"/>
              </w:rPr>
            </w:pPr>
            <w:r w:rsidRPr="00CE7276">
              <w:rPr>
                <w:rFonts w:cs="Arial"/>
                <w:b/>
                <w:lang w:val="pt-BR"/>
              </w:rPr>
              <w:t xml:space="preserve"> </w:t>
            </w:r>
            <w:r w:rsidRPr="00CE7276">
              <w:rPr>
                <w:rFonts w:cs="Arial"/>
              </w:rPr>
              <w:t xml:space="preserve">Director </w:t>
            </w:r>
          </w:p>
          <w:p w:rsidR="00EB14F8" w:rsidRDefault="00EB14F8" w:rsidP="00EB14F8">
            <w:pPr>
              <w:spacing w:after="0" w:line="240" w:lineRule="auto"/>
              <w:contextualSpacing/>
              <w:jc w:val="center"/>
              <w:rPr>
                <w:rFonts w:cs="Arial"/>
                <w:lang w:val="pt-BR"/>
              </w:rPr>
            </w:pPr>
            <w:r>
              <w:rPr>
                <w:rFonts w:cs="Arial"/>
                <w:lang w:val="pt-BR"/>
              </w:rPr>
              <w:t>CESFAM Sol de Oriente</w:t>
            </w:r>
          </w:p>
          <w:p w:rsidR="00EB14F8" w:rsidRDefault="00EB14F8" w:rsidP="00EB14F8">
            <w:pPr>
              <w:spacing w:after="0" w:line="240" w:lineRule="auto"/>
              <w:contextualSpacing/>
              <w:jc w:val="center"/>
              <w:rPr>
                <w:rFonts w:cs="Arial"/>
                <w:lang w:val="pt-BR"/>
              </w:rPr>
            </w:pPr>
          </w:p>
          <w:p w:rsidR="00EB14F8" w:rsidRDefault="00EB14F8" w:rsidP="00EB14F8">
            <w:pPr>
              <w:spacing w:after="0" w:line="240" w:lineRule="auto"/>
              <w:contextualSpacing/>
              <w:jc w:val="center"/>
              <w:rPr>
                <w:rFonts w:cs="Arial"/>
                <w:lang w:val="pt-BR"/>
              </w:rPr>
            </w:pPr>
          </w:p>
          <w:p w:rsidR="00EB14F8" w:rsidRDefault="00EB14F8" w:rsidP="00EB14F8">
            <w:pPr>
              <w:spacing w:after="0" w:line="240" w:lineRule="auto"/>
              <w:contextualSpacing/>
              <w:jc w:val="center"/>
              <w:rPr>
                <w:rFonts w:cs="Arial"/>
                <w:lang w:val="pt-BR"/>
              </w:rPr>
            </w:pPr>
          </w:p>
          <w:p w:rsidR="00EB14F8" w:rsidRDefault="00EB14F8" w:rsidP="00EB14F8">
            <w:pPr>
              <w:spacing w:after="0" w:line="240" w:lineRule="auto"/>
              <w:contextualSpacing/>
              <w:jc w:val="center"/>
              <w:rPr>
                <w:rFonts w:cs="Arial"/>
                <w:lang w:val="pt-BR"/>
              </w:rPr>
            </w:pPr>
          </w:p>
          <w:p w:rsidR="00EB14F8" w:rsidRDefault="00EB14F8" w:rsidP="00EB14F8">
            <w:pPr>
              <w:spacing w:after="0" w:line="240" w:lineRule="auto"/>
              <w:contextualSpacing/>
              <w:jc w:val="center"/>
              <w:rPr>
                <w:rFonts w:cs="Arial"/>
                <w:lang w:val="pt-BR"/>
              </w:rPr>
            </w:pPr>
          </w:p>
          <w:p w:rsidR="00EB14F8" w:rsidRDefault="00EB14F8" w:rsidP="00EB14F8">
            <w:pPr>
              <w:spacing w:after="0" w:line="240" w:lineRule="auto"/>
              <w:contextualSpacing/>
              <w:jc w:val="center"/>
              <w:rPr>
                <w:rFonts w:cs="Arial"/>
                <w:lang w:val="pt-BR"/>
              </w:rPr>
            </w:pPr>
          </w:p>
          <w:p w:rsidR="00EB14F8" w:rsidRPr="00CE7276" w:rsidRDefault="00EB14F8" w:rsidP="00EB14F8">
            <w:pPr>
              <w:spacing w:after="0" w:line="240" w:lineRule="auto"/>
              <w:contextualSpacing/>
              <w:jc w:val="center"/>
              <w:rPr>
                <w:rFonts w:cs="Arial"/>
              </w:rPr>
            </w:pPr>
          </w:p>
        </w:tc>
      </w:tr>
      <w:tr w:rsidR="00EB14F8" w:rsidRPr="00CE7276" w:rsidTr="000A64C4">
        <w:tc>
          <w:tcPr>
            <w:tcW w:w="3119" w:type="dxa"/>
            <w:shd w:val="clear" w:color="auto" w:fill="auto"/>
          </w:tcPr>
          <w:p w:rsidR="00EB14F8" w:rsidRPr="00CE7276" w:rsidRDefault="00EB14F8" w:rsidP="00EB14F8">
            <w:pPr>
              <w:spacing w:after="0" w:line="240" w:lineRule="auto"/>
              <w:contextualSpacing/>
              <w:jc w:val="center"/>
              <w:rPr>
                <w:rFonts w:cs="Arial"/>
                <w:b/>
              </w:rPr>
            </w:pPr>
            <w:r w:rsidRPr="00CE7276">
              <w:rPr>
                <w:rFonts w:cs="Arial"/>
                <w:b/>
              </w:rPr>
              <w:t>Fecha:</w:t>
            </w:r>
          </w:p>
          <w:p w:rsidR="00EB14F8" w:rsidRPr="00CE7276" w:rsidRDefault="001F5E3C" w:rsidP="001F5E3C">
            <w:pPr>
              <w:spacing w:after="0" w:line="240" w:lineRule="auto"/>
              <w:contextualSpacing/>
              <w:jc w:val="center"/>
              <w:rPr>
                <w:rFonts w:cs="Arial"/>
                <w:b/>
              </w:rPr>
            </w:pPr>
            <w:r>
              <w:rPr>
                <w:b/>
              </w:rPr>
              <w:t xml:space="preserve">Marzo </w:t>
            </w:r>
            <w:r w:rsidR="00EB14F8" w:rsidRPr="00092EA4">
              <w:rPr>
                <w:b/>
              </w:rPr>
              <w:t>201</w:t>
            </w:r>
            <w:r>
              <w:rPr>
                <w:b/>
              </w:rPr>
              <w:t>8</w:t>
            </w:r>
          </w:p>
        </w:tc>
        <w:tc>
          <w:tcPr>
            <w:tcW w:w="3118" w:type="dxa"/>
            <w:shd w:val="clear" w:color="auto" w:fill="auto"/>
          </w:tcPr>
          <w:p w:rsidR="00EB14F8" w:rsidRPr="00CE7276" w:rsidRDefault="00EB14F8" w:rsidP="00EB14F8">
            <w:pPr>
              <w:spacing w:after="0" w:line="240" w:lineRule="auto"/>
              <w:contextualSpacing/>
              <w:jc w:val="center"/>
              <w:rPr>
                <w:rFonts w:cs="Arial"/>
                <w:b/>
              </w:rPr>
            </w:pPr>
            <w:r w:rsidRPr="00CE7276">
              <w:rPr>
                <w:rFonts w:cs="Arial"/>
                <w:b/>
              </w:rPr>
              <w:t>Fecha:</w:t>
            </w:r>
          </w:p>
          <w:p w:rsidR="00EB14F8" w:rsidRPr="00CE7276" w:rsidRDefault="001F5E3C" w:rsidP="00EB14F8">
            <w:pPr>
              <w:spacing w:after="0" w:line="240" w:lineRule="auto"/>
              <w:contextualSpacing/>
              <w:jc w:val="center"/>
              <w:rPr>
                <w:rFonts w:cs="Arial"/>
                <w:b/>
              </w:rPr>
            </w:pPr>
            <w:r>
              <w:rPr>
                <w:b/>
              </w:rPr>
              <w:t xml:space="preserve">Marzo </w:t>
            </w:r>
            <w:r w:rsidRPr="00092EA4">
              <w:rPr>
                <w:b/>
              </w:rPr>
              <w:t>201</w:t>
            </w:r>
            <w:r>
              <w:rPr>
                <w:b/>
              </w:rPr>
              <w:t>8</w:t>
            </w:r>
          </w:p>
        </w:tc>
        <w:tc>
          <w:tcPr>
            <w:tcW w:w="3261" w:type="dxa"/>
            <w:shd w:val="clear" w:color="auto" w:fill="auto"/>
          </w:tcPr>
          <w:p w:rsidR="00EB14F8" w:rsidRPr="00CE7276" w:rsidRDefault="00EB14F8" w:rsidP="00EB14F8">
            <w:pPr>
              <w:spacing w:after="0" w:line="240" w:lineRule="auto"/>
              <w:contextualSpacing/>
              <w:jc w:val="center"/>
              <w:rPr>
                <w:rFonts w:cs="Arial"/>
                <w:b/>
              </w:rPr>
            </w:pPr>
            <w:r w:rsidRPr="00CE7276">
              <w:rPr>
                <w:rFonts w:cs="Arial"/>
                <w:b/>
              </w:rPr>
              <w:t>Fecha:</w:t>
            </w:r>
          </w:p>
          <w:p w:rsidR="00EB14F8" w:rsidRPr="00CE7276" w:rsidRDefault="001F5E3C" w:rsidP="00EB14F8">
            <w:pPr>
              <w:spacing w:after="0" w:line="240" w:lineRule="auto"/>
              <w:contextualSpacing/>
              <w:jc w:val="center"/>
              <w:rPr>
                <w:rFonts w:cs="Arial"/>
                <w:b/>
              </w:rPr>
            </w:pPr>
            <w:r>
              <w:rPr>
                <w:b/>
              </w:rPr>
              <w:t xml:space="preserve">Marzo </w:t>
            </w:r>
            <w:r w:rsidRPr="00092EA4">
              <w:rPr>
                <w:b/>
              </w:rPr>
              <w:t>201</w:t>
            </w:r>
            <w:r>
              <w:rPr>
                <w:b/>
              </w:rPr>
              <w:t>8</w:t>
            </w:r>
          </w:p>
        </w:tc>
      </w:tr>
    </w:tbl>
    <w:p w:rsidR="00EF26F2" w:rsidRDefault="00EF26F2" w:rsidP="00EB14F8">
      <w:pPr>
        <w:jc w:val="center"/>
        <w:rPr>
          <w:sz w:val="32"/>
          <w:szCs w:val="32"/>
        </w:rPr>
      </w:pPr>
    </w:p>
    <w:p w:rsidR="001F5E3C" w:rsidRDefault="001F5E3C" w:rsidP="00EB14F8">
      <w:pPr>
        <w:jc w:val="center"/>
        <w:rPr>
          <w:sz w:val="32"/>
          <w:szCs w:val="32"/>
        </w:rPr>
      </w:pPr>
    </w:p>
    <w:p w:rsidR="001F5E3C" w:rsidRDefault="001F5E3C" w:rsidP="00EB14F8">
      <w:pPr>
        <w:jc w:val="center"/>
        <w:rPr>
          <w:sz w:val="32"/>
          <w:szCs w:val="32"/>
        </w:rPr>
      </w:pPr>
    </w:p>
    <w:p w:rsidR="00C062A8" w:rsidRPr="00BD0B4C" w:rsidRDefault="00EB14F8" w:rsidP="00EB14F8">
      <w:pPr>
        <w:jc w:val="center"/>
        <w:rPr>
          <w:sz w:val="32"/>
          <w:szCs w:val="32"/>
        </w:rPr>
      </w:pPr>
      <w:r>
        <w:rPr>
          <w:sz w:val="32"/>
          <w:szCs w:val="32"/>
        </w:rPr>
        <w:t>Ín</w:t>
      </w:r>
      <w:r w:rsidRPr="00BD0B4C">
        <w:rPr>
          <w:sz w:val="32"/>
          <w:szCs w:val="32"/>
        </w:rPr>
        <w:t>dice</w:t>
      </w:r>
    </w:p>
    <w:p w:rsidR="0098067B" w:rsidRDefault="00BC0C32">
      <w:pPr>
        <w:pStyle w:val="TDC1"/>
        <w:tabs>
          <w:tab w:val="right" w:leader="dot" w:pos="9395"/>
        </w:tabs>
        <w:rPr>
          <w:rFonts w:eastAsiaTheme="minorEastAsia"/>
          <w:b w:val="0"/>
          <w:bCs w:val="0"/>
          <w:caps w:val="0"/>
          <w:noProof/>
          <w:sz w:val="22"/>
          <w:szCs w:val="22"/>
          <w:lang w:eastAsia="es-CL"/>
        </w:rPr>
      </w:pPr>
      <w:r>
        <w:fldChar w:fldCharType="begin"/>
      </w:r>
      <w:r>
        <w:instrText xml:space="preserve"> TOC \o "1-4" \h \z \u </w:instrText>
      </w:r>
      <w:r>
        <w:fldChar w:fldCharType="separate"/>
      </w:r>
      <w:hyperlink w:anchor="_Toc518554505" w:history="1">
        <w:r w:rsidR="0098067B" w:rsidRPr="00905424">
          <w:rPr>
            <w:rStyle w:val="Hipervnculo"/>
            <w:noProof/>
          </w:rPr>
          <w:t>1.- DESCRIPCIÓN:</w:t>
        </w:r>
        <w:r w:rsidR="0098067B">
          <w:rPr>
            <w:noProof/>
            <w:webHidden/>
          </w:rPr>
          <w:tab/>
        </w:r>
        <w:r w:rsidR="0098067B">
          <w:rPr>
            <w:noProof/>
            <w:webHidden/>
          </w:rPr>
          <w:fldChar w:fldCharType="begin"/>
        </w:r>
        <w:r w:rsidR="0098067B">
          <w:rPr>
            <w:noProof/>
            <w:webHidden/>
          </w:rPr>
          <w:instrText xml:space="preserve"> PAGEREF _Toc518554505 \h </w:instrText>
        </w:r>
        <w:r w:rsidR="0098067B">
          <w:rPr>
            <w:noProof/>
            <w:webHidden/>
          </w:rPr>
        </w:r>
        <w:r w:rsidR="0098067B">
          <w:rPr>
            <w:noProof/>
            <w:webHidden/>
          </w:rPr>
          <w:fldChar w:fldCharType="separate"/>
        </w:r>
        <w:r w:rsidR="0098067B">
          <w:rPr>
            <w:noProof/>
            <w:webHidden/>
          </w:rPr>
          <w:t>3</w:t>
        </w:r>
        <w:r w:rsidR="0098067B">
          <w:rPr>
            <w:noProof/>
            <w:webHidden/>
          </w:rPr>
          <w:fldChar w:fldCharType="end"/>
        </w:r>
      </w:hyperlink>
    </w:p>
    <w:p w:rsidR="0098067B" w:rsidRDefault="0098067B">
      <w:pPr>
        <w:pStyle w:val="TDC1"/>
        <w:tabs>
          <w:tab w:val="right" w:leader="dot" w:pos="9395"/>
        </w:tabs>
        <w:rPr>
          <w:rFonts w:eastAsiaTheme="minorEastAsia"/>
          <w:b w:val="0"/>
          <w:bCs w:val="0"/>
          <w:caps w:val="0"/>
          <w:noProof/>
          <w:sz w:val="22"/>
          <w:szCs w:val="22"/>
          <w:lang w:eastAsia="es-CL"/>
        </w:rPr>
      </w:pPr>
      <w:hyperlink w:anchor="_Toc518554506" w:history="1">
        <w:r w:rsidRPr="00905424">
          <w:rPr>
            <w:rStyle w:val="Hipervnculo"/>
            <w:noProof/>
          </w:rPr>
          <w:t>2.- OBJETIVOS:</w:t>
        </w:r>
        <w:r>
          <w:rPr>
            <w:noProof/>
            <w:webHidden/>
          </w:rPr>
          <w:tab/>
        </w:r>
        <w:r>
          <w:rPr>
            <w:noProof/>
            <w:webHidden/>
          </w:rPr>
          <w:fldChar w:fldCharType="begin"/>
        </w:r>
        <w:r>
          <w:rPr>
            <w:noProof/>
            <w:webHidden/>
          </w:rPr>
          <w:instrText xml:space="preserve"> PAGEREF _Toc518554506 \h </w:instrText>
        </w:r>
        <w:r>
          <w:rPr>
            <w:noProof/>
            <w:webHidden/>
          </w:rPr>
        </w:r>
        <w:r>
          <w:rPr>
            <w:noProof/>
            <w:webHidden/>
          </w:rPr>
          <w:fldChar w:fldCharType="separate"/>
        </w:r>
        <w:r>
          <w:rPr>
            <w:noProof/>
            <w:webHidden/>
          </w:rPr>
          <w:t>3</w:t>
        </w:r>
        <w:r>
          <w:rPr>
            <w:noProof/>
            <w:webHidden/>
          </w:rPr>
          <w:fldChar w:fldCharType="end"/>
        </w:r>
      </w:hyperlink>
    </w:p>
    <w:p w:rsidR="0098067B" w:rsidRDefault="0098067B">
      <w:pPr>
        <w:pStyle w:val="TDC2"/>
        <w:tabs>
          <w:tab w:val="right" w:leader="dot" w:pos="9395"/>
        </w:tabs>
        <w:rPr>
          <w:rFonts w:eastAsiaTheme="minorEastAsia"/>
          <w:smallCaps w:val="0"/>
          <w:noProof/>
          <w:sz w:val="22"/>
          <w:szCs w:val="22"/>
          <w:lang w:eastAsia="es-CL"/>
        </w:rPr>
      </w:pPr>
      <w:hyperlink w:anchor="_Toc518554507" w:history="1">
        <w:r w:rsidRPr="00905424">
          <w:rPr>
            <w:rStyle w:val="Hipervnculo"/>
            <w:noProof/>
          </w:rPr>
          <w:t>2.1.- OBJETIVO GENERAL</w:t>
        </w:r>
        <w:r>
          <w:rPr>
            <w:noProof/>
            <w:webHidden/>
          </w:rPr>
          <w:tab/>
        </w:r>
        <w:r>
          <w:rPr>
            <w:noProof/>
            <w:webHidden/>
          </w:rPr>
          <w:fldChar w:fldCharType="begin"/>
        </w:r>
        <w:r>
          <w:rPr>
            <w:noProof/>
            <w:webHidden/>
          </w:rPr>
          <w:instrText xml:space="preserve"> PAGEREF _Toc518554507 \h </w:instrText>
        </w:r>
        <w:r>
          <w:rPr>
            <w:noProof/>
            <w:webHidden/>
          </w:rPr>
        </w:r>
        <w:r>
          <w:rPr>
            <w:noProof/>
            <w:webHidden/>
          </w:rPr>
          <w:fldChar w:fldCharType="separate"/>
        </w:r>
        <w:r>
          <w:rPr>
            <w:noProof/>
            <w:webHidden/>
          </w:rPr>
          <w:t>3</w:t>
        </w:r>
        <w:r>
          <w:rPr>
            <w:noProof/>
            <w:webHidden/>
          </w:rPr>
          <w:fldChar w:fldCharType="end"/>
        </w:r>
      </w:hyperlink>
    </w:p>
    <w:p w:rsidR="0098067B" w:rsidRDefault="0098067B">
      <w:pPr>
        <w:pStyle w:val="TDC2"/>
        <w:tabs>
          <w:tab w:val="right" w:leader="dot" w:pos="9395"/>
        </w:tabs>
        <w:rPr>
          <w:rFonts w:eastAsiaTheme="minorEastAsia"/>
          <w:smallCaps w:val="0"/>
          <w:noProof/>
          <w:sz w:val="22"/>
          <w:szCs w:val="22"/>
          <w:lang w:eastAsia="es-CL"/>
        </w:rPr>
      </w:pPr>
      <w:hyperlink w:anchor="_Toc518554508" w:history="1">
        <w:r w:rsidRPr="00905424">
          <w:rPr>
            <w:rStyle w:val="Hipervnculo"/>
            <w:noProof/>
          </w:rPr>
          <w:t>2.2.- OBJETIVOS ESPECÍFICOS</w:t>
        </w:r>
        <w:r>
          <w:rPr>
            <w:noProof/>
            <w:webHidden/>
          </w:rPr>
          <w:tab/>
        </w:r>
        <w:r>
          <w:rPr>
            <w:noProof/>
            <w:webHidden/>
          </w:rPr>
          <w:fldChar w:fldCharType="begin"/>
        </w:r>
        <w:r>
          <w:rPr>
            <w:noProof/>
            <w:webHidden/>
          </w:rPr>
          <w:instrText xml:space="preserve"> PAGEREF _Toc518554508 \h </w:instrText>
        </w:r>
        <w:r>
          <w:rPr>
            <w:noProof/>
            <w:webHidden/>
          </w:rPr>
        </w:r>
        <w:r>
          <w:rPr>
            <w:noProof/>
            <w:webHidden/>
          </w:rPr>
          <w:fldChar w:fldCharType="separate"/>
        </w:r>
        <w:r>
          <w:rPr>
            <w:noProof/>
            <w:webHidden/>
          </w:rPr>
          <w:t>3</w:t>
        </w:r>
        <w:r>
          <w:rPr>
            <w:noProof/>
            <w:webHidden/>
          </w:rPr>
          <w:fldChar w:fldCharType="end"/>
        </w:r>
      </w:hyperlink>
    </w:p>
    <w:p w:rsidR="0098067B" w:rsidRDefault="0098067B">
      <w:pPr>
        <w:pStyle w:val="TDC1"/>
        <w:tabs>
          <w:tab w:val="right" w:leader="dot" w:pos="9395"/>
        </w:tabs>
        <w:rPr>
          <w:rFonts w:eastAsiaTheme="minorEastAsia"/>
          <w:b w:val="0"/>
          <w:bCs w:val="0"/>
          <w:caps w:val="0"/>
          <w:noProof/>
          <w:sz w:val="22"/>
          <w:szCs w:val="22"/>
          <w:lang w:eastAsia="es-CL"/>
        </w:rPr>
      </w:pPr>
      <w:hyperlink w:anchor="_Toc518554509" w:history="1">
        <w:r w:rsidRPr="00905424">
          <w:rPr>
            <w:rStyle w:val="Hipervnculo"/>
            <w:noProof/>
          </w:rPr>
          <w:t>3.- ALCANCE:</w:t>
        </w:r>
        <w:r>
          <w:rPr>
            <w:noProof/>
            <w:webHidden/>
          </w:rPr>
          <w:tab/>
        </w:r>
        <w:r>
          <w:rPr>
            <w:noProof/>
            <w:webHidden/>
          </w:rPr>
          <w:fldChar w:fldCharType="begin"/>
        </w:r>
        <w:r>
          <w:rPr>
            <w:noProof/>
            <w:webHidden/>
          </w:rPr>
          <w:instrText xml:space="preserve"> PAGEREF _Toc518554509 \h </w:instrText>
        </w:r>
        <w:r>
          <w:rPr>
            <w:noProof/>
            <w:webHidden/>
          </w:rPr>
        </w:r>
        <w:r>
          <w:rPr>
            <w:noProof/>
            <w:webHidden/>
          </w:rPr>
          <w:fldChar w:fldCharType="separate"/>
        </w:r>
        <w:r>
          <w:rPr>
            <w:noProof/>
            <w:webHidden/>
          </w:rPr>
          <w:t>4</w:t>
        </w:r>
        <w:r>
          <w:rPr>
            <w:noProof/>
            <w:webHidden/>
          </w:rPr>
          <w:fldChar w:fldCharType="end"/>
        </w:r>
      </w:hyperlink>
    </w:p>
    <w:p w:rsidR="0098067B" w:rsidRDefault="0098067B">
      <w:pPr>
        <w:pStyle w:val="TDC1"/>
        <w:tabs>
          <w:tab w:val="right" w:leader="dot" w:pos="9395"/>
        </w:tabs>
        <w:rPr>
          <w:rFonts w:eastAsiaTheme="minorEastAsia"/>
          <w:b w:val="0"/>
          <w:bCs w:val="0"/>
          <w:caps w:val="0"/>
          <w:noProof/>
          <w:sz w:val="22"/>
          <w:szCs w:val="22"/>
          <w:lang w:eastAsia="es-CL"/>
        </w:rPr>
      </w:pPr>
      <w:hyperlink w:anchor="_Toc518554510" w:history="1">
        <w:r w:rsidRPr="00905424">
          <w:rPr>
            <w:rStyle w:val="Hipervnculo"/>
            <w:noProof/>
          </w:rPr>
          <w:t>4.- MARCO LEGAL:</w:t>
        </w:r>
        <w:r>
          <w:rPr>
            <w:noProof/>
            <w:webHidden/>
          </w:rPr>
          <w:tab/>
        </w:r>
        <w:r>
          <w:rPr>
            <w:noProof/>
            <w:webHidden/>
          </w:rPr>
          <w:fldChar w:fldCharType="begin"/>
        </w:r>
        <w:r>
          <w:rPr>
            <w:noProof/>
            <w:webHidden/>
          </w:rPr>
          <w:instrText xml:space="preserve"> PAGEREF _Toc518554510 \h </w:instrText>
        </w:r>
        <w:r>
          <w:rPr>
            <w:noProof/>
            <w:webHidden/>
          </w:rPr>
        </w:r>
        <w:r>
          <w:rPr>
            <w:noProof/>
            <w:webHidden/>
          </w:rPr>
          <w:fldChar w:fldCharType="separate"/>
        </w:r>
        <w:r>
          <w:rPr>
            <w:noProof/>
            <w:webHidden/>
          </w:rPr>
          <w:t>4</w:t>
        </w:r>
        <w:r>
          <w:rPr>
            <w:noProof/>
            <w:webHidden/>
          </w:rPr>
          <w:fldChar w:fldCharType="end"/>
        </w:r>
      </w:hyperlink>
    </w:p>
    <w:p w:rsidR="0098067B" w:rsidRDefault="0098067B">
      <w:pPr>
        <w:pStyle w:val="TDC1"/>
        <w:tabs>
          <w:tab w:val="right" w:leader="dot" w:pos="9395"/>
        </w:tabs>
        <w:rPr>
          <w:rFonts w:eastAsiaTheme="minorEastAsia"/>
          <w:b w:val="0"/>
          <w:bCs w:val="0"/>
          <w:caps w:val="0"/>
          <w:noProof/>
          <w:sz w:val="22"/>
          <w:szCs w:val="22"/>
          <w:lang w:eastAsia="es-CL"/>
        </w:rPr>
      </w:pPr>
      <w:hyperlink w:anchor="_Toc518554511" w:history="1">
        <w:r w:rsidRPr="00905424">
          <w:rPr>
            <w:rStyle w:val="Hipervnculo"/>
            <w:noProof/>
          </w:rPr>
          <w:t>5.- Responsabilidad del médico u odontólogo que brinda la atención de un paciente con Garantías Explícitas en Salud.</w:t>
        </w:r>
        <w:r>
          <w:rPr>
            <w:noProof/>
            <w:webHidden/>
          </w:rPr>
          <w:tab/>
        </w:r>
        <w:r>
          <w:rPr>
            <w:noProof/>
            <w:webHidden/>
          </w:rPr>
          <w:fldChar w:fldCharType="begin"/>
        </w:r>
        <w:r>
          <w:rPr>
            <w:noProof/>
            <w:webHidden/>
          </w:rPr>
          <w:instrText xml:space="preserve"> PAGEREF _Toc518554511 \h </w:instrText>
        </w:r>
        <w:r>
          <w:rPr>
            <w:noProof/>
            <w:webHidden/>
          </w:rPr>
        </w:r>
        <w:r>
          <w:rPr>
            <w:noProof/>
            <w:webHidden/>
          </w:rPr>
          <w:fldChar w:fldCharType="separate"/>
        </w:r>
        <w:r>
          <w:rPr>
            <w:noProof/>
            <w:webHidden/>
          </w:rPr>
          <w:t>5</w:t>
        </w:r>
        <w:r>
          <w:rPr>
            <w:noProof/>
            <w:webHidden/>
          </w:rPr>
          <w:fldChar w:fldCharType="end"/>
        </w:r>
      </w:hyperlink>
    </w:p>
    <w:p w:rsidR="0098067B" w:rsidRDefault="0098067B">
      <w:pPr>
        <w:pStyle w:val="TDC1"/>
        <w:tabs>
          <w:tab w:val="right" w:leader="dot" w:pos="9395"/>
        </w:tabs>
        <w:rPr>
          <w:rFonts w:eastAsiaTheme="minorEastAsia"/>
          <w:b w:val="0"/>
          <w:bCs w:val="0"/>
          <w:caps w:val="0"/>
          <w:noProof/>
          <w:sz w:val="22"/>
          <w:szCs w:val="22"/>
          <w:lang w:eastAsia="es-CL"/>
        </w:rPr>
      </w:pPr>
      <w:hyperlink w:anchor="_Toc518554512" w:history="1">
        <w:r w:rsidRPr="00905424">
          <w:rPr>
            <w:rStyle w:val="Hipervnculo"/>
            <w:noProof/>
          </w:rPr>
          <w:t>6.- PROCEDIMIENTO DE ELABORACION DE DOCUMENTACION GES:</w:t>
        </w:r>
        <w:r>
          <w:rPr>
            <w:noProof/>
            <w:webHidden/>
          </w:rPr>
          <w:tab/>
        </w:r>
        <w:r>
          <w:rPr>
            <w:noProof/>
            <w:webHidden/>
          </w:rPr>
          <w:fldChar w:fldCharType="begin"/>
        </w:r>
        <w:r>
          <w:rPr>
            <w:noProof/>
            <w:webHidden/>
          </w:rPr>
          <w:instrText xml:space="preserve"> PAGEREF _Toc518554512 \h </w:instrText>
        </w:r>
        <w:r>
          <w:rPr>
            <w:noProof/>
            <w:webHidden/>
          </w:rPr>
        </w:r>
        <w:r>
          <w:rPr>
            <w:noProof/>
            <w:webHidden/>
          </w:rPr>
          <w:fldChar w:fldCharType="separate"/>
        </w:r>
        <w:r>
          <w:rPr>
            <w:noProof/>
            <w:webHidden/>
          </w:rPr>
          <w:t>5</w:t>
        </w:r>
        <w:r>
          <w:rPr>
            <w:noProof/>
            <w:webHidden/>
          </w:rPr>
          <w:fldChar w:fldCharType="end"/>
        </w:r>
      </w:hyperlink>
    </w:p>
    <w:p w:rsidR="0098067B" w:rsidRDefault="0098067B">
      <w:pPr>
        <w:pStyle w:val="TDC2"/>
        <w:tabs>
          <w:tab w:val="right" w:leader="dot" w:pos="9395"/>
        </w:tabs>
        <w:rPr>
          <w:rFonts w:eastAsiaTheme="minorEastAsia"/>
          <w:smallCaps w:val="0"/>
          <w:noProof/>
          <w:sz w:val="22"/>
          <w:szCs w:val="22"/>
          <w:lang w:eastAsia="es-CL"/>
        </w:rPr>
      </w:pPr>
      <w:hyperlink w:anchor="_Toc518554513" w:history="1">
        <w:r w:rsidRPr="00905424">
          <w:rPr>
            <w:rStyle w:val="Hipervnculo"/>
            <w:noProof/>
          </w:rPr>
          <w:t>6.1.- FORMULARIO DE CONSTACIA DE INFORMACION AL PACIENTE GES</w:t>
        </w:r>
        <w:r>
          <w:rPr>
            <w:noProof/>
            <w:webHidden/>
          </w:rPr>
          <w:tab/>
        </w:r>
        <w:r>
          <w:rPr>
            <w:noProof/>
            <w:webHidden/>
          </w:rPr>
          <w:fldChar w:fldCharType="begin"/>
        </w:r>
        <w:r>
          <w:rPr>
            <w:noProof/>
            <w:webHidden/>
          </w:rPr>
          <w:instrText xml:space="preserve"> PAGEREF _Toc518554513 \h </w:instrText>
        </w:r>
        <w:r>
          <w:rPr>
            <w:noProof/>
            <w:webHidden/>
          </w:rPr>
        </w:r>
        <w:r>
          <w:rPr>
            <w:noProof/>
            <w:webHidden/>
          </w:rPr>
          <w:fldChar w:fldCharType="separate"/>
        </w:r>
        <w:r>
          <w:rPr>
            <w:noProof/>
            <w:webHidden/>
          </w:rPr>
          <w:t>5</w:t>
        </w:r>
        <w:r>
          <w:rPr>
            <w:noProof/>
            <w:webHidden/>
          </w:rPr>
          <w:fldChar w:fldCharType="end"/>
        </w:r>
      </w:hyperlink>
    </w:p>
    <w:p w:rsidR="0098067B" w:rsidRDefault="0098067B">
      <w:pPr>
        <w:pStyle w:val="TDC2"/>
        <w:tabs>
          <w:tab w:val="right" w:leader="dot" w:pos="9395"/>
        </w:tabs>
        <w:rPr>
          <w:rFonts w:eastAsiaTheme="minorEastAsia"/>
          <w:smallCaps w:val="0"/>
          <w:noProof/>
          <w:sz w:val="22"/>
          <w:szCs w:val="22"/>
          <w:lang w:eastAsia="es-CL"/>
        </w:rPr>
      </w:pPr>
      <w:hyperlink w:anchor="_Toc518554514" w:history="1">
        <w:r w:rsidRPr="00905424">
          <w:rPr>
            <w:rStyle w:val="Hipervnculo"/>
            <w:noProof/>
          </w:rPr>
          <w:t>6.2.- FORMULARIO DE CIERRES DE CASO O EXCEPCION DE GARANTIAS.</w:t>
        </w:r>
        <w:r>
          <w:rPr>
            <w:noProof/>
            <w:webHidden/>
          </w:rPr>
          <w:tab/>
        </w:r>
        <w:r>
          <w:rPr>
            <w:noProof/>
            <w:webHidden/>
          </w:rPr>
          <w:fldChar w:fldCharType="begin"/>
        </w:r>
        <w:r>
          <w:rPr>
            <w:noProof/>
            <w:webHidden/>
          </w:rPr>
          <w:instrText xml:space="preserve"> PAGEREF _Toc518554514 \h </w:instrText>
        </w:r>
        <w:r>
          <w:rPr>
            <w:noProof/>
            <w:webHidden/>
          </w:rPr>
        </w:r>
        <w:r>
          <w:rPr>
            <w:noProof/>
            <w:webHidden/>
          </w:rPr>
          <w:fldChar w:fldCharType="separate"/>
        </w:r>
        <w:r>
          <w:rPr>
            <w:noProof/>
            <w:webHidden/>
          </w:rPr>
          <w:t>6</w:t>
        </w:r>
        <w:r>
          <w:rPr>
            <w:noProof/>
            <w:webHidden/>
          </w:rPr>
          <w:fldChar w:fldCharType="end"/>
        </w:r>
      </w:hyperlink>
    </w:p>
    <w:p w:rsidR="0098067B" w:rsidRDefault="0098067B">
      <w:pPr>
        <w:pStyle w:val="TDC3"/>
        <w:tabs>
          <w:tab w:val="right" w:leader="dot" w:pos="9395"/>
        </w:tabs>
        <w:rPr>
          <w:rFonts w:eastAsiaTheme="minorEastAsia"/>
          <w:i w:val="0"/>
          <w:iCs w:val="0"/>
          <w:noProof/>
          <w:sz w:val="22"/>
          <w:szCs w:val="22"/>
          <w:lang w:eastAsia="es-CL"/>
        </w:rPr>
      </w:pPr>
      <w:hyperlink w:anchor="_Toc518554515" w:history="1">
        <w:r w:rsidRPr="00905424">
          <w:rPr>
            <w:rStyle w:val="Hipervnculo"/>
            <w:noProof/>
          </w:rPr>
          <w:t>6.2.1.- Causales atribuibles al beneficiario.</w:t>
        </w:r>
        <w:r>
          <w:rPr>
            <w:noProof/>
            <w:webHidden/>
          </w:rPr>
          <w:tab/>
        </w:r>
        <w:r>
          <w:rPr>
            <w:noProof/>
            <w:webHidden/>
          </w:rPr>
          <w:fldChar w:fldCharType="begin"/>
        </w:r>
        <w:r>
          <w:rPr>
            <w:noProof/>
            <w:webHidden/>
          </w:rPr>
          <w:instrText xml:space="preserve"> PAGEREF _Toc518554515 \h </w:instrText>
        </w:r>
        <w:r>
          <w:rPr>
            <w:noProof/>
            <w:webHidden/>
          </w:rPr>
        </w:r>
        <w:r>
          <w:rPr>
            <w:noProof/>
            <w:webHidden/>
          </w:rPr>
          <w:fldChar w:fldCharType="separate"/>
        </w:r>
        <w:r>
          <w:rPr>
            <w:noProof/>
            <w:webHidden/>
          </w:rPr>
          <w:t>6</w:t>
        </w:r>
        <w:r>
          <w:rPr>
            <w:noProof/>
            <w:webHidden/>
          </w:rPr>
          <w:fldChar w:fldCharType="end"/>
        </w:r>
      </w:hyperlink>
    </w:p>
    <w:p w:rsidR="0098067B" w:rsidRDefault="0098067B">
      <w:pPr>
        <w:pStyle w:val="TDC3"/>
        <w:tabs>
          <w:tab w:val="right" w:leader="dot" w:pos="9395"/>
        </w:tabs>
        <w:rPr>
          <w:rFonts w:eastAsiaTheme="minorEastAsia"/>
          <w:i w:val="0"/>
          <w:iCs w:val="0"/>
          <w:noProof/>
          <w:sz w:val="22"/>
          <w:szCs w:val="22"/>
          <w:lang w:eastAsia="es-CL"/>
        </w:rPr>
      </w:pPr>
      <w:hyperlink w:anchor="_Toc518554516" w:history="1">
        <w:r w:rsidRPr="00905424">
          <w:rPr>
            <w:rStyle w:val="Hipervnculo"/>
            <w:noProof/>
          </w:rPr>
          <w:t>6.2.2.- Causales imputables a condición médica del paciente:</w:t>
        </w:r>
        <w:r>
          <w:rPr>
            <w:noProof/>
            <w:webHidden/>
          </w:rPr>
          <w:tab/>
        </w:r>
        <w:r>
          <w:rPr>
            <w:noProof/>
            <w:webHidden/>
          </w:rPr>
          <w:fldChar w:fldCharType="begin"/>
        </w:r>
        <w:r>
          <w:rPr>
            <w:noProof/>
            <w:webHidden/>
          </w:rPr>
          <w:instrText xml:space="preserve"> PAGEREF _Toc518554516 \h </w:instrText>
        </w:r>
        <w:r>
          <w:rPr>
            <w:noProof/>
            <w:webHidden/>
          </w:rPr>
        </w:r>
        <w:r>
          <w:rPr>
            <w:noProof/>
            <w:webHidden/>
          </w:rPr>
          <w:fldChar w:fldCharType="separate"/>
        </w:r>
        <w:r>
          <w:rPr>
            <w:noProof/>
            <w:webHidden/>
          </w:rPr>
          <w:t>7</w:t>
        </w:r>
        <w:r>
          <w:rPr>
            <w:noProof/>
            <w:webHidden/>
          </w:rPr>
          <w:fldChar w:fldCharType="end"/>
        </w:r>
      </w:hyperlink>
    </w:p>
    <w:p w:rsidR="0098067B" w:rsidRDefault="0098067B">
      <w:pPr>
        <w:pStyle w:val="TDC1"/>
        <w:tabs>
          <w:tab w:val="right" w:leader="dot" w:pos="9395"/>
        </w:tabs>
        <w:rPr>
          <w:rFonts w:eastAsiaTheme="minorEastAsia"/>
          <w:b w:val="0"/>
          <w:bCs w:val="0"/>
          <w:caps w:val="0"/>
          <w:noProof/>
          <w:sz w:val="22"/>
          <w:szCs w:val="22"/>
          <w:lang w:eastAsia="es-CL"/>
        </w:rPr>
      </w:pPr>
      <w:hyperlink w:anchor="_Toc518554517" w:history="1">
        <w:r w:rsidRPr="00905424">
          <w:rPr>
            <w:rStyle w:val="Hipervnculo"/>
            <w:noProof/>
          </w:rPr>
          <w:t>7.- VIGILANCIA DIARIA CUMPLIMENTO DE NOTIFICACION</w:t>
        </w:r>
        <w:r>
          <w:rPr>
            <w:noProof/>
            <w:webHidden/>
          </w:rPr>
          <w:tab/>
        </w:r>
        <w:r>
          <w:rPr>
            <w:noProof/>
            <w:webHidden/>
          </w:rPr>
          <w:fldChar w:fldCharType="begin"/>
        </w:r>
        <w:r>
          <w:rPr>
            <w:noProof/>
            <w:webHidden/>
          </w:rPr>
          <w:instrText xml:space="preserve"> PAGEREF _Toc518554517 \h </w:instrText>
        </w:r>
        <w:r>
          <w:rPr>
            <w:noProof/>
            <w:webHidden/>
          </w:rPr>
        </w:r>
        <w:r>
          <w:rPr>
            <w:noProof/>
            <w:webHidden/>
          </w:rPr>
          <w:fldChar w:fldCharType="separate"/>
        </w:r>
        <w:r>
          <w:rPr>
            <w:noProof/>
            <w:webHidden/>
          </w:rPr>
          <w:t>7</w:t>
        </w:r>
        <w:r>
          <w:rPr>
            <w:noProof/>
            <w:webHidden/>
          </w:rPr>
          <w:fldChar w:fldCharType="end"/>
        </w:r>
      </w:hyperlink>
    </w:p>
    <w:p w:rsidR="0098067B" w:rsidRDefault="0098067B">
      <w:pPr>
        <w:pStyle w:val="TDC1"/>
        <w:tabs>
          <w:tab w:val="right" w:leader="dot" w:pos="9395"/>
        </w:tabs>
        <w:rPr>
          <w:rFonts w:eastAsiaTheme="minorEastAsia"/>
          <w:b w:val="0"/>
          <w:bCs w:val="0"/>
          <w:caps w:val="0"/>
          <w:noProof/>
          <w:sz w:val="22"/>
          <w:szCs w:val="22"/>
          <w:lang w:eastAsia="es-CL"/>
        </w:rPr>
      </w:pPr>
      <w:hyperlink w:anchor="_Toc518554518" w:history="1">
        <w:r w:rsidRPr="00905424">
          <w:rPr>
            <w:rStyle w:val="Hipervnculo"/>
            <w:noProof/>
          </w:rPr>
          <w:t>ANEXO 1:</w:t>
        </w:r>
        <w:r>
          <w:rPr>
            <w:noProof/>
            <w:webHidden/>
          </w:rPr>
          <w:tab/>
        </w:r>
        <w:r>
          <w:rPr>
            <w:noProof/>
            <w:webHidden/>
          </w:rPr>
          <w:fldChar w:fldCharType="begin"/>
        </w:r>
        <w:r>
          <w:rPr>
            <w:noProof/>
            <w:webHidden/>
          </w:rPr>
          <w:instrText xml:space="preserve"> PAGEREF _Toc518554518 \h </w:instrText>
        </w:r>
        <w:r>
          <w:rPr>
            <w:noProof/>
            <w:webHidden/>
          </w:rPr>
        </w:r>
        <w:r>
          <w:rPr>
            <w:noProof/>
            <w:webHidden/>
          </w:rPr>
          <w:fldChar w:fldCharType="separate"/>
        </w:r>
        <w:r>
          <w:rPr>
            <w:noProof/>
            <w:webHidden/>
          </w:rPr>
          <w:t>7</w:t>
        </w:r>
        <w:r>
          <w:rPr>
            <w:noProof/>
            <w:webHidden/>
          </w:rPr>
          <w:fldChar w:fldCharType="end"/>
        </w:r>
      </w:hyperlink>
    </w:p>
    <w:p w:rsidR="00BD0B4C" w:rsidRDefault="00BC0C32" w:rsidP="00B26246">
      <w:pPr>
        <w:pStyle w:val="Ttulo1"/>
        <w:ind w:left="0" w:firstLine="0"/>
        <w:rPr>
          <w:lang w:val="es-CL"/>
        </w:rPr>
      </w:pPr>
      <w:r>
        <w:rPr>
          <w:lang w:val="es-CL"/>
        </w:rPr>
        <w:fldChar w:fldCharType="end"/>
      </w:r>
    </w:p>
    <w:p w:rsidR="00BD0B4C" w:rsidRDefault="00BD0B4C" w:rsidP="00B26246">
      <w:pPr>
        <w:pStyle w:val="Ttulo1"/>
        <w:ind w:left="0" w:firstLine="0"/>
        <w:rPr>
          <w:lang w:val="es-CL"/>
        </w:rPr>
      </w:pPr>
    </w:p>
    <w:p w:rsidR="00EB14F8" w:rsidRDefault="00EB14F8">
      <w:pPr>
        <w:jc w:val="left"/>
        <w:rPr>
          <w:rFonts w:eastAsia="Verdana" w:cs="Verdana"/>
          <w:bCs/>
          <w:sz w:val="32"/>
          <w:szCs w:val="24"/>
        </w:rPr>
      </w:pPr>
      <w:r>
        <w:br w:type="page"/>
      </w:r>
    </w:p>
    <w:p w:rsidR="000A64C4" w:rsidRPr="00FF39DF" w:rsidRDefault="000A64C4" w:rsidP="008369C2">
      <w:pPr>
        <w:pStyle w:val="Ttulo1"/>
        <w:spacing w:line="360" w:lineRule="auto"/>
        <w:ind w:left="0" w:firstLine="0"/>
        <w:rPr>
          <w:b w:val="0"/>
        </w:rPr>
      </w:pPr>
      <w:bookmarkStart w:id="0" w:name="_Toc518554505"/>
      <w:r>
        <w:lastRenderedPageBreak/>
        <w:t xml:space="preserve">1.- </w:t>
      </w:r>
      <w:r w:rsidR="008A4E34">
        <w:t>DESCRIPCIÓN:</w:t>
      </w:r>
      <w:bookmarkEnd w:id="0"/>
    </w:p>
    <w:p w:rsidR="000A64C4" w:rsidRPr="00FF39DF" w:rsidRDefault="000A64C4" w:rsidP="008369C2">
      <w:pPr>
        <w:autoSpaceDE w:val="0"/>
        <w:autoSpaceDN w:val="0"/>
        <w:adjustRightInd w:val="0"/>
        <w:spacing w:after="0" w:line="360" w:lineRule="auto"/>
        <w:rPr>
          <w:rFonts w:cs="Arial"/>
        </w:rPr>
      </w:pPr>
      <w:r>
        <w:rPr>
          <w:rFonts w:cs="Arial"/>
        </w:rPr>
        <w:t xml:space="preserve">        </w:t>
      </w:r>
      <w:r w:rsidRPr="00FF39DF">
        <w:rPr>
          <w:rFonts w:cs="Arial"/>
        </w:rPr>
        <w:t>El Formulario de Constancia de Información al Paciente GES es el mecanismo oficial</w:t>
      </w:r>
      <w:r>
        <w:rPr>
          <w:rFonts w:cs="Arial"/>
        </w:rPr>
        <w:t xml:space="preserve"> </w:t>
      </w:r>
      <w:r w:rsidRPr="00FF39DF">
        <w:rPr>
          <w:rFonts w:cs="Arial"/>
        </w:rPr>
        <w:t>definido por la Superintendencia de Salud para que los hospitales, clínicas, centros médicos</w:t>
      </w:r>
      <w:r>
        <w:rPr>
          <w:rFonts w:cs="Arial"/>
        </w:rPr>
        <w:t xml:space="preserve"> </w:t>
      </w:r>
      <w:r w:rsidRPr="00FF39DF">
        <w:rPr>
          <w:rFonts w:cs="Arial"/>
        </w:rPr>
        <w:t>y demás prestadores de salud in</w:t>
      </w:r>
      <w:r w:rsidR="008369C2">
        <w:rPr>
          <w:rFonts w:cs="Arial"/>
        </w:rPr>
        <w:t>formen a los afiliados a ISAPRES</w:t>
      </w:r>
      <w:r w:rsidRPr="00FF39DF">
        <w:rPr>
          <w:rFonts w:cs="Arial"/>
        </w:rPr>
        <w:t xml:space="preserve"> o a Fonasa, la confirmación</w:t>
      </w:r>
      <w:r>
        <w:rPr>
          <w:rFonts w:cs="Arial"/>
        </w:rPr>
        <w:t xml:space="preserve"> </w:t>
      </w:r>
      <w:r w:rsidRPr="00FF39DF">
        <w:rPr>
          <w:rFonts w:cs="Arial"/>
        </w:rPr>
        <w:t>diagnóstica de una patología incluida en las Garantías Explícitas en Salud (GES).</w:t>
      </w:r>
    </w:p>
    <w:p w:rsidR="000A64C4" w:rsidRPr="008369C2" w:rsidRDefault="000A64C4" w:rsidP="008369C2">
      <w:pPr>
        <w:rPr>
          <w:rFonts w:cs="Arial"/>
        </w:rPr>
      </w:pPr>
      <w:r w:rsidRPr="008369C2">
        <w:t>Está dirigido a Prestadores de salud: Hospitales, clínicas, consultorios, centros médicos, entre otros.</w:t>
      </w:r>
      <w:r w:rsidR="008369C2">
        <w:t xml:space="preserve"> Y es importante porque este documento</w:t>
      </w:r>
      <w:r w:rsidRPr="008369C2">
        <w:rPr>
          <w:rFonts w:cs="Arial"/>
        </w:rPr>
        <w:t xml:space="preserve"> certifica que:</w:t>
      </w:r>
    </w:p>
    <w:p w:rsidR="000A64C4" w:rsidRPr="008369C2" w:rsidRDefault="000A64C4" w:rsidP="008369C2">
      <w:pPr>
        <w:pStyle w:val="Prrafodelista"/>
        <w:numPr>
          <w:ilvl w:val="0"/>
          <w:numId w:val="24"/>
        </w:numPr>
        <w:spacing w:line="360" w:lineRule="auto"/>
        <w:contextualSpacing/>
        <w:rPr>
          <w:rFonts w:ascii="Arial" w:hAnsi="Arial" w:cs="Arial"/>
          <w:lang w:val="es-CL"/>
        </w:rPr>
      </w:pPr>
      <w:r w:rsidRPr="008369C2">
        <w:rPr>
          <w:rFonts w:ascii="Arial" w:hAnsi="Arial" w:cs="Arial"/>
          <w:lang w:val="es-CL"/>
        </w:rPr>
        <w:t>Se ha confirmado el diagnóstico de alguno de los problemas de salud contenidos en la</w:t>
      </w:r>
    </w:p>
    <w:p w:rsidR="000A64C4" w:rsidRPr="008369C2" w:rsidRDefault="000A64C4" w:rsidP="008369C2">
      <w:pPr>
        <w:spacing w:after="0" w:line="360" w:lineRule="auto"/>
        <w:ind w:left="709"/>
        <w:contextualSpacing/>
        <w:rPr>
          <w:rFonts w:cs="Arial"/>
        </w:rPr>
      </w:pPr>
      <w:r w:rsidRPr="008369C2">
        <w:rPr>
          <w:rFonts w:cs="Arial"/>
        </w:rPr>
        <w:t>GES.</w:t>
      </w:r>
    </w:p>
    <w:p w:rsidR="000A64C4" w:rsidRPr="008369C2" w:rsidRDefault="000A64C4" w:rsidP="008369C2">
      <w:pPr>
        <w:pStyle w:val="Prrafodelista"/>
        <w:numPr>
          <w:ilvl w:val="0"/>
          <w:numId w:val="24"/>
        </w:numPr>
        <w:spacing w:line="360" w:lineRule="auto"/>
        <w:contextualSpacing/>
        <w:rPr>
          <w:rFonts w:ascii="Arial" w:hAnsi="Arial" w:cs="Arial"/>
          <w:lang w:val="es-CL"/>
        </w:rPr>
      </w:pPr>
      <w:r w:rsidRPr="008369C2">
        <w:rPr>
          <w:rFonts w:ascii="Arial" w:hAnsi="Arial" w:cs="Arial"/>
          <w:lang w:val="es-CL"/>
        </w:rPr>
        <w:t>El momento a partir del cual tiene derecho a tales garantías.</w:t>
      </w:r>
    </w:p>
    <w:p w:rsidR="000A64C4" w:rsidRPr="008369C2" w:rsidRDefault="000A64C4" w:rsidP="008369C2">
      <w:pPr>
        <w:pStyle w:val="Prrafodelista"/>
        <w:numPr>
          <w:ilvl w:val="0"/>
          <w:numId w:val="24"/>
        </w:numPr>
        <w:spacing w:line="360" w:lineRule="auto"/>
        <w:contextualSpacing/>
        <w:rPr>
          <w:rFonts w:ascii="Arial" w:hAnsi="Arial" w:cs="Arial"/>
          <w:lang w:val="es-CL"/>
        </w:rPr>
      </w:pPr>
      <w:r w:rsidRPr="008369C2">
        <w:rPr>
          <w:rFonts w:ascii="Arial" w:hAnsi="Arial" w:cs="Arial"/>
          <w:lang w:val="es-CL"/>
        </w:rPr>
        <w:t xml:space="preserve">Que para tener derecho a las prestaciones garantizadas debe atenderse a través de la </w:t>
      </w:r>
      <w:r w:rsidR="008369C2" w:rsidRPr="008369C2">
        <w:rPr>
          <w:rFonts w:ascii="Arial" w:hAnsi="Arial" w:cs="Arial"/>
          <w:lang w:val="es-CL"/>
        </w:rPr>
        <w:t>Red de</w:t>
      </w:r>
      <w:r w:rsidRPr="008369C2">
        <w:rPr>
          <w:rFonts w:ascii="Arial" w:hAnsi="Arial" w:cs="Arial"/>
          <w:lang w:val="es-CL"/>
        </w:rPr>
        <w:t xml:space="preserve"> Prestadores que le corresponda.</w:t>
      </w:r>
    </w:p>
    <w:p w:rsidR="000A64C4" w:rsidRPr="008369C2" w:rsidRDefault="000A64C4" w:rsidP="008369C2">
      <w:pPr>
        <w:autoSpaceDE w:val="0"/>
        <w:autoSpaceDN w:val="0"/>
        <w:adjustRightInd w:val="0"/>
        <w:spacing w:after="0" w:line="360" w:lineRule="auto"/>
        <w:rPr>
          <w:rFonts w:cs="Arial"/>
        </w:rPr>
      </w:pPr>
      <w:r w:rsidRPr="008369C2">
        <w:rPr>
          <w:rFonts w:cs="Arial"/>
          <w:b/>
          <w:bCs/>
        </w:rPr>
        <w:t xml:space="preserve">Tiempo y costo del trámite: </w:t>
      </w:r>
      <w:r w:rsidRPr="008369C2">
        <w:rPr>
          <w:rFonts w:cs="Arial"/>
        </w:rPr>
        <w:t>Acceso inmediato al formulario. No tiene costo.</w:t>
      </w:r>
    </w:p>
    <w:p w:rsidR="000A64C4" w:rsidRPr="008369C2" w:rsidRDefault="000A64C4" w:rsidP="008369C2">
      <w:pPr>
        <w:autoSpaceDE w:val="0"/>
        <w:autoSpaceDN w:val="0"/>
        <w:adjustRightInd w:val="0"/>
        <w:spacing w:after="0" w:line="360" w:lineRule="auto"/>
        <w:rPr>
          <w:rFonts w:cs="Arial"/>
          <w:b/>
          <w:bCs/>
        </w:rPr>
      </w:pPr>
      <w:r w:rsidRPr="008369C2">
        <w:rPr>
          <w:rFonts w:cs="Arial"/>
          <w:b/>
          <w:bCs/>
        </w:rPr>
        <w:t>Documentos requeridos</w:t>
      </w:r>
    </w:p>
    <w:p w:rsidR="000A64C4" w:rsidRPr="00FF39DF" w:rsidRDefault="000A64C4" w:rsidP="008369C2">
      <w:pPr>
        <w:autoSpaceDE w:val="0"/>
        <w:autoSpaceDN w:val="0"/>
        <w:adjustRightInd w:val="0"/>
        <w:spacing w:after="0" w:line="360" w:lineRule="auto"/>
        <w:rPr>
          <w:rFonts w:cs="Arial"/>
        </w:rPr>
      </w:pPr>
      <w:r w:rsidRPr="00FF39DF">
        <w:rPr>
          <w:rFonts w:cs="Arial"/>
        </w:rPr>
        <w:t>El formulario de Constancia de Información al Paciente GES, el cual debe:</w:t>
      </w:r>
    </w:p>
    <w:p w:rsidR="000A64C4" w:rsidRPr="008369C2" w:rsidRDefault="000A64C4" w:rsidP="008369C2">
      <w:pPr>
        <w:pStyle w:val="Prrafodelista"/>
        <w:numPr>
          <w:ilvl w:val="0"/>
          <w:numId w:val="23"/>
        </w:numPr>
        <w:autoSpaceDE w:val="0"/>
        <w:autoSpaceDN w:val="0"/>
        <w:adjustRightInd w:val="0"/>
        <w:spacing w:line="360" w:lineRule="auto"/>
        <w:rPr>
          <w:rFonts w:ascii="Arial" w:hAnsi="Arial" w:cs="Arial"/>
        </w:rPr>
      </w:pPr>
      <w:r w:rsidRPr="008369C2">
        <w:rPr>
          <w:rFonts w:ascii="Arial" w:hAnsi="Arial" w:cs="Arial"/>
        </w:rPr>
        <w:t>Ser extendido en 2 ejemplares.</w:t>
      </w:r>
    </w:p>
    <w:p w:rsidR="000A64C4" w:rsidRPr="008369C2" w:rsidRDefault="000A64C4" w:rsidP="008369C2">
      <w:pPr>
        <w:pStyle w:val="Prrafodelista"/>
        <w:numPr>
          <w:ilvl w:val="0"/>
          <w:numId w:val="23"/>
        </w:numPr>
        <w:autoSpaceDE w:val="0"/>
        <w:autoSpaceDN w:val="0"/>
        <w:adjustRightInd w:val="0"/>
        <w:spacing w:line="360" w:lineRule="auto"/>
        <w:rPr>
          <w:rFonts w:ascii="Arial" w:hAnsi="Arial" w:cs="Arial"/>
        </w:rPr>
      </w:pPr>
      <w:r w:rsidRPr="008369C2">
        <w:rPr>
          <w:rFonts w:ascii="Arial" w:hAnsi="Arial" w:cs="Arial"/>
        </w:rPr>
        <w:t>Estar firmado por el prestador de salud y por la persona beneficiaria (paciente o su representante).</w:t>
      </w:r>
    </w:p>
    <w:p w:rsidR="000A64C4" w:rsidRPr="008369C2" w:rsidRDefault="000A64C4" w:rsidP="008369C2">
      <w:pPr>
        <w:pStyle w:val="Prrafodelista"/>
        <w:numPr>
          <w:ilvl w:val="0"/>
          <w:numId w:val="23"/>
        </w:numPr>
        <w:autoSpaceDE w:val="0"/>
        <w:autoSpaceDN w:val="0"/>
        <w:adjustRightInd w:val="0"/>
        <w:spacing w:line="360" w:lineRule="auto"/>
        <w:rPr>
          <w:rFonts w:ascii="Arial" w:hAnsi="Arial" w:cs="Arial"/>
        </w:rPr>
      </w:pPr>
      <w:r w:rsidRPr="008369C2">
        <w:rPr>
          <w:rFonts w:ascii="Arial" w:hAnsi="Arial" w:cs="Arial"/>
        </w:rPr>
        <w:t>Indicar claramente el día y la hora de la notificación.</w:t>
      </w:r>
    </w:p>
    <w:p w:rsidR="000A64C4" w:rsidRPr="008369C2" w:rsidRDefault="000A64C4" w:rsidP="008369C2">
      <w:pPr>
        <w:pStyle w:val="Prrafodelista"/>
        <w:numPr>
          <w:ilvl w:val="0"/>
          <w:numId w:val="23"/>
        </w:numPr>
        <w:spacing w:line="360" w:lineRule="auto"/>
        <w:rPr>
          <w:rFonts w:ascii="Arial" w:hAnsi="Arial" w:cs="Arial"/>
        </w:rPr>
      </w:pPr>
      <w:r w:rsidRPr="008369C2">
        <w:rPr>
          <w:rFonts w:ascii="Arial" w:hAnsi="Arial" w:cs="Arial"/>
        </w:rPr>
        <w:t>Entregar una copia de dicho formulario al beneficiario o beneficiaria.</w:t>
      </w:r>
    </w:p>
    <w:p w:rsidR="000A64C4" w:rsidRPr="00B70A92" w:rsidRDefault="000A64C4" w:rsidP="008369C2">
      <w:pPr>
        <w:pStyle w:val="Ttulo1"/>
        <w:spacing w:line="360" w:lineRule="auto"/>
        <w:ind w:left="0" w:firstLine="0"/>
      </w:pPr>
      <w:bookmarkStart w:id="1" w:name="_Toc518554506"/>
      <w:r>
        <w:t xml:space="preserve">2.- </w:t>
      </w:r>
      <w:r w:rsidRPr="000A64C4">
        <w:t>OBJETIVOS</w:t>
      </w:r>
      <w:r w:rsidR="008A4E34">
        <w:t>:</w:t>
      </w:r>
      <w:bookmarkEnd w:id="1"/>
    </w:p>
    <w:p w:rsidR="000A64C4" w:rsidRPr="00B70A92" w:rsidRDefault="000A64C4" w:rsidP="008369C2">
      <w:pPr>
        <w:pStyle w:val="Ttulo2"/>
        <w:spacing w:before="0" w:line="360" w:lineRule="auto"/>
      </w:pPr>
      <w:bookmarkStart w:id="2" w:name="_Toc518554507"/>
      <w:r>
        <w:t xml:space="preserve">2.1.- </w:t>
      </w:r>
      <w:r w:rsidRPr="00B70A92">
        <w:t>OBJETIVO GENERAL</w:t>
      </w:r>
      <w:bookmarkEnd w:id="2"/>
    </w:p>
    <w:p w:rsidR="000A64C4" w:rsidRDefault="000A64C4" w:rsidP="008369C2">
      <w:pPr>
        <w:spacing w:after="0" w:line="360" w:lineRule="auto"/>
        <w:ind w:firstLine="567"/>
        <w:rPr>
          <w:rFonts w:cs="Arial"/>
        </w:rPr>
      </w:pPr>
      <w:r w:rsidRPr="00A06343">
        <w:rPr>
          <w:rFonts w:cs="Arial"/>
        </w:rPr>
        <w:t xml:space="preserve">Establecer </w:t>
      </w:r>
      <w:r>
        <w:rPr>
          <w:rFonts w:cs="Arial"/>
        </w:rPr>
        <w:t>los documentos y procedimientos de registro obligatorios de información médica de pacientes con Garantías Explicitas en Salud.</w:t>
      </w:r>
    </w:p>
    <w:p w:rsidR="000A64C4" w:rsidRPr="00B70A92" w:rsidRDefault="000A64C4" w:rsidP="008369C2">
      <w:pPr>
        <w:pStyle w:val="Ttulo2"/>
        <w:spacing w:before="0" w:line="360" w:lineRule="auto"/>
      </w:pPr>
      <w:bookmarkStart w:id="3" w:name="_Toc518554508"/>
      <w:r>
        <w:t xml:space="preserve">2.2.- </w:t>
      </w:r>
      <w:r w:rsidRPr="00B70A92">
        <w:t>OBJETIVOS ESPECÍFICOS</w:t>
      </w:r>
      <w:bookmarkEnd w:id="3"/>
    </w:p>
    <w:p w:rsidR="000A64C4" w:rsidRDefault="000A64C4" w:rsidP="008369C2">
      <w:pPr>
        <w:numPr>
          <w:ilvl w:val="0"/>
          <w:numId w:val="12"/>
        </w:numPr>
        <w:tabs>
          <w:tab w:val="left" w:pos="567"/>
        </w:tabs>
        <w:spacing w:after="0" w:line="360" w:lineRule="auto"/>
        <w:ind w:left="567" w:hanging="283"/>
        <w:rPr>
          <w:rFonts w:cs="Arial"/>
        </w:rPr>
      </w:pPr>
      <w:r>
        <w:rPr>
          <w:rFonts w:cs="Arial"/>
        </w:rPr>
        <w:t>Instruir respecto de los registros de pacientes con Garantías Explicitas en Salud que deben constar en Ficha Clínica.</w:t>
      </w:r>
    </w:p>
    <w:p w:rsidR="000A64C4" w:rsidRDefault="000A64C4" w:rsidP="008369C2">
      <w:pPr>
        <w:numPr>
          <w:ilvl w:val="0"/>
          <w:numId w:val="12"/>
        </w:numPr>
        <w:tabs>
          <w:tab w:val="left" w:pos="567"/>
        </w:tabs>
        <w:spacing w:after="0" w:line="360" w:lineRule="auto"/>
        <w:ind w:left="567" w:hanging="283"/>
        <w:rPr>
          <w:rFonts w:cs="Arial"/>
        </w:rPr>
      </w:pPr>
      <w:r>
        <w:rPr>
          <w:rFonts w:cs="Arial"/>
        </w:rPr>
        <w:t>Describir las responsabilidades médicas respecto de los registros que corresponde realizar a los pacientes con Garantías Explícitas en Salud.</w:t>
      </w:r>
    </w:p>
    <w:p w:rsidR="000A64C4" w:rsidRPr="000A64C4" w:rsidRDefault="000A64C4" w:rsidP="008369C2">
      <w:pPr>
        <w:numPr>
          <w:ilvl w:val="0"/>
          <w:numId w:val="12"/>
        </w:numPr>
        <w:tabs>
          <w:tab w:val="left" w:pos="567"/>
        </w:tabs>
        <w:spacing w:after="0" w:line="360" w:lineRule="auto"/>
        <w:ind w:left="567" w:hanging="283"/>
        <w:rPr>
          <w:rFonts w:cs="Arial"/>
        </w:rPr>
      </w:pPr>
      <w:r>
        <w:rPr>
          <w:rFonts w:cs="Arial"/>
        </w:rPr>
        <w:lastRenderedPageBreak/>
        <w:t>Esta</w:t>
      </w:r>
      <w:r w:rsidRPr="00BF3804">
        <w:rPr>
          <w:rFonts w:cs="Arial"/>
        </w:rPr>
        <w:t>blecer el procedimiento de Notificación de Constancia al Paciente GES</w:t>
      </w:r>
      <w:r>
        <w:rPr>
          <w:rFonts w:cs="Arial"/>
        </w:rPr>
        <w:t>.</w:t>
      </w:r>
    </w:p>
    <w:p w:rsidR="000A64C4" w:rsidRPr="00965DD1" w:rsidRDefault="000A64C4" w:rsidP="008369C2">
      <w:pPr>
        <w:pStyle w:val="Ttulo1"/>
        <w:spacing w:line="360" w:lineRule="auto"/>
        <w:ind w:left="0" w:firstLine="0"/>
      </w:pPr>
      <w:bookmarkStart w:id="4" w:name="_Toc518554509"/>
      <w:r>
        <w:t xml:space="preserve">3.- </w:t>
      </w:r>
      <w:r w:rsidRPr="000A64C4">
        <w:t>ALCANCE</w:t>
      </w:r>
      <w:r w:rsidR="008A4E34">
        <w:t>:</w:t>
      </w:r>
      <w:bookmarkEnd w:id="4"/>
    </w:p>
    <w:p w:rsidR="000A64C4" w:rsidRDefault="000A64C4" w:rsidP="008369C2">
      <w:pPr>
        <w:spacing w:after="0" w:line="360" w:lineRule="auto"/>
        <w:ind w:firstLine="567"/>
        <w:rPr>
          <w:rFonts w:cs="Arial"/>
        </w:rPr>
      </w:pPr>
      <w:r w:rsidRPr="00AA141F">
        <w:rPr>
          <w:rFonts w:cs="Arial"/>
        </w:rPr>
        <w:t xml:space="preserve">Este instructivo se aplicará </w:t>
      </w:r>
      <w:r w:rsidR="008A4E34" w:rsidRPr="00AA141F">
        <w:rPr>
          <w:rFonts w:cs="Arial"/>
        </w:rPr>
        <w:t>a los</w:t>
      </w:r>
      <w:r w:rsidRPr="00AA141F">
        <w:rPr>
          <w:rFonts w:cs="Arial"/>
        </w:rPr>
        <w:t xml:space="preserve"> </w:t>
      </w:r>
      <w:r>
        <w:rPr>
          <w:rFonts w:cs="Arial"/>
        </w:rPr>
        <w:t>registros médicos</w:t>
      </w:r>
      <w:r w:rsidR="008369C2">
        <w:rPr>
          <w:rFonts w:cs="Arial"/>
        </w:rPr>
        <w:t xml:space="preserve"> </w:t>
      </w:r>
      <w:proofErr w:type="spellStart"/>
      <w:r w:rsidR="008369C2">
        <w:rPr>
          <w:rFonts w:cs="Arial"/>
        </w:rPr>
        <w:t>o</w:t>
      </w:r>
      <w:proofErr w:type="spellEnd"/>
      <w:r w:rsidR="008369C2">
        <w:rPr>
          <w:rFonts w:cs="Arial"/>
        </w:rPr>
        <w:t xml:space="preserve"> odontológicos</w:t>
      </w:r>
      <w:r>
        <w:rPr>
          <w:rFonts w:cs="Arial"/>
        </w:rPr>
        <w:t xml:space="preserve"> de </w:t>
      </w:r>
      <w:r w:rsidRPr="00AA141F">
        <w:rPr>
          <w:rFonts w:cs="Arial"/>
        </w:rPr>
        <w:t xml:space="preserve">pacientes beneficiarios de </w:t>
      </w:r>
      <w:r>
        <w:rPr>
          <w:rFonts w:cs="Arial"/>
        </w:rPr>
        <w:t>Fonasa que se atienden en C</w:t>
      </w:r>
      <w:r w:rsidR="008A4E34">
        <w:rPr>
          <w:rFonts w:cs="Arial"/>
        </w:rPr>
        <w:t>ESFAM</w:t>
      </w:r>
      <w:r>
        <w:rPr>
          <w:rFonts w:cs="Arial"/>
        </w:rPr>
        <w:t xml:space="preserve"> y que les ha sido confirmada una patología que se encuentra incorporada dentro de los problemas de salud con Garantías Explícitas según el decreto vigente.</w:t>
      </w:r>
    </w:p>
    <w:p w:rsidR="000A64C4" w:rsidRPr="000A64C4" w:rsidRDefault="000A64C4" w:rsidP="008369C2">
      <w:pPr>
        <w:pStyle w:val="Ttulo1"/>
        <w:spacing w:line="360" w:lineRule="auto"/>
        <w:ind w:left="0" w:firstLine="0"/>
      </w:pPr>
      <w:bookmarkStart w:id="5" w:name="_Toc518554510"/>
      <w:r>
        <w:t xml:space="preserve">4.- </w:t>
      </w:r>
      <w:r w:rsidRPr="000A64C4">
        <w:t>MARCO LEGAL</w:t>
      </w:r>
      <w:r w:rsidR="008A4E34">
        <w:t>:</w:t>
      </w:r>
      <w:bookmarkEnd w:id="5"/>
    </w:p>
    <w:p w:rsidR="000A64C4" w:rsidRDefault="000A64C4" w:rsidP="008369C2">
      <w:pPr>
        <w:spacing w:after="0" w:line="360" w:lineRule="auto"/>
        <w:ind w:firstLine="567"/>
        <w:rPr>
          <w:rFonts w:cs="Arial"/>
        </w:rPr>
      </w:pPr>
      <w:r w:rsidRPr="00907DED">
        <w:rPr>
          <w:rFonts w:cs="Arial"/>
          <w:b/>
        </w:rPr>
        <w:t>El artículo Nº 24 (Párrafo segundo) la Ley Nº 19966 del Régimen General de Garantías</w:t>
      </w:r>
      <w:r w:rsidRPr="003A7654">
        <w:rPr>
          <w:rFonts w:cs="Arial"/>
        </w:rPr>
        <w:t>, señala</w:t>
      </w:r>
      <w:r w:rsidR="008369C2">
        <w:rPr>
          <w:rFonts w:cs="Arial"/>
        </w:rPr>
        <w:t>:</w:t>
      </w:r>
      <w:r w:rsidRPr="003A7654">
        <w:rPr>
          <w:rFonts w:cs="Arial"/>
        </w:rPr>
        <w:t xml:space="preserve"> </w:t>
      </w:r>
      <w:r w:rsidRPr="003A7654">
        <w:rPr>
          <w:rFonts w:eastAsia="Times New Roman" w:cs="Arial"/>
          <w:color w:val="000000"/>
          <w:lang w:eastAsia="es-CL"/>
        </w:rPr>
        <w:t xml:space="preserve">Los prestadores de salud deberán informar, tanto a los beneficiarios de la ley N° 18.469 como a los de la ley Nº 18.933, que tienen derecho a las Garantías Explícitas en Salud otorgadas por el Régimen, en la forma, oportunidad y condiciones que establezca para estos efectos el reglamento. En caso de incumplimiento, el afectado o quien lo represente podrá reclamar ante la Superintendencia de Salud, la que podrá sancionar a los prestadores con amonestación o, en caso de falta reiterada, con suspensión de hasta ciento ochenta días para otorgar las Garantías Explícitas en Salud, sea a través del Fondo Nacional de Salud o de una Institución de Salud Previsional, así como para otorgar prestaciones en la Modalidad de Libre Elección del Fondo Nacional de Salud. </w:t>
      </w:r>
      <w:r w:rsidRPr="003A7654">
        <w:rPr>
          <w:rFonts w:cs="Arial"/>
        </w:rPr>
        <w:t xml:space="preserve"> </w:t>
      </w:r>
    </w:p>
    <w:p w:rsidR="000A64C4" w:rsidRPr="00F51EF1" w:rsidRDefault="00F51EF1" w:rsidP="008369C2">
      <w:pPr>
        <w:spacing w:after="0" w:line="360" w:lineRule="auto"/>
        <w:ind w:firstLine="567"/>
        <w:rPr>
          <w:rFonts w:cs="Arial"/>
        </w:rPr>
      </w:pPr>
      <w:r>
        <w:rPr>
          <w:rFonts w:cs="Arial"/>
          <w:b/>
        </w:rPr>
        <w:t xml:space="preserve">El </w:t>
      </w:r>
      <w:r w:rsidR="000A64C4" w:rsidRPr="001947BE">
        <w:rPr>
          <w:rFonts w:cs="Arial"/>
          <w:b/>
        </w:rPr>
        <w:t>Artículo 25 del reglamento de la Ley 19.966</w:t>
      </w:r>
      <w:r w:rsidR="000A64C4">
        <w:rPr>
          <w:rFonts w:cs="Arial"/>
        </w:rPr>
        <w:t>, contenido en el dec</w:t>
      </w:r>
      <w:r w:rsidR="00316AF7">
        <w:rPr>
          <w:rFonts w:cs="Arial"/>
        </w:rPr>
        <w:t>reto Nº 136, de 2005, del MINSAL</w:t>
      </w:r>
      <w:r w:rsidR="000A64C4">
        <w:rPr>
          <w:rFonts w:cs="Arial"/>
        </w:rPr>
        <w:t xml:space="preserve">, establece </w:t>
      </w:r>
      <w:r w:rsidR="008A4E34">
        <w:rPr>
          <w:rFonts w:cs="Arial"/>
        </w:rPr>
        <w:t>que,</w:t>
      </w:r>
      <w:r w:rsidR="000A64C4">
        <w:rPr>
          <w:rFonts w:cs="Arial"/>
        </w:rPr>
        <w:t xml:space="preserve"> para dar cumplimiento a la Obligación de Notificación Ges, </w:t>
      </w:r>
      <w:r w:rsidR="000A64C4" w:rsidRPr="00F51EF1">
        <w:rPr>
          <w:rFonts w:cs="Arial"/>
          <w:i/>
        </w:rPr>
        <w:t xml:space="preserve">“los prestadores de salud deberán dejar constancia escrita de ello, conforme a </w:t>
      </w:r>
      <w:r w:rsidR="008A4E34" w:rsidRPr="00F51EF1">
        <w:rPr>
          <w:rFonts w:cs="Arial"/>
          <w:i/>
        </w:rPr>
        <w:t>las reglas</w:t>
      </w:r>
      <w:r w:rsidR="000A64C4" w:rsidRPr="00F51EF1">
        <w:rPr>
          <w:rFonts w:cs="Arial"/>
          <w:i/>
        </w:rPr>
        <w:t xml:space="preserve"> qu</w:t>
      </w:r>
      <w:r w:rsidRPr="00F51EF1">
        <w:rPr>
          <w:rFonts w:cs="Arial"/>
          <w:i/>
        </w:rPr>
        <w:t xml:space="preserve">e fije la Superintendencia de </w:t>
      </w:r>
      <w:r w:rsidR="000A64C4" w:rsidRPr="00F51EF1">
        <w:rPr>
          <w:rFonts w:cs="Arial"/>
          <w:i/>
        </w:rPr>
        <w:t>Salud”.</w:t>
      </w:r>
    </w:p>
    <w:p w:rsidR="000A64C4" w:rsidRPr="00F51EF1" w:rsidRDefault="00F51EF1" w:rsidP="008369C2">
      <w:pPr>
        <w:spacing w:after="0" w:line="360" w:lineRule="auto"/>
        <w:ind w:firstLine="284"/>
        <w:rPr>
          <w:rFonts w:cs="Arial"/>
        </w:rPr>
      </w:pPr>
      <w:r w:rsidRPr="00F51EF1">
        <w:rPr>
          <w:rFonts w:cs="Arial"/>
          <w:b/>
        </w:rPr>
        <w:t xml:space="preserve">     La </w:t>
      </w:r>
      <w:r w:rsidR="000A64C4" w:rsidRPr="00F51EF1">
        <w:rPr>
          <w:rFonts w:cs="Arial"/>
          <w:b/>
        </w:rPr>
        <w:t>Circular IF/Nº 142 (14 enero 2011),</w:t>
      </w:r>
      <w:r w:rsidR="000A64C4" w:rsidRPr="00F51EF1">
        <w:rPr>
          <w:rFonts w:cs="Arial"/>
        </w:rPr>
        <w:t xml:space="preserve"> incorpora modificaciones al Formulario de Constancia Información al paciente GES.</w:t>
      </w:r>
    </w:p>
    <w:p w:rsidR="000A64C4" w:rsidRDefault="00F51EF1" w:rsidP="008369C2">
      <w:pPr>
        <w:autoSpaceDE w:val="0"/>
        <w:autoSpaceDN w:val="0"/>
        <w:adjustRightInd w:val="0"/>
        <w:spacing w:after="0" w:line="360" w:lineRule="auto"/>
        <w:ind w:firstLine="284"/>
        <w:rPr>
          <w:rFonts w:eastAsia="Times New Roman" w:cs="Arial"/>
          <w:b/>
          <w:bCs/>
          <w:lang w:eastAsia="es-CL"/>
        </w:rPr>
      </w:pPr>
      <w:r w:rsidRPr="00F51EF1">
        <w:rPr>
          <w:rFonts w:eastAsia="Times New Roman" w:cs="Arial"/>
          <w:b/>
          <w:bCs/>
          <w:lang w:eastAsia="es-CL"/>
        </w:rPr>
        <w:t xml:space="preserve">Las normas de carácter técnico médico y administrativo para el cumplimiento de las garantías explicitas en salud de la ley </w:t>
      </w:r>
      <w:r w:rsidR="000A64C4" w:rsidRPr="00F51EF1">
        <w:rPr>
          <w:rFonts w:eastAsia="Times New Roman" w:cs="Arial"/>
          <w:b/>
          <w:bCs/>
          <w:lang w:eastAsia="es-CL"/>
        </w:rPr>
        <w:t>19.966,</w:t>
      </w:r>
      <w:r w:rsidR="008A4E34" w:rsidRPr="00F51EF1">
        <w:rPr>
          <w:rFonts w:eastAsia="Times New Roman" w:cs="Arial"/>
          <w:b/>
          <w:bCs/>
          <w:lang w:eastAsia="es-CL"/>
        </w:rPr>
        <w:t xml:space="preserve"> </w:t>
      </w:r>
      <w:r w:rsidR="000A64C4" w:rsidRPr="00F51EF1">
        <w:rPr>
          <w:rFonts w:eastAsia="Times New Roman" w:cs="Arial"/>
          <w:b/>
          <w:bCs/>
          <w:lang w:eastAsia="es-CL"/>
        </w:rPr>
        <w:t>N° 34, Publicado en el</w:t>
      </w:r>
      <w:r w:rsidRPr="00F51EF1">
        <w:rPr>
          <w:rFonts w:eastAsia="Times New Roman" w:cs="Arial"/>
          <w:b/>
          <w:bCs/>
          <w:lang w:eastAsia="es-CL"/>
        </w:rPr>
        <w:t xml:space="preserve"> Diario Oficial de 13.07.09, </w:t>
      </w:r>
      <w:r w:rsidR="008A4E34" w:rsidRPr="00F51EF1">
        <w:rPr>
          <w:rFonts w:eastAsia="Times New Roman" w:cs="Arial"/>
          <w:bCs/>
          <w:lang w:eastAsia="es-CL"/>
        </w:rPr>
        <w:t xml:space="preserve">define </w:t>
      </w:r>
      <w:r w:rsidR="008A4E34" w:rsidRPr="00F51EF1">
        <w:rPr>
          <w:rFonts w:eastAsia="Times New Roman" w:cs="Arial"/>
          <w:lang w:eastAsia="es-CL"/>
        </w:rPr>
        <w:t>tipos</w:t>
      </w:r>
      <w:r w:rsidR="000A64C4" w:rsidRPr="00F51EF1">
        <w:rPr>
          <w:rFonts w:eastAsia="Times New Roman" w:cs="Arial"/>
          <w:lang w:eastAsia="es-CL"/>
        </w:rPr>
        <w:t xml:space="preserve"> de intervención sanitaria que se asocian a las etapas del proceso de atención del paciente: Sospecha, Confirmación Diagnóstica, Tratamiento, Seguimiento.</w:t>
      </w:r>
      <w:r w:rsidR="000A64C4" w:rsidRPr="00F51EF1">
        <w:rPr>
          <w:rFonts w:eastAsia="Times New Roman" w:cs="Arial"/>
          <w:b/>
          <w:bCs/>
          <w:lang w:eastAsia="es-CL"/>
        </w:rPr>
        <w:t xml:space="preserve"> </w:t>
      </w:r>
    </w:p>
    <w:p w:rsidR="00EB7F06" w:rsidRDefault="00EB7F06" w:rsidP="008369C2">
      <w:pPr>
        <w:autoSpaceDE w:val="0"/>
        <w:autoSpaceDN w:val="0"/>
        <w:adjustRightInd w:val="0"/>
        <w:spacing w:after="0" w:line="360" w:lineRule="auto"/>
        <w:ind w:firstLine="284"/>
        <w:rPr>
          <w:rFonts w:eastAsia="Times New Roman" w:cs="Arial"/>
          <w:b/>
          <w:bCs/>
          <w:lang w:eastAsia="es-CL"/>
        </w:rPr>
      </w:pPr>
    </w:p>
    <w:p w:rsidR="00EB7F06" w:rsidRDefault="00EB7F06" w:rsidP="008369C2">
      <w:pPr>
        <w:autoSpaceDE w:val="0"/>
        <w:autoSpaceDN w:val="0"/>
        <w:adjustRightInd w:val="0"/>
        <w:spacing w:after="0" w:line="360" w:lineRule="auto"/>
        <w:ind w:firstLine="284"/>
        <w:rPr>
          <w:rFonts w:eastAsia="Times New Roman" w:cs="Arial"/>
          <w:b/>
          <w:bCs/>
          <w:lang w:eastAsia="es-CL"/>
        </w:rPr>
      </w:pPr>
    </w:p>
    <w:p w:rsidR="00EB7F06" w:rsidRPr="00F51EF1" w:rsidRDefault="00EB7F06" w:rsidP="008369C2">
      <w:pPr>
        <w:autoSpaceDE w:val="0"/>
        <w:autoSpaceDN w:val="0"/>
        <w:adjustRightInd w:val="0"/>
        <w:spacing w:after="0" w:line="360" w:lineRule="auto"/>
        <w:ind w:firstLine="284"/>
        <w:rPr>
          <w:rFonts w:eastAsia="Times New Roman" w:cs="Arial"/>
          <w:lang w:eastAsia="es-CL"/>
        </w:rPr>
      </w:pPr>
    </w:p>
    <w:p w:rsidR="000A64C4" w:rsidRPr="00F51EF1" w:rsidRDefault="00F51EF1" w:rsidP="00F51EF1">
      <w:pPr>
        <w:pStyle w:val="Ttulo1"/>
        <w:ind w:left="0" w:firstLine="0"/>
        <w:rPr>
          <w:lang w:val="es-CL"/>
        </w:rPr>
      </w:pPr>
      <w:bookmarkStart w:id="6" w:name="_Toc518554511"/>
      <w:r w:rsidRPr="00F51EF1">
        <w:rPr>
          <w:lang w:val="es-CL"/>
        </w:rPr>
        <w:lastRenderedPageBreak/>
        <w:t xml:space="preserve">5.- </w:t>
      </w:r>
      <w:r w:rsidR="000A64C4" w:rsidRPr="00F51EF1">
        <w:rPr>
          <w:lang w:val="es-CL"/>
        </w:rPr>
        <w:t>Respons</w:t>
      </w:r>
      <w:r w:rsidR="008A4E34" w:rsidRPr="00F51EF1">
        <w:rPr>
          <w:lang w:val="es-CL"/>
        </w:rPr>
        <w:t>abilidad del médico u odontólogo que</w:t>
      </w:r>
      <w:r w:rsidR="000A64C4" w:rsidRPr="00F51EF1">
        <w:rPr>
          <w:lang w:val="es-CL"/>
        </w:rPr>
        <w:t xml:space="preserve"> brinda la atención de un paciente con Garantías Explícitas en Salud.</w:t>
      </w:r>
      <w:bookmarkEnd w:id="6"/>
    </w:p>
    <w:p w:rsidR="000A64C4" w:rsidRPr="00F51EF1" w:rsidRDefault="000A64C4" w:rsidP="008369C2">
      <w:pPr>
        <w:numPr>
          <w:ilvl w:val="0"/>
          <w:numId w:val="14"/>
        </w:numPr>
        <w:spacing w:after="0" w:line="360" w:lineRule="auto"/>
        <w:ind w:left="709" w:hanging="425"/>
        <w:rPr>
          <w:rFonts w:cs="Arial"/>
        </w:rPr>
      </w:pPr>
      <w:r w:rsidRPr="00F51EF1">
        <w:rPr>
          <w:rFonts w:cs="Arial"/>
        </w:rPr>
        <w:t>Reconocer cuando se trata de un problema a de salud GE</w:t>
      </w:r>
      <w:r w:rsidR="001F5E3C">
        <w:rPr>
          <w:rFonts w:cs="Arial"/>
        </w:rPr>
        <w:t>S</w:t>
      </w:r>
      <w:r w:rsidRPr="00F51EF1">
        <w:rPr>
          <w:rFonts w:cs="Arial"/>
        </w:rPr>
        <w:t>, efectuando los registros correspondientes referente a hipótesis diagnóstica y el proble</w:t>
      </w:r>
      <w:r w:rsidR="001F5E3C">
        <w:rPr>
          <w:rFonts w:cs="Arial"/>
        </w:rPr>
        <w:t xml:space="preserve">ma de salud </w:t>
      </w:r>
      <w:r w:rsidRPr="00F51EF1">
        <w:rPr>
          <w:rFonts w:cs="Arial"/>
        </w:rPr>
        <w:t>GE</w:t>
      </w:r>
      <w:r w:rsidR="001F5E3C">
        <w:rPr>
          <w:rFonts w:cs="Arial"/>
        </w:rPr>
        <w:t>S</w:t>
      </w:r>
      <w:r w:rsidRPr="00F51EF1">
        <w:rPr>
          <w:rFonts w:cs="Arial"/>
        </w:rPr>
        <w:t xml:space="preserve"> de que se trata, dejando el correspondiente registro en la Hoja de Evolución de la Ficha Clínica</w:t>
      </w:r>
    </w:p>
    <w:p w:rsidR="000A64C4" w:rsidRPr="00F51EF1" w:rsidRDefault="000A64C4" w:rsidP="008369C2">
      <w:pPr>
        <w:numPr>
          <w:ilvl w:val="0"/>
          <w:numId w:val="14"/>
        </w:numPr>
        <w:spacing w:after="0" w:line="360" w:lineRule="auto"/>
        <w:ind w:left="709" w:hanging="425"/>
        <w:rPr>
          <w:rFonts w:cs="Arial"/>
        </w:rPr>
      </w:pPr>
      <w:r w:rsidRPr="00F51EF1">
        <w:rPr>
          <w:rFonts w:cs="Arial"/>
        </w:rPr>
        <w:t>Registrar los datos de la atención en la Ficha Clínica e Informe Diario de Atención de Actividades, las solicitudes de Interconsultas, confirmaciones diagnósticas, las derivaciones, seguimientos, tratamientos, las inasistencias a las atenciones citadas.</w:t>
      </w:r>
    </w:p>
    <w:p w:rsidR="000A64C4" w:rsidRPr="00F51EF1" w:rsidRDefault="000A64C4" w:rsidP="008369C2">
      <w:pPr>
        <w:numPr>
          <w:ilvl w:val="0"/>
          <w:numId w:val="14"/>
        </w:numPr>
        <w:spacing w:after="0" w:line="360" w:lineRule="auto"/>
        <w:ind w:left="709" w:hanging="425"/>
        <w:rPr>
          <w:rFonts w:cs="Arial"/>
        </w:rPr>
      </w:pPr>
      <w:r w:rsidRPr="00F51EF1">
        <w:rPr>
          <w:rFonts w:cs="Arial"/>
        </w:rPr>
        <w:t>En caso de confirmación diagnó</w:t>
      </w:r>
      <w:r w:rsidR="001F5E3C">
        <w:rPr>
          <w:rFonts w:cs="Arial"/>
        </w:rPr>
        <w:t xml:space="preserve">stica de un problema de salud </w:t>
      </w:r>
      <w:r w:rsidRPr="00F51EF1">
        <w:rPr>
          <w:rFonts w:cs="Arial"/>
        </w:rPr>
        <w:t>GE</w:t>
      </w:r>
      <w:r w:rsidR="001F5E3C">
        <w:rPr>
          <w:rFonts w:cs="Arial"/>
        </w:rPr>
        <w:t>S</w:t>
      </w:r>
      <w:r w:rsidRPr="00F51EF1">
        <w:rPr>
          <w:rFonts w:cs="Arial"/>
        </w:rPr>
        <w:t>, realizar el Informe de Proceso Diagnóstico dentro del período establecido en la garantía de oportunidad, confirmando o descartando la hipótesis diagnóstica del problema de salud.</w:t>
      </w:r>
    </w:p>
    <w:p w:rsidR="000A64C4" w:rsidRPr="00F51EF1" w:rsidRDefault="000A64C4" w:rsidP="008369C2">
      <w:pPr>
        <w:numPr>
          <w:ilvl w:val="0"/>
          <w:numId w:val="14"/>
        </w:numPr>
        <w:spacing w:after="0" w:line="360" w:lineRule="auto"/>
        <w:ind w:left="709" w:hanging="425"/>
        <w:rPr>
          <w:rFonts w:cs="Arial"/>
        </w:rPr>
      </w:pPr>
      <w:r w:rsidRPr="00F51EF1">
        <w:rPr>
          <w:rFonts w:cs="Arial"/>
        </w:rPr>
        <w:t>En el</w:t>
      </w:r>
      <w:r w:rsidR="001F5E3C">
        <w:rPr>
          <w:rFonts w:cs="Arial"/>
        </w:rPr>
        <w:t xml:space="preserve"> caso de un problema de salud </w:t>
      </w:r>
      <w:r w:rsidRPr="00F51EF1">
        <w:rPr>
          <w:rFonts w:cs="Arial"/>
        </w:rPr>
        <w:t>GE</w:t>
      </w:r>
      <w:r w:rsidR="001F5E3C">
        <w:rPr>
          <w:rFonts w:cs="Arial"/>
        </w:rPr>
        <w:t>S</w:t>
      </w:r>
      <w:r w:rsidRPr="00F51EF1">
        <w:rPr>
          <w:rFonts w:cs="Arial"/>
        </w:rPr>
        <w:t xml:space="preserve"> que sea confirmado, es responsable de informar al usuario que se ha confirmado el diagnóstico, el momento a partir del cual tiene derecho a las garantías que contempla dicho problema de salud y </w:t>
      </w:r>
      <w:r w:rsidR="008A4E34" w:rsidRPr="00F51EF1">
        <w:rPr>
          <w:rFonts w:cs="Arial"/>
        </w:rPr>
        <w:t>que,</w:t>
      </w:r>
      <w:r w:rsidRPr="00F51EF1">
        <w:rPr>
          <w:rFonts w:cs="Arial"/>
        </w:rPr>
        <w:t xml:space="preserve"> para tener derecho a tales prestaciones, debe atenderse dentro de la red de prestadores que corresponda.</w:t>
      </w:r>
    </w:p>
    <w:p w:rsidR="000A64C4" w:rsidRPr="00F51EF1" w:rsidRDefault="000A64C4" w:rsidP="008369C2">
      <w:pPr>
        <w:spacing w:after="0" w:line="360" w:lineRule="auto"/>
        <w:ind w:left="709"/>
        <w:rPr>
          <w:rFonts w:cs="Arial"/>
        </w:rPr>
      </w:pPr>
      <w:r w:rsidRPr="00F51EF1">
        <w:rPr>
          <w:rFonts w:cs="Arial"/>
        </w:rPr>
        <w:t>Esta información se efectúa llenando el Formulario de Constancia de Información al paciente GES mediante el procedimiento que se establece más adelante.</w:t>
      </w:r>
    </w:p>
    <w:p w:rsidR="000A64C4" w:rsidRPr="00F51EF1" w:rsidRDefault="000A64C4" w:rsidP="008369C2">
      <w:pPr>
        <w:numPr>
          <w:ilvl w:val="0"/>
          <w:numId w:val="15"/>
        </w:numPr>
        <w:spacing w:after="0" w:line="360" w:lineRule="auto"/>
        <w:ind w:left="709" w:hanging="425"/>
        <w:rPr>
          <w:rFonts w:cs="Arial"/>
        </w:rPr>
      </w:pPr>
      <w:r w:rsidRPr="00F51EF1">
        <w:rPr>
          <w:rFonts w:cs="Arial"/>
        </w:rPr>
        <w:t>Llenar el Formulario de Cierre de Caso o de Excepción, cuando se trate de un término de tratamiento, exclusión por protocolo o rechazo de tratamiento, debiendo quedar constancia en la Historia Clínica los motivos médicos que respaldan tal procedimiento.</w:t>
      </w:r>
    </w:p>
    <w:p w:rsidR="000A64C4" w:rsidRPr="00F51EF1" w:rsidRDefault="000A64C4" w:rsidP="008369C2">
      <w:pPr>
        <w:numPr>
          <w:ilvl w:val="0"/>
          <w:numId w:val="15"/>
        </w:numPr>
        <w:spacing w:after="0" w:line="360" w:lineRule="auto"/>
        <w:ind w:left="709" w:hanging="425"/>
        <w:rPr>
          <w:rFonts w:cs="Arial"/>
        </w:rPr>
      </w:pPr>
      <w:r w:rsidRPr="00F51EF1">
        <w:rPr>
          <w:rFonts w:cs="Arial"/>
        </w:rPr>
        <w:t>Llenar los Formularios sujetos a garantías explícitas que soliciten desde la oficina GES del Hospital según la etapa en el proceso de atención del paciente.</w:t>
      </w:r>
    </w:p>
    <w:p w:rsidR="000A64C4" w:rsidRPr="00F51EF1" w:rsidRDefault="00F51EF1" w:rsidP="00F51EF1">
      <w:pPr>
        <w:pStyle w:val="Ttulo1"/>
        <w:spacing w:line="360" w:lineRule="auto"/>
        <w:ind w:left="0" w:firstLine="0"/>
        <w:rPr>
          <w:lang w:val="es-CL"/>
        </w:rPr>
      </w:pPr>
      <w:bookmarkStart w:id="7" w:name="_Toc518554512"/>
      <w:r>
        <w:rPr>
          <w:lang w:val="es-CL"/>
        </w:rPr>
        <w:t>6</w:t>
      </w:r>
      <w:r w:rsidR="000A64C4" w:rsidRPr="00F51EF1">
        <w:rPr>
          <w:lang w:val="es-CL"/>
        </w:rPr>
        <w:t xml:space="preserve">.- PROCEDIMIENTO DE </w:t>
      </w:r>
      <w:r w:rsidR="008369C2" w:rsidRPr="00F51EF1">
        <w:rPr>
          <w:lang w:val="es-CL"/>
        </w:rPr>
        <w:t xml:space="preserve">ELABORACION DE </w:t>
      </w:r>
      <w:r>
        <w:rPr>
          <w:lang w:val="es-CL"/>
        </w:rPr>
        <w:t>D</w:t>
      </w:r>
      <w:r w:rsidR="000A64C4" w:rsidRPr="00F51EF1">
        <w:rPr>
          <w:lang w:val="es-CL"/>
        </w:rPr>
        <w:t>OCUMENTACION GES:</w:t>
      </w:r>
      <w:bookmarkEnd w:id="7"/>
    </w:p>
    <w:p w:rsidR="000A64C4" w:rsidRPr="00F51EF1" w:rsidRDefault="00F51EF1" w:rsidP="008369C2">
      <w:pPr>
        <w:pStyle w:val="Ttulo2"/>
        <w:spacing w:before="0" w:line="360" w:lineRule="auto"/>
        <w:rPr>
          <w:rFonts w:cs="Verdana"/>
        </w:rPr>
      </w:pPr>
      <w:bookmarkStart w:id="8" w:name="_Toc518554513"/>
      <w:r>
        <w:t>6</w:t>
      </w:r>
      <w:r w:rsidR="000A64C4" w:rsidRPr="00F51EF1">
        <w:t>.1.- FORMULARIO DE CONSTACIA DE INFORMACION AL PACIENTE GES</w:t>
      </w:r>
      <w:bookmarkEnd w:id="8"/>
    </w:p>
    <w:p w:rsidR="000A64C4" w:rsidRPr="00F51EF1" w:rsidRDefault="000A64C4" w:rsidP="008369C2">
      <w:pPr>
        <w:spacing w:after="0" w:line="360" w:lineRule="auto"/>
        <w:rPr>
          <w:rFonts w:cs="Arial"/>
        </w:rPr>
      </w:pPr>
      <w:r w:rsidRPr="00F51EF1">
        <w:rPr>
          <w:rFonts w:cs="Arial"/>
          <w:b/>
        </w:rPr>
        <w:tab/>
      </w:r>
      <w:r w:rsidRPr="00F51EF1">
        <w:rPr>
          <w:rFonts w:cs="Arial"/>
        </w:rPr>
        <w:t>La entrega de información al Paciente respecto de la confirmación de un problema de salud contenido en las Garantías Explícitas en Salud, se efectúa mediante la entrega del Formulario de Constancia de Información al Paciente GES, (Anexo N°1)</w:t>
      </w:r>
    </w:p>
    <w:p w:rsidR="00EB7F06" w:rsidRDefault="000A64C4" w:rsidP="008369C2">
      <w:pPr>
        <w:spacing w:after="0" w:line="360" w:lineRule="auto"/>
        <w:rPr>
          <w:rFonts w:cs="Arial"/>
        </w:rPr>
      </w:pPr>
      <w:r w:rsidRPr="00F51EF1">
        <w:rPr>
          <w:rFonts w:cs="Arial"/>
        </w:rPr>
        <w:tab/>
      </w:r>
    </w:p>
    <w:p w:rsidR="00EB7F06" w:rsidRDefault="00EB7F06" w:rsidP="008369C2">
      <w:pPr>
        <w:spacing w:after="0" w:line="360" w:lineRule="auto"/>
        <w:rPr>
          <w:rFonts w:cs="Arial"/>
        </w:rPr>
      </w:pPr>
    </w:p>
    <w:p w:rsidR="000A64C4" w:rsidRPr="00F51EF1" w:rsidRDefault="000A64C4" w:rsidP="00EB7F06">
      <w:pPr>
        <w:spacing w:after="0" w:line="360" w:lineRule="auto"/>
        <w:ind w:firstLine="708"/>
        <w:rPr>
          <w:rFonts w:cs="Arial"/>
        </w:rPr>
      </w:pPr>
      <w:r w:rsidRPr="00F51EF1">
        <w:rPr>
          <w:rFonts w:cs="Arial"/>
        </w:rPr>
        <w:lastRenderedPageBreak/>
        <w:t>El procedimiento corresponde al siguiente:</w:t>
      </w:r>
    </w:p>
    <w:p w:rsidR="000A64C4" w:rsidRPr="00F51EF1" w:rsidRDefault="000A64C4" w:rsidP="008369C2">
      <w:pPr>
        <w:spacing w:after="0" w:line="360" w:lineRule="auto"/>
        <w:ind w:firstLine="720"/>
        <w:rPr>
          <w:rFonts w:cs="Arial"/>
        </w:rPr>
      </w:pPr>
      <w:r w:rsidRPr="00F51EF1">
        <w:rPr>
          <w:rFonts w:cs="Arial"/>
        </w:rPr>
        <w:t xml:space="preserve">En el momento que el médico </w:t>
      </w:r>
      <w:r w:rsidR="00F51EF1">
        <w:rPr>
          <w:rFonts w:cs="Arial"/>
        </w:rPr>
        <w:t xml:space="preserve">u odontólogo </w:t>
      </w:r>
      <w:r w:rsidRPr="00F51EF1">
        <w:rPr>
          <w:rFonts w:cs="Arial"/>
        </w:rPr>
        <w:t>confir</w:t>
      </w:r>
      <w:r w:rsidR="00F51EF1">
        <w:rPr>
          <w:rFonts w:cs="Arial"/>
        </w:rPr>
        <w:t xml:space="preserve">ma una patología </w:t>
      </w:r>
      <w:r w:rsidRPr="00F51EF1">
        <w:rPr>
          <w:rFonts w:cs="Arial"/>
        </w:rPr>
        <w:t>GE</w:t>
      </w:r>
      <w:r w:rsidR="00F51EF1">
        <w:rPr>
          <w:rFonts w:cs="Arial"/>
        </w:rPr>
        <w:t>S</w:t>
      </w:r>
      <w:r w:rsidRPr="00F51EF1">
        <w:rPr>
          <w:rFonts w:cs="Arial"/>
        </w:rPr>
        <w:t xml:space="preserve"> al paciente, debe completar el Formulario (Anexo N°1) con la siguiente información:</w:t>
      </w:r>
    </w:p>
    <w:p w:rsidR="000A64C4" w:rsidRPr="00F51EF1" w:rsidRDefault="000A64C4" w:rsidP="008369C2">
      <w:pPr>
        <w:numPr>
          <w:ilvl w:val="0"/>
          <w:numId w:val="18"/>
        </w:numPr>
        <w:spacing w:after="0" w:line="360" w:lineRule="auto"/>
        <w:ind w:left="1134" w:hanging="425"/>
        <w:rPr>
          <w:rFonts w:cs="Arial"/>
        </w:rPr>
      </w:pPr>
      <w:r w:rsidRPr="00F51EF1">
        <w:rPr>
          <w:rFonts w:cs="Arial"/>
        </w:rPr>
        <w:t>Antecedentes del Prestador: C</w:t>
      </w:r>
      <w:r w:rsidR="00F51EF1">
        <w:rPr>
          <w:rFonts w:cs="Arial"/>
        </w:rPr>
        <w:t>ESFAM</w:t>
      </w:r>
      <w:r w:rsidRPr="00F51EF1">
        <w:rPr>
          <w:rFonts w:cs="Arial"/>
        </w:rPr>
        <w:t>, Nombre y Rut del médico</w:t>
      </w:r>
      <w:r w:rsidR="00F51EF1">
        <w:rPr>
          <w:rFonts w:cs="Arial"/>
        </w:rPr>
        <w:t xml:space="preserve"> u odontólogo</w:t>
      </w:r>
      <w:r w:rsidRPr="00F51EF1">
        <w:rPr>
          <w:rFonts w:cs="Arial"/>
        </w:rPr>
        <w:t xml:space="preserve"> que notifica.</w:t>
      </w:r>
    </w:p>
    <w:p w:rsidR="000A64C4" w:rsidRPr="00F51EF1" w:rsidRDefault="000A64C4" w:rsidP="008369C2">
      <w:pPr>
        <w:numPr>
          <w:ilvl w:val="0"/>
          <w:numId w:val="18"/>
        </w:numPr>
        <w:spacing w:after="0" w:line="360" w:lineRule="auto"/>
        <w:ind w:left="1134" w:hanging="425"/>
        <w:rPr>
          <w:rFonts w:cs="Arial"/>
        </w:rPr>
      </w:pPr>
      <w:r w:rsidRPr="00F51EF1">
        <w:rPr>
          <w:rFonts w:cs="Arial"/>
        </w:rPr>
        <w:t>Antecedentes del paciente: Nombre y dos apellidos Rut, domicilio o fono de contacto. (La Superintendencia de Salud tiene la facultad de tomar contacto con el paciente para hacer seguimiento al proceso de Notificación).</w:t>
      </w:r>
    </w:p>
    <w:p w:rsidR="000A64C4" w:rsidRPr="00F51EF1" w:rsidRDefault="000A64C4" w:rsidP="008369C2">
      <w:pPr>
        <w:numPr>
          <w:ilvl w:val="0"/>
          <w:numId w:val="18"/>
        </w:numPr>
        <w:spacing w:after="0" w:line="360" w:lineRule="auto"/>
        <w:ind w:left="1134" w:hanging="425"/>
        <w:rPr>
          <w:rFonts w:cs="Arial"/>
        </w:rPr>
      </w:pPr>
      <w:r w:rsidRPr="00F51EF1">
        <w:rPr>
          <w:rFonts w:cs="Arial"/>
        </w:rPr>
        <w:t>Inf</w:t>
      </w:r>
      <w:r w:rsidR="00F51EF1">
        <w:rPr>
          <w:rFonts w:cs="Arial"/>
        </w:rPr>
        <w:t>ormación Médica: Diagnóstico GES</w:t>
      </w:r>
      <w:r w:rsidRPr="00F51EF1">
        <w:rPr>
          <w:rFonts w:cs="Arial"/>
        </w:rPr>
        <w:t xml:space="preserve"> confirmado</w:t>
      </w:r>
    </w:p>
    <w:p w:rsidR="000A64C4" w:rsidRPr="00F51EF1" w:rsidRDefault="000A64C4" w:rsidP="008369C2">
      <w:pPr>
        <w:numPr>
          <w:ilvl w:val="0"/>
          <w:numId w:val="18"/>
        </w:numPr>
        <w:spacing w:after="0" w:line="360" w:lineRule="auto"/>
        <w:ind w:left="1134" w:hanging="425"/>
        <w:rPr>
          <w:rFonts w:cs="Arial"/>
        </w:rPr>
      </w:pPr>
      <w:r w:rsidRPr="00F51EF1">
        <w:rPr>
          <w:rFonts w:cs="Arial"/>
        </w:rPr>
        <w:t xml:space="preserve">Fecha de Notificación (que debe ser igual a la Fecha de </w:t>
      </w:r>
      <w:r w:rsidR="008A4E34" w:rsidRPr="00F51EF1">
        <w:rPr>
          <w:rFonts w:cs="Arial"/>
        </w:rPr>
        <w:t>confirmación)</w:t>
      </w:r>
    </w:p>
    <w:p w:rsidR="000A64C4" w:rsidRPr="00F51EF1" w:rsidRDefault="00F51EF1" w:rsidP="008369C2">
      <w:pPr>
        <w:numPr>
          <w:ilvl w:val="0"/>
          <w:numId w:val="18"/>
        </w:numPr>
        <w:spacing w:after="0" w:line="360" w:lineRule="auto"/>
        <w:ind w:left="1134" w:hanging="425"/>
        <w:rPr>
          <w:rFonts w:cs="Arial"/>
        </w:rPr>
      </w:pPr>
      <w:r>
        <w:rPr>
          <w:rFonts w:cs="Arial"/>
        </w:rPr>
        <w:t>Firma del m</w:t>
      </w:r>
      <w:r w:rsidR="000A64C4" w:rsidRPr="00F51EF1">
        <w:rPr>
          <w:rFonts w:cs="Arial"/>
        </w:rPr>
        <w:t>édico</w:t>
      </w:r>
      <w:r>
        <w:rPr>
          <w:rFonts w:cs="Arial"/>
        </w:rPr>
        <w:t xml:space="preserve"> u odontólogo</w:t>
      </w:r>
      <w:r w:rsidR="000A64C4" w:rsidRPr="00F51EF1">
        <w:rPr>
          <w:rFonts w:cs="Arial"/>
        </w:rPr>
        <w:t xml:space="preserve"> que confirma Diagnóstico</w:t>
      </w:r>
    </w:p>
    <w:p w:rsidR="000A64C4" w:rsidRPr="00F51EF1" w:rsidRDefault="00F51EF1" w:rsidP="008369C2">
      <w:pPr>
        <w:numPr>
          <w:ilvl w:val="0"/>
          <w:numId w:val="18"/>
        </w:numPr>
        <w:spacing w:after="0" w:line="360" w:lineRule="auto"/>
        <w:ind w:left="1134" w:hanging="425"/>
        <w:rPr>
          <w:rFonts w:cs="Arial"/>
        </w:rPr>
      </w:pPr>
      <w:r>
        <w:rPr>
          <w:rFonts w:cs="Arial"/>
        </w:rPr>
        <w:t>Firma del paciente que toma c</w:t>
      </w:r>
      <w:r w:rsidR="000A64C4" w:rsidRPr="00F51EF1">
        <w:rPr>
          <w:rFonts w:cs="Arial"/>
        </w:rPr>
        <w:t>onocimiento o Nombre, Rut y fono de contacto si corresponde a su representante.</w:t>
      </w:r>
    </w:p>
    <w:p w:rsidR="000A64C4" w:rsidRPr="00F51EF1" w:rsidRDefault="000A64C4" w:rsidP="008369C2">
      <w:pPr>
        <w:spacing w:after="0" w:line="360" w:lineRule="auto"/>
        <w:ind w:firstLine="720"/>
        <w:rPr>
          <w:rFonts w:cs="Arial"/>
        </w:rPr>
      </w:pPr>
      <w:r w:rsidRPr="00F51EF1">
        <w:rPr>
          <w:rFonts w:cs="Arial"/>
        </w:rPr>
        <w:t xml:space="preserve">El Original se entrega al paciente y la copia es archivada en oficina </w:t>
      </w:r>
      <w:r w:rsidR="008A4E34" w:rsidRPr="00F51EF1">
        <w:rPr>
          <w:rFonts w:cs="Arial"/>
        </w:rPr>
        <w:t>GES.</w:t>
      </w:r>
    </w:p>
    <w:p w:rsidR="000A64C4" w:rsidRPr="00F51EF1" w:rsidRDefault="00F51EF1" w:rsidP="008369C2">
      <w:pPr>
        <w:pStyle w:val="Ttulo2"/>
        <w:spacing w:before="0" w:line="360" w:lineRule="auto"/>
      </w:pPr>
      <w:bookmarkStart w:id="9" w:name="_Toc518554514"/>
      <w:r>
        <w:t>6</w:t>
      </w:r>
      <w:r w:rsidR="000A64C4" w:rsidRPr="00F51EF1">
        <w:t xml:space="preserve">.2.- </w:t>
      </w:r>
      <w:r w:rsidR="001F5E3C">
        <w:t xml:space="preserve">FORMULARIO DE </w:t>
      </w:r>
      <w:r w:rsidR="000A64C4" w:rsidRPr="00F51EF1">
        <w:t>CIERRES DE CASO O EXCEPCION DE GARANTIAS.</w:t>
      </w:r>
      <w:bookmarkEnd w:id="9"/>
    </w:p>
    <w:p w:rsidR="000A64C4" w:rsidRPr="00F51EF1" w:rsidRDefault="000A64C4" w:rsidP="008369C2">
      <w:pPr>
        <w:numPr>
          <w:ilvl w:val="0"/>
          <w:numId w:val="16"/>
        </w:numPr>
        <w:spacing w:after="0" w:line="360" w:lineRule="auto"/>
        <w:ind w:hanging="436"/>
        <w:rPr>
          <w:rFonts w:cs="Arial"/>
        </w:rPr>
      </w:pPr>
      <w:r w:rsidRPr="00F51EF1">
        <w:rPr>
          <w:rFonts w:cs="Arial"/>
        </w:rPr>
        <w:t>Él es médico u odontólogo que, en base a condiciones de salud del paciente o causas atribuibles a éste, debidamente registradas en hoja de evolución, realiza el proceso de cierre o excepción de garantí</w:t>
      </w:r>
      <w:r w:rsidR="00F51EF1">
        <w:rPr>
          <w:rFonts w:cs="Arial"/>
        </w:rPr>
        <w:t>a o de un problema de salud GES</w:t>
      </w:r>
      <w:r w:rsidRPr="00F51EF1">
        <w:rPr>
          <w:rFonts w:cs="Arial"/>
        </w:rPr>
        <w:t xml:space="preserve"> en el Formulario correspondiente. Las causales generales corresponden a las siguientes:</w:t>
      </w:r>
    </w:p>
    <w:p w:rsidR="000A64C4" w:rsidRPr="00F51EF1" w:rsidRDefault="00F51EF1" w:rsidP="008369C2">
      <w:pPr>
        <w:pStyle w:val="Ttulo3"/>
        <w:spacing w:before="0" w:line="360" w:lineRule="auto"/>
      </w:pPr>
      <w:bookmarkStart w:id="10" w:name="_Toc518554515"/>
      <w:r>
        <w:t>6</w:t>
      </w:r>
      <w:r w:rsidR="008A4E34" w:rsidRPr="00F51EF1">
        <w:t xml:space="preserve">.2.1.- </w:t>
      </w:r>
      <w:r w:rsidR="000A64C4" w:rsidRPr="00F51EF1">
        <w:t>Causales atribuibles al beneficiario.</w:t>
      </w:r>
      <w:bookmarkEnd w:id="10"/>
    </w:p>
    <w:p w:rsidR="000A64C4" w:rsidRPr="00F51EF1" w:rsidRDefault="000A64C4" w:rsidP="00F51EF1">
      <w:pPr>
        <w:pStyle w:val="Prrafodelista"/>
        <w:numPr>
          <w:ilvl w:val="0"/>
          <w:numId w:val="25"/>
        </w:numPr>
        <w:tabs>
          <w:tab w:val="left" w:pos="1276"/>
        </w:tabs>
        <w:spacing w:line="360" w:lineRule="auto"/>
        <w:rPr>
          <w:rFonts w:ascii="Arial" w:hAnsi="Arial" w:cs="Arial"/>
          <w:lang w:val="es-CL"/>
        </w:rPr>
      </w:pPr>
      <w:r w:rsidRPr="00F51EF1">
        <w:rPr>
          <w:rFonts w:ascii="Arial" w:hAnsi="Arial" w:cs="Arial"/>
          <w:b/>
          <w:lang w:val="es-CL"/>
        </w:rPr>
        <w:t>Inasistencia o imposibilidad de ubicar al usuario</w:t>
      </w:r>
      <w:r w:rsidRPr="00F51EF1">
        <w:rPr>
          <w:rFonts w:ascii="Arial" w:hAnsi="Arial" w:cs="Arial"/>
          <w:lang w:val="es-CL"/>
        </w:rPr>
        <w:t>: la ausencia o no presentación del paciente a citación efectiva a una prestación asoc</w:t>
      </w:r>
      <w:r w:rsidR="00F51EF1" w:rsidRPr="00F51EF1">
        <w:rPr>
          <w:rFonts w:ascii="Arial" w:hAnsi="Arial" w:cs="Arial"/>
          <w:lang w:val="es-CL"/>
        </w:rPr>
        <w:t>iada a un problema de salud GES.</w:t>
      </w:r>
    </w:p>
    <w:p w:rsidR="000A64C4" w:rsidRPr="00F51EF1" w:rsidRDefault="000A64C4" w:rsidP="00F51EF1">
      <w:pPr>
        <w:pStyle w:val="Prrafodelista"/>
        <w:numPr>
          <w:ilvl w:val="0"/>
          <w:numId w:val="25"/>
        </w:numPr>
        <w:tabs>
          <w:tab w:val="left" w:pos="1276"/>
        </w:tabs>
        <w:spacing w:line="360" w:lineRule="auto"/>
        <w:rPr>
          <w:rFonts w:ascii="Arial" w:hAnsi="Arial" w:cs="Arial"/>
          <w:lang w:val="es-CL"/>
        </w:rPr>
      </w:pPr>
      <w:r w:rsidRPr="00F51EF1">
        <w:rPr>
          <w:rFonts w:ascii="Arial" w:hAnsi="Arial" w:cs="Arial"/>
          <w:b/>
          <w:lang w:val="es-CL"/>
        </w:rPr>
        <w:t>Expresión de la voluntad del paciente o su representante</w:t>
      </w:r>
      <w:r w:rsidRPr="00F51EF1">
        <w:rPr>
          <w:rFonts w:ascii="Arial" w:hAnsi="Arial" w:cs="Arial"/>
          <w:lang w:val="es-CL"/>
        </w:rPr>
        <w:t xml:space="preserve"> de rechazar el prestador o el tratamiento, debiendo constar la firma del paciente o su representante en Hoja de evolución de la Ficha Clínica.</w:t>
      </w:r>
    </w:p>
    <w:p w:rsidR="000A64C4" w:rsidRPr="00F51EF1" w:rsidRDefault="000A64C4" w:rsidP="00F51EF1">
      <w:pPr>
        <w:pStyle w:val="Prrafodelista"/>
        <w:numPr>
          <w:ilvl w:val="0"/>
          <w:numId w:val="25"/>
        </w:numPr>
        <w:tabs>
          <w:tab w:val="left" w:pos="1276"/>
        </w:tabs>
        <w:spacing w:line="360" w:lineRule="auto"/>
        <w:rPr>
          <w:rFonts w:ascii="Arial" w:hAnsi="Arial" w:cs="Arial"/>
          <w:lang w:val="es-CL"/>
        </w:rPr>
      </w:pPr>
      <w:r w:rsidRPr="00F51EF1">
        <w:rPr>
          <w:rFonts w:ascii="Arial" w:hAnsi="Arial" w:cs="Arial"/>
          <w:b/>
          <w:lang w:val="es-CL"/>
        </w:rPr>
        <w:t>Por otra Causa</w:t>
      </w:r>
      <w:r w:rsidRPr="00F51EF1">
        <w:rPr>
          <w:rFonts w:ascii="Arial" w:hAnsi="Arial" w:cs="Arial"/>
          <w:lang w:val="es-CL"/>
        </w:rPr>
        <w:t>, paciente solicita segunda opinión médica.</w:t>
      </w:r>
    </w:p>
    <w:p w:rsidR="000A64C4" w:rsidRDefault="000A64C4" w:rsidP="00F51EF1">
      <w:pPr>
        <w:pStyle w:val="Prrafodelista"/>
        <w:numPr>
          <w:ilvl w:val="0"/>
          <w:numId w:val="25"/>
        </w:numPr>
        <w:tabs>
          <w:tab w:val="left" w:pos="1276"/>
        </w:tabs>
        <w:spacing w:line="360" w:lineRule="auto"/>
        <w:rPr>
          <w:rFonts w:ascii="Arial" w:hAnsi="Arial" w:cs="Arial"/>
          <w:b/>
          <w:lang w:val="es-CL"/>
        </w:rPr>
      </w:pPr>
      <w:r w:rsidRPr="00F51EF1">
        <w:rPr>
          <w:rFonts w:ascii="Arial" w:hAnsi="Arial" w:cs="Arial"/>
          <w:b/>
          <w:lang w:val="es-CL"/>
        </w:rPr>
        <w:t>Fallecimiento</w:t>
      </w:r>
      <w:r w:rsidR="00F51EF1" w:rsidRPr="00F51EF1">
        <w:rPr>
          <w:rFonts w:ascii="Arial" w:hAnsi="Arial" w:cs="Arial"/>
          <w:b/>
          <w:lang w:val="es-CL"/>
        </w:rPr>
        <w:t>.</w:t>
      </w:r>
    </w:p>
    <w:p w:rsidR="00EB7F06" w:rsidRDefault="00EB7F06" w:rsidP="00EB7F06">
      <w:pPr>
        <w:tabs>
          <w:tab w:val="left" w:pos="1276"/>
        </w:tabs>
        <w:spacing w:line="360" w:lineRule="auto"/>
        <w:rPr>
          <w:rFonts w:cs="Arial"/>
          <w:b/>
        </w:rPr>
      </w:pPr>
    </w:p>
    <w:p w:rsidR="00EB7F06" w:rsidRPr="00EB7F06" w:rsidRDefault="00EB7F06" w:rsidP="00EB7F06">
      <w:pPr>
        <w:tabs>
          <w:tab w:val="left" w:pos="1276"/>
        </w:tabs>
        <w:spacing w:line="360" w:lineRule="auto"/>
        <w:rPr>
          <w:rFonts w:cs="Arial"/>
          <w:b/>
        </w:rPr>
      </w:pPr>
    </w:p>
    <w:p w:rsidR="000A64C4" w:rsidRPr="00F51EF1" w:rsidRDefault="00F51EF1" w:rsidP="008369C2">
      <w:pPr>
        <w:pStyle w:val="Ttulo3"/>
        <w:spacing w:before="0" w:line="360" w:lineRule="auto"/>
      </w:pPr>
      <w:bookmarkStart w:id="11" w:name="_Toc518554516"/>
      <w:r>
        <w:lastRenderedPageBreak/>
        <w:t>6</w:t>
      </w:r>
      <w:r w:rsidR="008A4E34" w:rsidRPr="00F51EF1">
        <w:t xml:space="preserve">.2.2.- </w:t>
      </w:r>
      <w:r w:rsidR="000A64C4" w:rsidRPr="00F51EF1">
        <w:t>Causales imputables a condición médica del paciente:</w:t>
      </w:r>
      <w:bookmarkEnd w:id="11"/>
    </w:p>
    <w:p w:rsidR="000A64C4" w:rsidRPr="00F51EF1" w:rsidRDefault="000A64C4" w:rsidP="00F51EF1">
      <w:pPr>
        <w:pStyle w:val="Prrafodelista"/>
        <w:numPr>
          <w:ilvl w:val="0"/>
          <w:numId w:val="26"/>
        </w:numPr>
        <w:tabs>
          <w:tab w:val="left" w:pos="1276"/>
        </w:tabs>
        <w:spacing w:line="360" w:lineRule="auto"/>
        <w:ind w:left="709"/>
        <w:rPr>
          <w:rFonts w:ascii="Arial" w:hAnsi="Arial" w:cs="Arial"/>
          <w:lang w:val="es-CL"/>
        </w:rPr>
      </w:pPr>
      <w:r w:rsidRPr="00F51EF1">
        <w:rPr>
          <w:rFonts w:ascii="Arial" w:hAnsi="Arial" w:cs="Arial"/>
          <w:b/>
          <w:lang w:val="es-CL"/>
        </w:rPr>
        <w:t>Criterios de Exclusión (Según protocolo</w:t>
      </w:r>
      <w:r w:rsidRPr="00F51EF1">
        <w:rPr>
          <w:rFonts w:ascii="Arial" w:hAnsi="Arial" w:cs="Arial"/>
          <w:lang w:val="es-CL"/>
        </w:rPr>
        <w:t>): definidos en los protocolos o guías clínicas. Corresponden a las condiciones que excluyen al paciente del tratamiento o prestación garantizada</w:t>
      </w:r>
    </w:p>
    <w:p w:rsidR="000A64C4" w:rsidRPr="00F51EF1" w:rsidRDefault="000A64C4" w:rsidP="00F51EF1">
      <w:pPr>
        <w:pStyle w:val="Prrafodelista"/>
        <w:numPr>
          <w:ilvl w:val="0"/>
          <w:numId w:val="26"/>
        </w:numPr>
        <w:tabs>
          <w:tab w:val="left" w:pos="1276"/>
        </w:tabs>
        <w:spacing w:line="360" w:lineRule="auto"/>
        <w:ind w:left="709"/>
        <w:rPr>
          <w:rFonts w:ascii="Arial" w:hAnsi="Arial" w:cs="Arial"/>
          <w:lang w:val="es-CL"/>
        </w:rPr>
      </w:pPr>
      <w:r w:rsidRPr="00F51EF1">
        <w:rPr>
          <w:rFonts w:ascii="Arial" w:hAnsi="Arial" w:cs="Arial"/>
          <w:b/>
          <w:lang w:val="es-CL"/>
        </w:rPr>
        <w:t xml:space="preserve">Indicación médica: </w:t>
      </w:r>
      <w:r w:rsidRPr="00F51EF1">
        <w:rPr>
          <w:rFonts w:ascii="Arial" w:hAnsi="Arial" w:cs="Arial"/>
          <w:lang w:val="es-CL"/>
        </w:rPr>
        <w:t>decisión justificada del profesional tratante ante condiciones específicas del paciente, debidamente registrada en hoja de evolución de la Ficha Clínica</w:t>
      </w:r>
    </w:p>
    <w:p w:rsidR="000A64C4" w:rsidRPr="00F51EF1" w:rsidRDefault="000A64C4" w:rsidP="00F51EF1">
      <w:pPr>
        <w:pStyle w:val="Prrafodelista"/>
        <w:numPr>
          <w:ilvl w:val="0"/>
          <w:numId w:val="26"/>
        </w:numPr>
        <w:tabs>
          <w:tab w:val="left" w:pos="1276"/>
        </w:tabs>
        <w:spacing w:line="360" w:lineRule="auto"/>
        <w:ind w:left="709"/>
        <w:rPr>
          <w:rFonts w:ascii="Arial" w:hAnsi="Arial" w:cs="Arial"/>
          <w:lang w:val="es-CL"/>
        </w:rPr>
      </w:pPr>
      <w:r w:rsidRPr="00F51EF1">
        <w:rPr>
          <w:rFonts w:ascii="Arial" w:hAnsi="Arial" w:cs="Arial"/>
          <w:b/>
          <w:lang w:val="es-CL"/>
        </w:rPr>
        <w:t>Término de Tratamiento:</w:t>
      </w:r>
      <w:r w:rsidRPr="00F51EF1">
        <w:rPr>
          <w:rFonts w:ascii="Arial" w:hAnsi="Arial" w:cs="Arial"/>
          <w:lang w:val="es-CL"/>
        </w:rPr>
        <w:t xml:space="preserve"> El paciente ya ha completado el tratamiento garantizado o que corresponde a su problema de salud.</w:t>
      </w:r>
    </w:p>
    <w:p w:rsidR="000A64C4" w:rsidRPr="00F51EF1" w:rsidRDefault="00F51EF1" w:rsidP="008369C2">
      <w:pPr>
        <w:pStyle w:val="Ttulo1"/>
        <w:spacing w:line="360" w:lineRule="auto"/>
        <w:ind w:hanging="727"/>
        <w:rPr>
          <w:lang w:val="es-CL"/>
        </w:rPr>
      </w:pPr>
      <w:bookmarkStart w:id="12" w:name="_Toc518554517"/>
      <w:r>
        <w:rPr>
          <w:lang w:val="es-CL"/>
        </w:rPr>
        <w:t>7</w:t>
      </w:r>
      <w:r w:rsidR="000A64C4" w:rsidRPr="00F51EF1">
        <w:rPr>
          <w:lang w:val="es-CL"/>
        </w:rPr>
        <w:t>.- VIGILANCIA DIARIA CUMPLIMENTO DE NOTIFICACION</w:t>
      </w:r>
      <w:bookmarkEnd w:id="12"/>
    </w:p>
    <w:p w:rsidR="000A64C4" w:rsidRDefault="000A64C4" w:rsidP="00F51EF1">
      <w:pPr>
        <w:spacing w:after="0" w:line="360" w:lineRule="auto"/>
        <w:ind w:firstLine="708"/>
        <w:rPr>
          <w:rFonts w:cs="Arial"/>
        </w:rPr>
      </w:pPr>
      <w:r w:rsidRPr="00F51EF1">
        <w:rPr>
          <w:rFonts w:cs="Arial"/>
        </w:rPr>
        <w:t>Una vez terminada la atención médica</w:t>
      </w:r>
      <w:r w:rsidR="008B3088">
        <w:rPr>
          <w:rFonts w:cs="Arial"/>
        </w:rPr>
        <w:t xml:space="preserve"> u odontológica, el profesional deberá acercarse a la Oficina GES a entregar la hoja GES impresa desde RAYEN en forma diaria y además registrándose en el cuaderno destinado para esta finalidad.</w:t>
      </w:r>
    </w:p>
    <w:p w:rsidR="008B3088" w:rsidRDefault="008B3088" w:rsidP="008B3088">
      <w:pPr>
        <w:pStyle w:val="Ttulo1"/>
        <w:ind w:hanging="727"/>
      </w:pPr>
      <w:bookmarkStart w:id="13" w:name="_Toc518554518"/>
      <w:r>
        <w:t>ANEXO 1:</w:t>
      </w:r>
      <w:bookmarkEnd w:id="13"/>
    </w:p>
    <w:p w:rsidR="008B3088" w:rsidRDefault="008B3088" w:rsidP="008B3088">
      <w:pPr>
        <w:pStyle w:val="Ttulo1"/>
        <w:ind w:hanging="727"/>
      </w:pPr>
    </w:p>
    <w:p w:rsidR="008B3088" w:rsidRPr="00F51EF1" w:rsidRDefault="008B3088" w:rsidP="0098067B">
      <w:pPr>
        <w:jc w:val="center"/>
      </w:pPr>
      <w:r w:rsidRPr="008B3088">
        <w:rPr>
          <w:noProof/>
          <w:lang w:eastAsia="es-CL"/>
        </w:rPr>
        <w:drawing>
          <wp:inline distT="0" distB="0" distL="0" distR="0">
            <wp:extent cx="2400300" cy="3525797"/>
            <wp:effectExtent l="0" t="0" r="0" b="0"/>
            <wp:docPr id="1" name="Imagen 1" descr="C:\Users\Joyce\Downloads\formulario de constancia G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yce\Downloads\formulario de constancia Ges_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1143" t="4220" r="8549" b="9409"/>
                    <a:stretch/>
                  </pic:blipFill>
                  <pic:spPr bwMode="auto">
                    <a:xfrm>
                      <a:off x="0" y="0"/>
                      <a:ext cx="2414455" cy="3546589"/>
                    </a:xfrm>
                    <a:prstGeom prst="rect">
                      <a:avLst/>
                    </a:prstGeom>
                    <a:noFill/>
                    <a:ln>
                      <a:noFill/>
                    </a:ln>
                    <a:extLst>
                      <a:ext uri="{53640926-AAD7-44D8-BBD7-CCE9431645EC}">
                        <a14:shadowObscured xmlns:a14="http://schemas.microsoft.com/office/drawing/2010/main"/>
                      </a:ext>
                    </a:extLst>
                  </pic:spPr>
                </pic:pic>
              </a:graphicData>
            </a:graphic>
          </wp:inline>
        </w:drawing>
      </w:r>
    </w:p>
    <w:p w:rsidR="00855ABF" w:rsidRPr="00B26246" w:rsidRDefault="00855ABF" w:rsidP="000E15C9">
      <w:pPr>
        <w:spacing w:after="0" w:line="240" w:lineRule="auto"/>
        <w:contextualSpacing/>
        <w:rPr>
          <w:rFonts w:cs="Arial"/>
        </w:rPr>
      </w:pPr>
      <w:bookmarkStart w:id="14" w:name="_GoBack"/>
      <w:bookmarkEnd w:id="14"/>
    </w:p>
    <w:sectPr w:rsidR="00855ABF" w:rsidRPr="00B26246" w:rsidSect="00EB14F8">
      <w:headerReference w:type="default" r:id="rId9"/>
      <w:pgSz w:w="12240" w:h="15840" w:code="1"/>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D21" w:rsidRDefault="00276D21" w:rsidP="00BD0B4C">
      <w:pPr>
        <w:spacing w:after="0" w:line="240" w:lineRule="auto"/>
      </w:pPr>
      <w:r>
        <w:separator/>
      </w:r>
    </w:p>
  </w:endnote>
  <w:endnote w:type="continuationSeparator" w:id="0">
    <w:p w:rsidR="00276D21" w:rsidRDefault="00276D21" w:rsidP="00BD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D21" w:rsidRDefault="00276D21" w:rsidP="00BD0B4C">
      <w:pPr>
        <w:spacing w:after="0" w:line="240" w:lineRule="auto"/>
      </w:pPr>
      <w:r>
        <w:separator/>
      </w:r>
    </w:p>
  </w:footnote>
  <w:footnote w:type="continuationSeparator" w:id="0">
    <w:p w:rsidR="00276D21" w:rsidRDefault="00276D21" w:rsidP="00BD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page" w:tblpX="1888" w:tblpY="86"/>
      <w:tblW w:w="9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4952"/>
      <w:gridCol w:w="2854"/>
    </w:tblGrid>
    <w:tr w:rsidR="000A64C4" w:rsidRPr="00DC6ED1" w:rsidTr="000A64C4">
      <w:trPr>
        <w:trHeight w:val="215"/>
      </w:trPr>
      <w:tc>
        <w:tcPr>
          <w:tcW w:w="1147" w:type="dxa"/>
          <w:vMerge w:val="restart"/>
          <w:shd w:val="clear" w:color="auto" w:fill="auto"/>
        </w:tcPr>
        <w:p w:rsidR="000A64C4" w:rsidRPr="00DC6ED1" w:rsidRDefault="000A64C4" w:rsidP="000A64C4">
          <w:pPr>
            <w:rPr>
              <w:b/>
              <w:sz w:val="20"/>
              <w:szCs w:val="20"/>
            </w:rPr>
          </w:pPr>
          <w:r>
            <w:rPr>
              <w:b/>
              <w:noProof/>
              <w:sz w:val="20"/>
              <w:szCs w:val="20"/>
              <w:lang w:eastAsia="es-CL"/>
            </w:rPr>
            <w:drawing>
              <wp:inline distT="0" distB="0" distL="0" distR="0" wp14:anchorId="7F984804" wp14:editId="100FCA0D">
                <wp:extent cx="859790" cy="740410"/>
                <wp:effectExtent l="0" t="0" r="0" b="2540"/>
                <wp:docPr id="2" name="Imagen 2" descr="soldeo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deori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790" cy="740410"/>
                        </a:xfrm>
                        <a:prstGeom prst="rect">
                          <a:avLst/>
                        </a:prstGeom>
                        <a:noFill/>
                        <a:ln>
                          <a:noFill/>
                        </a:ln>
                      </pic:spPr>
                    </pic:pic>
                  </a:graphicData>
                </a:graphic>
              </wp:inline>
            </w:drawing>
          </w:r>
        </w:p>
      </w:tc>
      <w:tc>
        <w:tcPr>
          <w:tcW w:w="5231" w:type="dxa"/>
          <w:vMerge w:val="restart"/>
          <w:shd w:val="clear" w:color="auto" w:fill="auto"/>
        </w:tcPr>
        <w:p w:rsidR="000A64C4" w:rsidRDefault="000A64C4" w:rsidP="00EB14F8">
          <w:pPr>
            <w:tabs>
              <w:tab w:val="center" w:pos="2034"/>
              <w:tab w:val="right" w:pos="4068"/>
            </w:tabs>
            <w:spacing w:after="0" w:line="240" w:lineRule="auto"/>
            <w:contextualSpacing/>
            <w:jc w:val="center"/>
            <w:rPr>
              <w:b/>
            </w:rPr>
          </w:pPr>
        </w:p>
        <w:p w:rsidR="00B453A7" w:rsidRPr="00B453A7" w:rsidRDefault="00B453A7" w:rsidP="00B453A7">
          <w:pPr>
            <w:spacing w:after="0" w:line="360" w:lineRule="auto"/>
            <w:contextualSpacing/>
            <w:jc w:val="center"/>
            <w:rPr>
              <w:rFonts w:cs="Arial"/>
              <w:b/>
              <w:sz w:val="18"/>
              <w:szCs w:val="18"/>
              <w:lang w:val="es-ES_tradnl"/>
            </w:rPr>
          </w:pPr>
          <w:r w:rsidRPr="00B453A7">
            <w:rPr>
              <w:rFonts w:cs="Arial"/>
              <w:b/>
              <w:sz w:val="18"/>
              <w:szCs w:val="18"/>
              <w:lang w:val="es-ES_tradnl"/>
            </w:rPr>
            <w:t>PROCEDIMIENTO DE</w:t>
          </w:r>
        </w:p>
        <w:p w:rsidR="00B453A7" w:rsidRPr="00B453A7" w:rsidRDefault="00B453A7" w:rsidP="00B453A7">
          <w:pPr>
            <w:spacing w:after="0" w:line="360" w:lineRule="auto"/>
            <w:contextualSpacing/>
            <w:jc w:val="center"/>
            <w:rPr>
              <w:rFonts w:cs="Arial"/>
              <w:b/>
              <w:sz w:val="18"/>
              <w:szCs w:val="18"/>
              <w:lang w:val="es-ES_tradnl"/>
            </w:rPr>
          </w:pPr>
          <w:r w:rsidRPr="00B453A7">
            <w:rPr>
              <w:rFonts w:cs="Arial"/>
              <w:b/>
              <w:sz w:val="18"/>
              <w:szCs w:val="18"/>
              <w:lang w:val="es-ES_tradnl"/>
            </w:rPr>
            <w:t>ENTREGA DE FORMULARIO DE CONSTANCIA INFORMACION AL PACIENTES GES</w:t>
          </w:r>
        </w:p>
        <w:p w:rsidR="000A64C4" w:rsidRPr="00092EA4" w:rsidRDefault="00B453A7" w:rsidP="00B453A7">
          <w:pPr>
            <w:tabs>
              <w:tab w:val="center" w:pos="2034"/>
              <w:tab w:val="right" w:pos="4068"/>
            </w:tabs>
            <w:jc w:val="center"/>
            <w:rPr>
              <w:b/>
            </w:rPr>
          </w:pPr>
          <w:r w:rsidRPr="00B453A7">
            <w:rPr>
              <w:rFonts w:cs="Arial"/>
              <w:b/>
              <w:sz w:val="18"/>
              <w:szCs w:val="18"/>
              <w:lang w:val="es-ES_tradnl"/>
            </w:rPr>
            <w:t>CESFAM SOL DE ORIENTE</w:t>
          </w:r>
          <w:r w:rsidRPr="00092EA4">
            <w:rPr>
              <w:b/>
            </w:rPr>
            <w:t xml:space="preserve"> </w:t>
          </w:r>
        </w:p>
      </w:tc>
      <w:tc>
        <w:tcPr>
          <w:tcW w:w="2998" w:type="dxa"/>
          <w:shd w:val="clear" w:color="auto" w:fill="auto"/>
        </w:tcPr>
        <w:p w:rsidR="000A64C4" w:rsidRPr="00092EA4" w:rsidRDefault="000A64C4" w:rsidP="000A64C4">
          <w:pPr>
            <w:contextualSpacing/>
            <w:rPr>
              <w:b/>
            </w:rPr>
          </w:pPr>
          <w:r w:rsidRPr="00092EA4">
            <w:rPr>
              <w:b/>
            </w:rPr>
            <w:t xml:space="preserve">Código: </w:t>
          </w:r>
          <w:r w:rsidR="00EB7F06">
            <w:rPr>
              <w:b/>
            </w:rPr>
            <w:t>GES 1.1</w:t>
          </w:r>
        </w:p>
      </w:tc>
    </w:tr>
    <w:tr w:rsidR="000A64C4" w:rsidRPr="00DC6ED1" w:rsidTr="000A64C4">
      <w:trPr>
        <w:trHeight w:val="215"/>
      </w:trPr>
      <w:tc>
        <w:tcPr>
          <w:tcW w:w="1147" w:type="dxa"/>
          <w:vMerge/>
          <w:shd w:val="clear" w:color="auto" w:fill="auto"/>
        </w:tcPr>
        <w:p w:rsidR="000A64C4" w:rsidRPr="00DC6ED1" w:rsidRDefault="000A64C4" w:rsidP="000A64C4">
          <w:pPr>
            <w:rPr>
              <w:b/>
              <w:sz w:val="20"/>
              <w:szCs w:val="20"/>
            </w:rPr>
          </w:pPr>
        </w:p>
      </w:tc>
      <w:tc>
        <w:tcPr>
          <w:tcW w:w="5231" w:type="dxa"/>
          <w:vMerge/>
          <w:shd w:val="clear" w:color="auto" w:fill="auto"/>
        </w:tcPr>
        <w:p w:rsidR="000A64C4" w:rsidRPr="00092EA4" w:rsidRDefault="000A64C4" w:rsidP="000A64C4">
          <w:pPr>
            <w:rPr>
              <w:b/>
            </w:rPr>
          </w:pPr>
        </w:p>
      </w:tc>
      <w:tc>
        <w:tcPr>
          <w:tcW w:w="2998" w:type="dxa"/>
          <w:shd w:val="clear" w:color="auto" w:fill="auto"/>
        </w:tcPr>
        <w:p w:rsidR="000A64C4" w:rsidRPr="00092EA4" w:rsidRDefault="000A64C4" w:rsidP="000A64C4">
          <w:pPr>
            <w:contextualSpacing/>
            <w:rPr>
              <w:b/>
            </w:rPr>
          </w:pPr>
          <w:r w:rsidRPr="00092EA4">
            <w:rPr>
              <w:b/>
            </w:rPr>
            <w:t xml:space="preserve">Edición: </w:t>
          </w:r>
          <w:r>
            <w:rPr>
              <w:b/>
            </w:rPr>
            <w:t>Primera</w:t>
          </w:r>
        </w:p>
      </w:tc>
    </w:tr>
    <w:tr w:rsidR="000A64C4" w:rsidRPr="00DC6ED1" w:rsidTr="000A64C4">
      <w:trPr>
        <w:trHeight w:val="215"/>
      </w:trPr>
      <w:tc>
        <w:tcPr>
          <w:tcW w:w="1147" w:type="dxa"/>
          <w:vMerge/>
          <w:shd w:val="clear" w:color="auto" w:fill="auto"/>
        </w:tcPr>
        <w:p w:rsidR="000A64C4" w:rsidRPr="00DC6ED1" w:rsidRDefault="000A64C4" w:rsidP="000A64C4">
          <w:pPr>
            <w:rPr>
              <w:b/>
              <w:sz w:val="20"/>
              <w:szCs w:val="20"/>
            </w:rPr>
          </w:pPr>
        </w:p>
      </w:tc>
      <w:tc>
        <w:tcPr>
          <w:tcW w:w="5231" w:type="dxa"/>
          <w:vMerge/>
          <w:shd w:val="clear" w:color="auto" w:fill="auto"/>
        </w:tcPr>
        <w:p w:rsidR="000A64C4" w:rsidRPr="00092EA4" w:rsidRDefault="000A64C4" w:rsidP="000A64C4">
          <w:pPr>
            <w:rPr>
              <w:b/>
            </w:rPr>
          </w:pPr>
        </w:p>
      </w:tc>
      <w:tc>
        <w:tcPr>
          <w:tcW w:w="2998" w:type="dxa"/>
          <w:shd w:val="clear" w:color="auto" w:fill="auto"/>
        </w:tcPr>
        <w:p w:rsidR="000A64C4" w:rsidRPr="00092EA4" w:rsidRDefault="000A64C4" w:rsidP="000A64C4">
          <w:pPr>
            <w:contextualSpacing/>
            <w:rPr>
              <w:b/>
            </w:rPr>
          </w:pPr>
          <w:r>
            <w:rPr>
              <w:b/>
            </w:rPr>
            <w:t xml:space="preserve">Fecha : </w:t>
          </w:r>
          <w:r w:rsidR="001F5E3C">
            <w:rPr>
              <w:b/>
            </w:rPr>
            <w:t xml:space="preserve"> </w:t>
          </w:r>
          <w:r w:rsidR="001F5E3C">
            <w:rPr>
              <w:b/>
            </w:rPr>
            <w:t xml:space="preserve">Marzo </w:t>
          </w:r>
          <w:r w:rsidR="001F5E3C" w:rsidRPr="00092EA4">
            <w:rPr>
              <w:b/>
            </w:rPr>
            <w:t>201</w:t>
          </w:r>
          <w:r w:rsidR="001F5E3C">
            <w:rPr>
              <w:b/>
            </w:rPr>
            <w:t>8</w:t>
          </w:r>
        </w:p>
      </w:tc>
    </w:tr>
    <w:tr w:rsidR="000A64C4" w:rsidRPr="00DC6ED1" w:rsidTr="000A64C4">
      <w:trPr>
        <w:trHeight w:val="265"/>
      </w:trPr>
      <w:tc>
        <w:tcPr>
          <w:tcW w:w="1147" w:type="dxa"/>
          <w:vMerge/>
          <w:shd w:val="clear" w:color="auto" w:fill="auto"/>
        </w:tcPr>
        <w:p w:rsidR="000A64C4" w:rsidRPr="00DC6ED1" w:rsidRDefault="000A64C4" w:rsidP="000A64C4">
          <w:pPr>
            <w:rPr>
              <w:b/>
              <w:sz w:val="20"/>
              <w:szCs w:val="20"/>
            </w:rPr>
          </w:pPr>
        </w:p>
      </w:tc>
      <w:tc>
        <w:tcPr>
          <w:tcW w:w="5231" w:type="dxa"/>
          <w:vMerge/>
          <w:shd w:val="clear" w:color="auto" w:fill="auto"/>
        </w:tcPr>
        <w:p w:rsidR="000A64C4" w:rsidRPr="00092EA4" w:rsidRDefault="000A64C4" w:rsidP="000A64C4">
          <w:pPr>
            <w:rPr>
              <w:b/>
            </w:rPr>
          </w:pPr>
        </w:p>
      </w:tc>
      <w:tc>
        <w:tcPr>
          <w:tcW w:w="2998" w:type="dxa"/>
          <w:shd w:val="clear" w:color="auto" w:fill="auto"/>
        </w:tcPr>
        <w:p w:rsidR="000A64C4" w:rsidRPr="00092EA4" w:rsidRDefault="000A64C4" w:rsidP="000A64C4">
          <w:pPr>
            <w:contextualSpacing/>
            <w:rPr>
              <w:b/>
            </w:rPr>
          </w:pPr>
          <w:r w:rsidRPr="00092EA4">
            <w:rPr>
              <w:b/>
            </w:rPr>
            <w:t xml:space="preserve">Página </w:t>
          </w:r>
          <w:r w:rsidRPr="00092EA4">
            <w:rPr>
              <w:b/>
            </w:rPr>
            <w:fldChar w:fldCharType="begin"/>
          </w:r>
          <w:r w:rsidRPr="00092EA4">
            <w:rPr>
              <w:b/>
            </w:rPr>
            <w:instrText xml:space="preserve"> PAGE </w:instrText>
          </w:r>
          <w:r w:rsidRPr="00092EA4">
            <w:rPr>
              <w:b/>
            </w:rPr>
            <w:fldChar w:fldCharType="separate"/>
          </w:r>
          <w:r w:rsidR="0098067B">
            <w:rPr>
              <w:b/>
              <w:noProof/>
            </w:rPr>
            <w:t>4</w:t>
          </w:r>
          <w:r w:rsidRPr="00092EA4">
            <w:rPr>
              <w:b/>
            </w:rPr>
            <w:fldChar w:fldCharType="end"/>
          </w:r>
          <w:r w:rsidRPr="00092EA4">
            <w:rPr>
              <w:b/>
            </w:rPr>
            <w:t xml:space="preserve"> de </w:t>
          </w:r>
          <w:r w:rsidRPr="00092EA4">
            <w:rPr>
              <w:b/>
            </w:rPr>
            <w:fldChar w:fldCharType="begin"/>
          </w:r>
          <w:r w:rsidRPr="00092EA4">
            <w:rPr>
              <w:b/>
            </w:rPr>
            <w:instrText xml:space="preserve"> NUMPAGES </w:instrText>
          </w:r>
          <w:r w:rsidRPr="00092EA4">
            <w:rPr>
              <w:b/>
            </w:rPr>
            <w:fldChar w:fldCharType="separate"/>
          </w:r>
          <w:r w:rsidR="0098067B">
            <w:rPr>
              <w:b/>
              <w:noProof/>
            </w:rPr>
            <w:t>7</w:t>
          </w:r>
          <w:r w:rsidRPr="00092EA4">
            <w:rPr>
              <w:b/>
            </w:rPr>
            <w:fldChar w:fldCharType="end"/>
          </w:r>
        </w:p>
      </w:tc>
    </w:tr>
    <w:tr w:rsidR="000A64C4" w:rsidRPr="00DC6ED1" w:rsidTr="000A64C4">
      <w:trPr>
        <w:trHeight w:val="323"/>
      </w:trPr>
      <w:tc>
        <w:tcPr>
          <w:tcW w:w="1147" w:type="dxa"/>
          <w:vMerge/>
          <w:shd w:val="clear" w:color="auto" w:fill="auto"/>
        </w:tcPr>
        <w:p w:rsidR="000A64C4" w:rsidRPr="00DC6ED1" w:rsidRDefault="000A64C4" w:rsidP="000A64C4">
          <w:pPr>
            <w:rPr>
              <w:b/>
              <w:sz w:val="20"/>
              <w:szCs w:val="20"/>
            </w:rPr>
          </w:pPr>
        </w:p>
      </w:tc>
      <w:tc>
        <w:tcPr>
          <w:tcW w:w="5231" w:type="dxa"/>
          <w:vMerge/>
          <w:shd w:val="clear" w:color="auto" w:fill="auto"/>
        </w:tcPr>
        <w:p w:rsidR="000A64C4" w:rsidRPr="00092EA4" w:rsidRDefault="000A64C4" w:rsidP="000A64C4">
          <w:pPr>
            <w:rPr>
              <w:b/>
            </w:rPr>
          </w:pPr>
        </w:p>
      </w:tc>
      <w:tc>
        <w:tcPr>
          <w:tcW w:w="2998" w:type="dxa"/>
          <w:shd w:val="clear" w:color="auto" w:fill="auto"/>
        </w:tcPr>
        <w:p w:rsidR="000A64C4" w:rsidRPr="00092EA4" w:rsidRDefault="000A64C4" w:rsidP="001F5E3C">
          <w:pPr>
            <w:contextualSpacing/>
            <w:rPr>
              <w:b/>
            </w:rPr>
          </w:pPr>
          <w:r>
            <w:rPr>
              <w:b/>
            </w:rPr>
            <w:t>Vigen</w:t>
          </w:r>
          <w:r w:rsidR="001F5E3C">
            <w:rPr>
              <w:b/>
            </w:rPr>
            <w:t>cia: Marzo 2023</w:t>
          </w:r>
        </w:p>
      </w:tc>
    </w:tr>
  </w:tbl>
  <w:p w:rsidR="000A64C4" w:rsidRDefault="000A64C4" w:rsidP="00EB7F06">
    <w:pPr>
      <w:pStyle w:val="Encabezado"/>
    </w:pPr>
  </w:p>
  <w:p w:rsidR="000A64C4" w:rsidRDefault="000A64C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52C"/>
    <w:multiLevelType w:val="hybridMultilevel"/>
    <w:tmpl w:val="33D854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50D01F8"/>
    <w:multiLevelType w:val="hybridMultilevel"/>
    <w:tmpl w:val="91EEBF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 w15:restartNumberingAfterBreak="0">
    <w:nsid w:val="05971081"/>
    <w:multiLevelType w:val="hybridMultilevel"/>
    <w:tmpl w:val="CCAEE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45E25"/>
    <w:multiLevelType w:val="hybridMultilevel"/>
    <w:tmpl w:val="EF460E86"/>
    <w:lvl w:ilvl="0" w:tplc="9A345F1E">
      <w:start w:val="1"/>
      <w:numFmt w:val="bullet"/>
      <w:lvlText w:val="-"/>
      <w:lvlJc w:val="left"/>
      <w:pPr>
        <w:ind w:left="720" w:hanging="360"/>
      </w:pPr>
      <w:rPr>
        <w:rFonts w:ascii="Arial Narrow" w:hAnsi="Arial Narro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9E4591"/>
    <w:multiLevelType w:val="hybridMultilevel"/>
    <w:tmpl w:val="0BE4861E"/>
    <w:lvl w:ilvl="0" w:tplc="1832B23A">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963A84"/>
    <w:multiLevelType w:val="hybridMultilevel"/>
    <w:tmpl w:val="563CB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752667"/>
    <w:multiLevelType w:val="hybridMultilevel"/>
    <w:tmpl w:val="E58CBE50"/>
    <w:lvl w:ilvl="0" w:tplc="9A345F1E">
      <w:start w:val="1"/>
      <w:numFmt w:val="bullet"/>
      <w:lvlText w:val="-"/>
      <w:lvlJc w:val="left"/>
      <w:pPr>
        <w:ind w:left="720" w:hanging="360"/>
      </w:pPr>
      <w:rPr>
        <w:rFonts w:ascii="Arial Narrow" w:hAnsi="Arial Narro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843B9"/>
    <w:multiLevelType w:val="hybridMultilevel"/>
    <w:tmpl w:val="8CB8F77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34D3511C"/>
    <w:multiLevelType w:val="hybridMultilevel"/>
    <w:tmpl w:val="06B24E9A"/>
    <w:lvl w:ilvl="0" w:tplc="1832B23A">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5652E97"/>
    <w:multiLevelType w:val="hybridMultilevel"/>
    <w:tmpl w:val="0D28F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EC4835"/>
    <w:multiLevelType w:val="hybridMultilevel"/>
    <w:tmpl w:val="C5A295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E56DC0"/>
    <w:multiLevelType w:val="multilevel"/>
    <w:tmpl w:val="21CE24EE"/>
    <w:lvl w:ilvl="0">
      <w:start w:val="1"/>
      <w:numFmt w:val="decimal"/>
      <w:lvlText w:val="%1."/>
      <w:lvlJc w:val="left"/>
      <w:pPr>
        <w:ind w:left="786" w:hanging="360"/>
      </w:pPr>
      <w:rPr>
        <w:rFonts w:hint="default"/>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2" w15:restartNumberingAfterBreak="0">
    <w:nsid w:val="3ECA0A57"/>
    <w:multiLevelType w:val="hybridMultilevel"/>
    <w:tmpl w:val="AD9A85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FEF76B3"/>
    <w:multiLevelType w:val="hybridMultilevel"/>
    <w:tmpl w:val="079C44F0"/>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4" w15:restartNumberingAfterBreak="0">
    <w:nsid w:val="42A8622D"/>
    <w:multiLevelType w:val="hybridMultilevel"/>
    <w:tmpl w:val="299C8BAC"/>
    <w:lvl w:ilvl="0" w:tplc="9A345F1E">
      <w:start w:val="1"/>
      <w:numFmt w:val="bullet"/>
      <w:lvlText w:val="-"/>
      <w:lvlJc w:val="left"/>
      <w:pPr>
        <w:ind w:left="720" w:hanging="360"/>
      </w:pPr>
      <w:rPr>
        <w:rFonts w:ascii="Arial Narrow" w:hAnsi="Arial Narro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4024623"/>
    <w:multiLevelType w:val="hybridMultilevel"/>
    <w:tmpl w:val="F64093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C756EA3"/>
    <w:multiLevelType w:val="hybridMultilevel"/>
    <w:tmpl w:val="7C9CFD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CB50A9D"/>
    <w:multiLevelType w:val="hybridMultilevel"/>
    <w:tmpl w:val="C93A4448"/>
    <w:lvl w:ilvl="0" w:tplc="C8CCBCF8">
      <w:start w:val="1"/>
      <w:numFmt w:val="decimal"/>
      <w:lvlText w:val="%1."/>
      <w:lvlJc w:val="left"/>
      <w:pPr>
        <w:ind w:left="557" w:hanging="339"/>
      </w:pPr>
      <w:rPr>
        <w:rFonts w:ascii="Verdana" w:eastAsia="Verdana" w:hAnsi="Verdana" w:cs="Verdana" w:hint="default"/>
        <w:b/>
        <w:bCs/>
        <w:spacing w:val="-1"/>
        <w:w w:val="100"/>
        <w:sz w:val="24"/>
        <w:szCs w:val="24"/>
      </w:rPr>
    </w:lvl>
    <w:lvl w:ilvl="1" w:tplc="F87AFF5A">
      <w:numFmt w:val="bullet"/>
      <w:lvlText w:val="•"/>
      <w:lvlJc w:val="left"/>
      <w:pPr>
        <w:ind w:left="720" w:hanging="339"/>
      </w:pPr>
      <w:rPr>
        <w:rFonts w:hint="default"/>
      </w:rPr>
    </w:lvl>
    <w:lvl w:ilvl="2" w:tplc="ACCC8C2E">
      <w:numFmt w:val="bullet"/>
      <w:lvlText w:val="•"/>
      <w:lvlJc w:val="left"/>
      <w:pPr>
        <w:ind w:left="1735" w:hanging="339"/>
      </w:pPr>
      <w:rPr>
        <w:rFonts w:hint="default"/>
      </w:rPr>
    </w:lvl>
    <w:lvl w:ilvl="3" w:tplc="5B542704">
      <w:numFmt w:val="bullet"/>
      <w:lvlText w:val="•"/>
      <w:lvlJc w:val="left"/>
      <w:pPr>
        <w:ind w:left="2751" w:hanging="339"/>
      </w:pPr>
      <w:rPr>
        <w:rFonts w:hint="default"/>
      </w:rPr>
    </w:lvl>
    <w:lvl w:ilvl="4" w:tplc="182A689C">
      <w:numFmt w:val="bullet"/>
      <w:lvlText w:val="•"/>
      <w:lvlJc w:val="left"/>
      <w:pPr>
        <w:ind w:left="3766" w:hanging="339"/>
      </w:pPr>
      <w:rPr>
        <w:rFonts w:hint="default"/>
      </w:rPr>
    </w:lvl>
    <w:lvl w:ilvl="5" w:tplc="A404C254">
      <w:numFmt w:val="bullet"/>
      <w:lvlText w:val="•"/>
      <w:lvlJc w:val="left"/>
      <w:pPr>
        <w:ind w:left="4782" w:hanging="339"/>
      </w:pPr>
      <w:rPr>
        <w:rFonts w:hint="default"/>
      </w:rPr>
    </w:lvl>
    <w:lvl w:ilvl="6" w:tplc="C212D882">
      <w:numFmt w:val="bullet"/>
      <w:lvlText w:val="•"/>
      <w:lvlJc w:val="left"/>
      <w:pPr>
        <w:ind w:left="5797" w:hanging="339"/>
      </w:pPr>
      <w:rPr>
        <w:rFonts w:hint="default"/>
      </w:rPr>
    </w:lvl>
    <w:lvl w:ilvl="7" w:tplc="8230EFFA">
      <w:numFmt w:val="bullet"/>
      <w:lvlText w:val="•"/>
      <w:lvlJc w:val="left"/>
      <w:pPr>
        <w:ind w:left="6813" w:hanging="339"/>
      </w:pPr>
      <w:rPr>
        <w:rFonts w:hint="default"/>
      </w:rPr>
    </w:lvl>
    <w:lvl w:ilvl="8" w:tplc="F33CC996">
      <w:numFmt w:val="bullet"/>
      <w:lvlText w:val="•"/>
      <w:lvlJc w:val="left"/>
      <w:pPr>
        <w:ind w:left="7828" w:hanging="339"/>
      </w:pPr>
      <w:rPr>
        <w:rFonts w:hint="default"/>
      </w:rPr>
    </w:lvl>
  </w:abstractNum>
  <w:abstractNum w:abstractNumId="18" w15:restartNumberingAfterBreak="0">
    <w:nsid w:val="53814648"/>
    <w:multiLevelType w:val="hybridMultilevel"/>
    <w:tmpl w:val="17AA197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53873772"/>
    <w:multiLevelType w:val="hybridMultilevel"/>
    <w:tmpl w:val="8D7C57F6"/>
    <w:lvl w:ilvl="0" w:tplc="EFD66A98">
      <w:numFmt w:val="bullet"/>
      <w:lvlText w:val=""/>
      <w:lvlJc w:val="left"/>
      <w:pPr>
        <w:ind w:left="218" w:hanging="284"/>
      </w:pPr>
      <w:rPr>
        <w:rFonts w:ascii="Symbol" w:eastAsia="Symbol" w:hAnsi="Symbol" w:cs="Symbol" w:hint="default"/>
        <w:w w:val="100"/>
        <w:sz w:val="24"/>
        <w:szCs w:val="24"/>
      </w:rPr>
    </w:lvl>
    <w:lvl w:ilvl="1" w:tplc="C5969D76">
      <w:numFmt w:val="bullet"/>
      <w:lvlText w:val="•"/>
      <w:lvlJc w:val="left"/>
      <w:pPr>
        <w:ind w:left="1184" w:hanging="284"/>
      </w:pPr>
      <w:rPr>
        <w:rFonts w:hint="default"/>
      </w:rPr>
    </w:lvl>
    <w:lvl w:ilvl="2" w:tplc="366AE6E0">
      <w:numFmt w:val="bullet"/>
      <w:lvlText w:val="•"/>
      <w:lvlJc w:val="left"/>
      <w:pPr>
        <w:ind w:left="2148" w:hanging="284"/>
      </w:pPr>
      <w:rPr>
        <w:rFonts w:hint="default"/>
      </w:rPr>
    </w:lvl>
    <w:lvl w:ilvl="3" w:tplc="AB9610EE">
      <w:numFmt w:val="bullet"/>
      <w:lvlText w:val="•"/>
      <w:lvlJc w:val="left"/>
      <w:pPr>
        <w:ind w:left="3112" w:hanging="284"/>
      </w:pPr>
      <w:rPr>
        <w:rFonts w:hint="default"/>
      </w:rPr>
    </w:lvl>
    <w:lvl w:ilvl="4" w:tplc="E804A6BE">
      <w:numFmt w:val="bullet"/>
      <w:lvlText w:val="•"/>
      <w:lvlJc w:val="left"/>
      <w:pPr>
        <w:ind w:left="4076" w:hanging="284"/>
      </w:pPr>
      <w:rPr>
        <w:rFonts w:hint="default"/>
      </w:rPr>
    </w:lvl>
    <w:lvl w:ilvl="5" w:tplc="4252B486">
      <w:numFmt w:val="bullet"/>
      <w:lvlText w:val="•"/>
      <w:lvlJc w:val="left"/>
      <w:pPr>
        <w:ind w:left="5040" w:hanging="284"/>
      </w:pPr>
      <w:rPr>
        <w:rFonts w:hint="default"/>
      </w:rPr>
    </w:lvl>
    <w:lvl w:ilvl="6" w:tplc="1A7094F0">
      <w:numFmt w:val="bullet"/>
      <w:lvlText w:val="•"/>
      <w:lvlJc w:val="left"/>
      <w:pPr>
        <w:ind w:left="6004" w:hanging="284"/>
      </w:pPr>
      <w:rPr>
        <w:rFonts w:hint="default"/>
      </w:rPr>
    </w:lvl>
    <w:lvl w:ilvl="7" w:tplc="1E1A520C">
      <w:numFmt w:val="bullet"/>
      <w:lvlText w:val="•"/>
      <w:lvlJc w:val="left"/>
      <w:pPr>
        <w:ind w:left="6968" w:hanging="284"/>
      </w:pPr>
      <w:rPr>
        <w:rFonts w:hint="default"/>
      </w:rPr>
    </w:lvl>
    <w:lvl w:ilvl="8" w:tplc="2BCEC24C">
      <w:numFmt w:val="bullet"/>
      <w:lvlText w:val="•"/>
      <w:lvlJc w:val="left"/>
      <w:pPr>
        <w:ind w:left="7932" w:hanging="284"/>
      </w:pPr>
      <w:rPr>
        <w:rFonts w:hint="default"/>
      </w:rPr>
    </w:lvl>
  </w:abstractNum>
  <w:abstractNum w:abstractNumId="20" w15:restartNumberingAfterBreak="0">
    <w:nsid w:val="54D41A4F"/>
    <w:multiLevelType w:val="multilevel"/>
    <w:tmpl w:val="21CE24EE"/>
    <w:lvl w:ilvl="0">
      <w:start w:val="1"/>
      <w:numFmt w:val="decimal"/>
      <w:lvlText w:val="%1."/>
      <w:lvlJc w:val="left"/>
      <w:pPr>
        <w:ind w:left="786" w:hanging="360"/>
      </w:pPr>
      <w:rPr>
        <w:rFonts w:hint="default"/>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1" w15:restartNumberingAfterBreak="0">
    <w:nsid w:val="5B1E4E37"/>
    <w:multiLevelType w:val="hybridMultilevel"/>
    <w:tmpl w:val="AA367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8C392B"/>
    <w:multiLevelType w:val="hybridMultilevel"/>
    <w:tmpl w:val="A89E504E"/>
    <w:lvl w:ilvl="0" w:tplc="C690F514">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3" w15:restartNumberingAfterBreak="0">
    <w:nsid w:val="6F776BF5"/>
    <w:multiLevelType w:val="multilevel"/>
    <w:tmpl w:val="CF069B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4" w15:restartNumberingAfterBreak="0">
    <w:nsid w:val="6FD63AA7"/>
    <w:multiLevelType w:val="hybridMultilevel"/>
    <w:tmpl w:val="CEFE7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0721277"/>
    <w:multiLevelType w:val="hybridMultilevel"/>
    <w:tmpl w:val="37369E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6"/>
  </w:num>
  <w:num w:numId="4">
    <w:abstractNumId w:val="6"/>
  </w:num>
  <w:num w:numId="5">
    <w:abstractNumId w:val="10"/>
  </w:num>
  <w:num w:numId="6">
    <w:abstractNumId w:val="21"/>
  </w:num>
  <w:num w:numId="7">
    <w:abstractNumId w:val="3"/>
  </w:num>
  <w:num w:numId="8">
    <w:abstractNumId w:val="14"/>
  </w:num>
  <w:num w:numId="9">
    <w:abstractNumId w:val="5"/>
  </w:num>
  <w:num w:numId="10">
    <w:abstractNumId w:val="24"/>
  </w:num>
  <w:num w:numId="11">
    <w:abstractNumId w:val="2"/>
  </w:num>
  <w:num w:numId="12">
    <w:abstractNumId w:val="9"/>
  </w:num>
  <w:num w:numId="13">
    <w:abstractNumId w:val="20"/>
  </w:num>
  <w:num w:numId="14">
    <w:abstractNumId w:val="7"/>
  </w:num>
  <w:num w:numId="15">
    <w:abstractNumId w:val="13"/>
  </w:num>
  <w:num w:numId="16">
    <w:abstractNumId w:val="23"/>
  </w:num>
  <w:num w:numId="17">
    <w:abstractNumId w:val="22"/>
  </w:num>
  <w:num w:numId="18">
    <w:abstractNumId w:val="18"/>
  </w:num>
  <w:num w:numId="19">
    <w:abstractNumId w:val="11"/>
  </w:num>
  <w:num w:numId="20">
    <w:abstractNumId w:val="25"/>
  </w:num>
  <w:num w:numId="21">
    <w:abstractNumId w:val="8"/>
  </w:num>
  <w:num w:numId="22">
    <w:abstractNumId w:val="4"/>
  </w:num>
  <w:num w:numId="23">
    <w:abstractNumId w:val="0"/>
  </w:num>
  <w:num w:numId="24">
    <w:abstractNumId w:val="12"/>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66"/>
    <w:rsid w:val="00066443"/>
    <w:rsid w:val="000A64C4"/>
    <w:rsid w:val="000E15C9"/>
    <w:rsid w:val="000F4E3A"/>
    <w:rsid w:val="00137C8F"/>
    <w:rsid w:val="00167930"/>
    <w:rsid w:val="00187480"/>
    <w:rsid w:val="001F5E3C"/>
    <w:rsid w:val="002061A4"/>
    <w:rsid w:val="0020734C"/>
    <w:rsid w:val="00275AA6"/>
    <w:rsid w:val="00276D21"/>
    <w:rsid w:val="00290672"/>
    <w:rsid w:val="002B38BF"/>
    <w:rsid w:val="002D1F03"/>
    <w:rsid w:val="00316AF7"/>
    <w:rsid w:val="00322248"/>
    <w:rsid w:val="00341C14"/>
    <w:rsid w:val="003E5E49"/>
    <w:rsid w:val="00487D78"/>
    <w:rsid w:val="004D42D0"/>
    <w:rsid w:val="004D46DB"/>
    <w:rsid w:val="00602895"/>
    <w:rsid w:val="00607AC3"/>
    <w:rsid w:val="006103D2"/>
    <w:rsid w:val="00644CD9"/>
    <w:rsid w:val="0066748A"/>
    <w:rsid w:val="00711A9A"/>
    <w:rsid w:val="00722EDA"/>
    <w:rsid w:val="0073187C"/>
    <w:rsid w:val="007472AE"/>
    <w:rsid w:val="00773002"/>
    <w:rsid w:val="007C557C"/>
    <w:rsid w:val="007E0376"/>
    <w:rsid w:val="008065D4"/>
    <w:rsid w:val="00835F84"/>
    <w:rsid w:val="0083688D"/>
    <w:rsid w:val="008369C2"/>
    <w:rsid w:val="00855ABF"/>
    <w:rsid w:val="00856FBC"/>
    <w:rsid w:val="008A4E34"/>
    <w:rsid w:val="008B3088"/>
    <w:rsid w:val="009416BB"/>
    <w:rsid w:val="0097036E"/>
    <w:rsid w:val="0098067B"/>
    <w:rsid w:val="009F64B4"/>
    <w:rsid w:val="00A10966"/>
    <w:rsid w:val="00A63D2A"/>
    <w:rsid w:val="00A65F2A"/>
    <w:rsid w:val="00A9062A"/>
    <w:rsid w:val="00B1744C"/>
    <w:rsid w:val="00B26246"/>
    <w:rsid w:val="00B40F28"/>
    <w:rsid w:val="00B453A7"/>
    <w:rsid w:val="00B705D7"/>
    <w:rsid w:val="00B81B01"/>
    <w:rsid w:val="00BC0C32"/>
    <w:rsid w:val="00BD0B4C"/>
    <w:rsid w:val="00C062A8"/>
    <w:rsid w:val="00C71388"/>
    <w:rsid w:val="00CB12C4"/>
    <w:rsid w:val="00CE4A60"/>
    <w:rsid w:val="00D60B64"/>
    <w:rsid w:val="00D97128"/>
    <w:rsid w:val="00DB3373"/>
    <w:rsid w:val="00DD4F66"/>
    <w:rsid w:val="00DE463D"/>
    <w:rsid w:val="00E10ACE"/>
    <w:rsid w:val="00E144BD"/>
    <w:rsid w:val="00E21DBF"/>
    <w:rsid w:val="00EB14F8"/>
    <w:rsid w:val="00EB7F06"/>
    <w:rsid w:val="00EC061F"/>
    <w:rsid w:val="00EF26F2"/>
    <w:rsid w:val="00F51EF1"/>
    <w:rsid w:val="00F755DD"/>
    <w:rsid w:val="00FC70F0"/>
    <w:rsid w:val="00FE7367"/>
    <w:rsid w:val="00FF43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44315"/>
  <w15:docId w15:val="{79946C1A-D3C5-4A3B-B5D0-9BBDD33A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C9"/>
    <w:pPr>
      <w:jc w:val="both"/>
    </w:pPr>
    <w:rPr>
      <w:rFonts w:ascii="Arial" w:hAnsi="Arial"/>
      <w:lang w:val="es-CL"/>
    </w:rPr>
  </w:style>
  <w:style w:type="paragraph" w:styleId="Ttulo1">
    <w:name w:val="heading 1"/>
    <w:basedOn w:val="Normal"/>
    <w:link w:val="Ttulo1Car"/>
    <w:uiPriority w:val="1"/>
    <w:qFormat/>
    <w:rsid w:val="000A64C4"/>
    <w:pPr>
      <w:widowControl w:val="0"/>
      <w:spacing w:after="0" w:line="240" w:lineRule="auto"/>
      <w:ind w:left="727" w:hanging="509"/>
      <w:jc w:val="left"/>
      <w:outlineLvl w:val="0"/>
    </w:pPr>
    <w:rPr>
      <w:rFonts w:eastAsia="Verdana" w:cs="Verdana"/>
      <w:b/>
      <w:bCs/>
      <w:sz w:val="32"/>
      <w:szCs w:val="24"/>
      <w:lang w:val="en-US"/>
    </w:rPr>
  </w:style>
  <w:style w:type="paragraph" w:styleId="Ttulo2">
    <w:name w:val="heading 2"/>
    <w:basedOn w:val="Normal"/>
    <w:next w:val="Normal"/>
    <w:link w:val="Ttulo2Car"/>
    <w:uiPriority w:val="9"/>
    <w:unhideWhenUsed/>
    <w:qFormat/>
    <w:rsid w:val="00B26246"/>
    <w:pPr>
      <w:keepNext/>
      <w:keepLines/>
      <w:spacing w:before="200" w:after="0"/>
      <w:jc w:val="left"/>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B26246"/>
    <w:pPr>
      <w:keepNext/>
      <w:keepLines/>
      <w:spacing w:before="200" w:after="0"/>
      <w:jc w:val="left"/>
      <w:outlineLvl w:val="2"/>
    </w:pPr>
    <w:rPr>
      <w:rFonts w:eastAsiaTheme="majorEastAsia" w:cstheme="majorBidi"/>
      <w:b/>
      <w:bCs/>
    </w:rPr>
  </w:style>
  <w:style w:type="paragraph" w:styleId="Ttulo4">
    <w:name w:val="heading 4"/>
    <w:basedOn w:val="Normal"/>
    <w:next w:val="Normal"/>
    <w:link w:val="Ttulo4Car"/>
    <w:uiPriority w:val="9"/>
    <w:unhideWhenUsed/>
    <w:qFormat/>
    <w:rsid w:val="008065D4"/>
    <w:pPr>
      <w:keepNext/>
      <w:keepLines/>
      <w:spacing w:before="200" w:after="0"/>
      <w:jc w:val="left"/>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A64C4"/>
    <w:rPr>
      <w:rFonts w:ascii="Arial" w:eastAsia="Verdana" w:hAnsi="Arial" w:cs="Verdana"/>
      <w:b/>
      <w:bCs/>
      <w:sz w:val="32"/>
      <w:szCs w:val="24"/>
      <w:lang w:val="en-US"/>
    </w:rPr>
  </w:style>
  <w:style w:type="paragraph" w:styleId="Textoindependiente">
    <w:name w:val="Body Text"/>
    <w:basedOn w:val="Normal"/>
    <w:link w:val="TextoindependienteCar"/>
    <w:uiPriority w:val="1"/>
    <w:qFormat/>
    <w:rsid w:val="00855ABF"/>
    <w:pPr>
      <w:widowControl w:val="0"/>
      <w:spacing w:after="0" w:line="240" w:lineRule="auto"/>
    </w:pPr>
    <w:rPr>
      <w:rFonts w:ascii="Verdana" w:eastAsia="Verdana" w:hAnsi="Verdana" w:cs="Verdana"/>
      <w:sz w:val="24"/>
      <w:szCs w:val="24"/>
      <w:lang w:val="en-US"/>
    </w:rPr>
  </w:style>
  <w:style w:type="character" w:customStyle="1" w:styleId="TextoindependienteCar">
    <w:name w:val="Texto independiente Car"/>
    <w:basedOn w:val="Fuentedeprrafopredeter"/>
    <w:link w:val="Textoindependiente"/>
    <w:uiPriority w:val="1"/>
    <w:rsid w:val="00855ABF"/>
    <w:rPr>
      <w:rFonts w:ascii="Verdana" w:eastAsia="Verdana" w:hAnsi="Verdana" w:cs="Verdana"/>
      <w:sz w:val="24"/>
      <w:szCs w:val="24"/>
      <w:lang w:val="en-US"/>
    </w:rPr>
  </w:style>
  <w:style w:type="paragraph" w:styleId="Prrafodelista">
    <w:name w:val="List Paragraph"/>
    <w:basedOn w:val="Normal"/>
    <w:uiPriority w:val="34"/>
    <w:qFormat/>
    <w:rsid w:val="00855ABF"/>
    <w:pPr>
      <w:widowControl w:val="0"/>
      <w:spacing w:after="0" w:line="240" w:lineRule="auto"/>
      <w:ind w:left="218"/>
    </w:pPr>
    <w:rPr>
      <w:rFonts w:ascii="Verdana" w:eastAsia="Verdana" w:hAnsi="Verdana" w:cs="Verdana"/>
      <w:lang w:val="en-US"/>
    </w:rPr>
  </w:style>
  <w:style w:type="table" w:styleId="Tablaconcuadrcula">
    <w:name w:val="Table Grid"/>
    <w:basedOn w:val="Tablanormal"/>
    <w:uiPriority w:val="99"/>
    <w:rsid w:val="00E1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2248"/>
    <w:pPr>
      <w:autoSpaceDE w:val="0"/>
      <w:autoSpaceDN w:val="0"/>
      <w:adjustRightInd w:val="0"/>
      <w:spacing w:after="0" w:line="240" w:lineRule="auto"/>
    </w:pPr>
    <w:rPr>
      <w:rFonts w:ascii="Verdana" w:hAnsi="Verdana" w:cs="Verdana"/>
      <w:color w:val="000000"/>
      <w:sz w:val="24"/>
      <w:szCs w:val="24"/>
    </w:rPr>
  </w:style>
  <w:style w:type="table" w:styleId="Cuadrculaclara-nfasis4">
    <w:name w:val="Light Grid Accent 4"/>
    <w:basedOn w:val="Tablanormal"/>
    <w:uiPriority w:val="62"/>
    <w:rsid w:val="00322248"/>
    <w:pPr>
      <w:spacing w:after="0" w:line="240" w:lineRule="auto"/>
    </w:pPr>
    <w:rPr>
      <w:rFonts w:ascii="Calibri" w:eastAsia="Calibri" w:hAnsi="Calibri" w:cs="Times New Roman"/>
      <w:lang w:val="es-A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styleId="Hipervnculo">
    <w:name w:val="Hyperlink"/>
    <w:basedOn w:val="Fuentedeprrafopredeter"/>
    <w:uiPriority w:val="99"/>
    <w:unhideWhenUsed/>
    <w:rsid w:val="000E15C9"/>
    <w:rPr>
      <w:color w:val="0000FF" w:themeColor="hyperlink"/>
      <w:u w:val="single"/>
    </w:rPr>
  </w:style>
  <w:style w:type="character" w:customStyle="1" w:styleId="Ttulo2Car">
    <w:name w:val="Título 2 Car"/>
    <w:basedOn w:val="Fuentedeprrafopredeter"/>
    <w:link w:val="Ttulo2"/>
    <w:uiPriority w:val="9"/>
    <w:rsid w:val="00B26246"/>
    <w:rPr>
      <w:rFonts w:ascii="Arial" w:eastAsiaTheme="majorEastAsia" w:hAnsi="Arial" w:cstheme="majorBidi"/>
      <w:b/>
      <w:bCs/>
      <w:sz w:val="24"/>
      <w:szCs w:val="26"/>
      <w:lang w:val="es-CL"/>
    </w:rPr>
  </w:style>
  <w:style w:type="paragraph" w:styleId="Textodeglobo">
    <w:name w:val="Balloon Text"/>
    <w:basedOn w:val="Normal"/>
    <w:link w:val="TextodegloboCar"/>
    <w:uiPriority w:val="99"/>
    <w:semiHidden/>
    <w:unhideWhenUsed/>
    <w:rsid w:val="00B262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246"/>
    <w:rPr>
      <w:rFonts w:ascii="Tahoma" w:hAnsi="Tahoma" w:cs="Tahoma"/>
      <w:sz w:val="16"/>
      <w:szCs w:val="16"/>
      <w:lang w:val="es-CL"/>
    </w:rPr>
  </w:style>
  <w:style w:type="character" w:customStyle="1" w:styleId="Ttulo3Car">
    <w:name w:val="Título 3 Car"/>
    <w:basedOn w:val="Fuentedeprrafopredeter"/>
    <w:link w:val="Ttulo3"/>
    <w:uiPriority w:val="9"/>
    <w:rsid w:val="00B26246"/>
    <w:rPr>
      <w:rFonts w:ascii="Arial" w:eastAsiaTheme="majorEastAsia" w:hAnsi="Arial" w:cstheme="majorBidi"/>
      <w:b/>
      <w:bCs/>
      <w:lang w:val="es-CL"/>
    </w:rPr>
  </w:style>
  <w:style w:type="paragraph" w:styleId="TDC1">
    <w:name w:val="toc 1"/>
    <w:basedOn w:val="Normal"/>
    <w:next w:val="Normal"/>
    <w:autoRedefine/>
    <w:uiPriority w:val="39"/>
    <w:unhideWhenUsed/>
    <w:rsid w:val="00A63D2A"/>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A63D2A"/>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A63D2A"/>
    <w:pPr>
      <w:spacing w:after="0"/>
      <w:ind w:left="440"/>
      <w:jc w:val="left"/>
    </w:pPr>
    <w:rPr>
      <w:rFonts w:asciiTheme="minorHAnsi" w:hAnsiTheme="minorHAnsi"/>
      <w:i/>
      <w:iCs/>
      <w:sz w:val="20"/>
      <w:szCs w:val="20"/>
    </w:rPr>
  </w:style>
  <w:style w:type="paragraph" w:styleId="TDC4">
    <w:name w:val="toc 4"/>
    <w:basedOn w:val="Normal"/>
    <w:next w:val="Normal"/>
    <w:autoRedefine/>
    <w:uiPriority w:val="39"/>
    <w:unhideWhenUsed/>
    <w:rsid w:val="00A63D2A"/>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A63D2A"/>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A63D2A"/>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A63D2A"/>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A63D2A"/>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A63D2A"/>
    <w:pPr>
      <w:spacing w:after="0"/>
      <w:ind w:left="1760"/>
      <w:jc w:val="left"/>
    </w:pPr>
    <w:rPr>
      <w:rFonts w:asciiTheme="minorHAnsi" w:hAnsiTheme="minorHAnsi"/>
      <w:sz w:val="18"/>
      <w:szCs w:val="18"/>
    </w:rPr>
  </w:style>
  <w:style w:type="paragraph" w:styleId="Encabezado">
    <w:name w:val="header"/>
    <w:basedOn w:val="Normal"/>
    <w:link w:val="EncabezadoCar"/>
    <w:uiPriority w:val="99"/>
    <w:unhideWhenUsed/>
    <w:rsid w:val="00BD0B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0B4C"/>
    <w:rPr>
      <w:rFonts w:ascii="Arial" w:hAnsi="Arial"/>
      <w:lang w:val="es-CL"/>
    </w:rPr>
  </w:style>
  <w:style w:type="paragraph" w:styleId="Piedepgina">
    <w:name w:val="footer"/>
    <w:basedOn w:val="Normal"/>
    <w:link w:val="PiedepginaCar"/>
    <w:uiPriority w:val="99"/>
    <w:unhideWhenUsed/>
    <w:rsid w:val="00BD0B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0B4C"/>
    <w:rPr>
      <w:rFonts w:ascii="Arial" w:hAnsi="Arial"/>
      <w:lang w:val="es-CL"/>
    </w:rPr>
  </w:style>
  <w:style w:type="character" w:customStyle="1" w:styleId="Ttulo4Car">
    <w:name w:val="Título 4 Car"/>
    <w:basedOn w:val="Fuentedeprrafopredeter"/>
    <w:link w:val="Ttulo4"/>
    <w:uiPriority w:val="9"/>
    <w:rsid w:val="008065D4"/>
    <w:rPr>
      <w:rFonts w:ascii="Arial" w:eastAsiaTheme="majorEastAsia" w:hAnsi="Arial" w:cstheme="majorBidi"/>
      <w:b/>
      <w:bCs/>
      <w:iCs/>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C851F-418A-4778-9932-8EC1A51C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1599</Words>
  <Characters>8796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JSalfate</dc:creator>
  <cp:lastModifiedBy>Joyce</cp:lastModifiedBy>
  <cp:revision>10</cp:revision>
  <cp:lastPrinted>2017-08-03T22:08:00Z</cp:lastPrinted>
  <dcterms:created xsi:type="dcterms:W3CDTF">2018-07-05T15:02:00Z</dcterms:created>
  <dcterms:modified xsi:type="dcterms:W3CDTF">2018-07-05T15:46:00Z</dcterms:modified>
</cp:coreProperties>
</file>