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E97BA" w14:textId="7DA8665B" w:rsidR="008A5F4E" w:rsidRDefault="008A5F4E" w:rsidP="008A5F4E">
      <w:pPr>
        <w:pStyle w:val="ListParagraph"/>
        <w:numPr>
          <w:ilvl w:val="0"/>
          <w:numId w:val="1"/>
        </w:numPr>
      </w:pPr>
      <w:r>
        <w:t>Automation vs autonomy</w:t>
      </w:r>
    </w:p>
    <w:p w14:paraId="6E1484D2" w14:textId="0027AB39" w:rsidR="00CA4A8A" w:rsidRDefault="003D4A05" w:rsidP="008A5F4E">
      <w:pPr>
        <w:pStyle w:val="ListParagraph"/>
        <w:numPr>
          <w:ilvl w:val="0"/>
          <w:numId w:val="1"/>
        </w:numPr>
      </w:pPr>
      <w:r>
        <w:t>MCP Client/Server design has official tutorial</w:t>
      </w:r>
    </w:p>
    <w:p w14:paraId="68BB9A7B" w14:textId="50F698BE" w:rsidR="003D4A05" w:rsidRDefault="003D4A05" w:rsidP="008A5F4E">
      <w:pPr>
        <w:pStyle w:val="ListParagraph"/>
        <w:numPr>
          <w:ilvl w:val="0"/>
          <w:numId w:val="1"/>
        </w:numPr>
      </w:pPr>
      <w:r>
        <w:t>One idea could be pre-training one neural network to output an estimate of “expected” optimal configuration. And then run further precise optimization from that starting point.</w:t>
      </w:r>
    </w:p>
    <w:p w14:paraId="7FB1029C" w14:textId="28784A7A" w:rsidR="003C3AB6" w:rsidRDefault="003D4A05" w:rsidP="008A5F4E">
      <w:pPr>
        <w:pStyle w:val="ListParagraph"/>
        <w:numPr>
          <w:ilvl w:val="0"/>
          <w:numId w:val="1"/>
        </w:numPr>
      </w:pPr>
      <w:r>
        <w:t>Design Idea #1: Separate into MCP Server (wrappers around different components with exposed tools), and Run Engine</w:t>
      </w:r>
      <w:r w:rsidR="003C3AB6">
        <w:t xml:space="preserve"> / Orchestrator</w:t>
      </w:r>
      <w:r>
        <w:t xml:space="preserve"> (MCP Client using access pre-trained LLM and the “fine optimization loop (stochastic or not)” to move components by interfacing with server)</w:t>
      </w:r>
    </w:p>
    <w:p w14:paraId="1C94A56D" w14:textId="49931225" w:rsidR="003D4A05" w:rsidRDefault="003C3AB6">
      <w:r>
        <w:rPr>
          <w:noProof/>
        </w:rPr>
        <w:drawing>
          <wp:inline distT="0" distB="0" distL="0" distR="0" wp14:anchorId="2A2BF55A" wp14:editId="0433E3F0">
            <wp:extent cx="4792532" cy="1391166"/>
            <wp:effectExtent l="0" t="0" r="0" b="6350"/>
            <wp:docPr id="2566372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3728" name="Picture 1" descr="A white background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207" cy="14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A05">
        <w:t xml:space="preserve"> </w:t>
      </w:r>
    </w:p>
    <w:p w14:paraId="0F746C29" w14:textId="284DC503" w:rsidR="008A5F4E" w:rsidRDefault="008A5F4E" w:rsidP="008A5F4E">
      <w:pPr>
        <w:pStyle w:val="ListParagraph"/>
        <w:numPr>
          <w:ilvl w:val="0"/>
          <w:numId w:val="1"/>
        </w:numPr>
      </w:pPr>
      <w:proofErr w:type="spellStart"/>
      <w:r>
        <w:t>Cobolt</w:t>
      </w:r>
      <w:proofErr w:type="spellEnd"/>
      <w:r>
        <w:t xml:space="preserve"> has </w:t>
      </w:r>
      <w:r w:rsidRPr="008A5F4E">
        <w:t>remote interlock connector</w:t>
      </w:r>
      <w:r>
        <w:t xml:space="preserve"> behavior. Closed interlock = good</w:t>
      </w:r>
    </w:p>
    <w:p w14:paraId="6E80D6A9" w14:textId="164287AE" w:rsidR="008A5F4E" w:rsidRDefault="008A5F4E" w:rsidP="008A5F4E">
      <w:pPr>
        <w:pStyle w:val="ListParagraph"/>
        <w:numPr>
          <w:ilvl w:val="0"/>
          <w:numId w:val="1"/>
        </w:numPr>
      </w:pPr>
      <w:r>
        <w:t xml:space="preserve">For </w:t>
      </w:r>
      <w:proofErr w:type="spellStart"/>
      <w:r>
        <w:t>Cobolt</w:t>
      </w:r>
      <w:proofErr w:type="spellEnd"/>
      <w:r>
        <w:t xml:space="preserve"> control, could use official python (</w:t>
      </w:r>
      <w:proofErr w:type="spellStart"/>
      <w:r>
        <w:t>pycobolt</w:t>
      </w:r>
      <w:proofErr w:type="spellEnd"/>
      <w:r>
        <w:t>) or community automation packages (</w:t>
      </w:r>
      <w:proofErr w:type="spellStart"/>
      <w:r w:rsidRPr="008A5F4E">
        <w:t>PyLabLib</w:t>
      </w:r>
      <w:proofErr w:type="spellEnd"/>
      <w:r>
        <w:t>)</w:t>
      </w:r>
    </w:p>
    <w:p w14:paraId="6423679D" w14:textId="1CA69298" w:rsidR="008A5F4E" w:rsidRDefault="008A5F4E" w:rsidP="008A5F4E">
      <w:pPr>
        <w:pStyle w:val="ListParagraph"/>
        <w:numPr>
          <w:ilvl w:val="0"/>
          <w:numId w:val="1"/>
        </w:numPr>
      </w:pPr>
      <w:r>
        <w:t>Integrate “safe shutdown” to return system to safe configuration.</w:t>
      </w:r>
    </w:p>
    <w:p w14:paraId="220FAE75" w14:textId="09C065E8" w:rsidR="008A5F4E" w:rsidRDefault="008A5F4E" w:rsidP="008A5F4E">
      <w:pPr>
        <w:pStyle w:val="ListParagraph"/>
        <w:numPr>
          <w:ilvl w:val="0"/>
          <w:numId w:val="1"/>
        </w:numPr>
      </w:pPr>
      <w:r>
        <w:t xml:space="preserve">For future system expansion, could consider/inspire from existing systems to facilitate typical automation things like parameter sweep: </w:t>
      </w:r>
      <w:r w:rsidRPr="008A5F4E">
        <w:rPr>
          <w:b/>
          <w:bCs/>
        </w:rPr>
        <w:t>Bluesky</w:t>
      </w:r>
      <w:r>
        <w:t xml:space="preserve">, </w:t>
      </w:r>
      <w:proofErr w:type="spellStart"/>
      <w:r w:rsidRPr="008A5F4E">
        <w:t>QCoDeS</w:t>
      </w:r>
      <w:proofErr w:type="spellEnd"/>
    </w:p>
    <w:p w14:paraId="048D2845" w14:textId="728C7DEA" w:rsidR="008A5F4E" w:rsidRDefault="008A5F4E" w:rsidP="008A5F4E">
      <w:pPr>
        <w:pStyle w:val="ListParagraph"/>
        <w:numPr>
          <w:ilvl w:val="0"/>
          <w:numId w:val="1"/>
        </w:numPr>
      </w:pPr>
      <w:r>
        <w:t>Consider dither locking for fine tuning coupling. Requires small dither frequencies</w:t>
      </w:r>
      <w:r w:rsidR="0037514E">
        <w:t xml:space="preserve">, </w:t>
      </w:r>
      <w:r>
        <w:t>thus requires fast enough detector.</w:t>
      </w:r>
    </w:p>
    <w:p w14:paraId="737A5438" w14:textId="2C2AADD6" w:rsidR="008A5F4E" w:rsidRDefault="008A5F4E" w:rsidP="008A5F4E">
      <w:pPr>
        <w:pStyle w:val="ListParagraph"/>
        <w:numPr>
          <w:ilvl w:val="0"/>
          <w:numId w:val="1"/>
        </w:numPr>
      </w:pPr>
      <w:r>
        <w:t>Note that beam walking scales poorly and technically doesn’t optimize for coupling with detector but rather for geometric alignment</w:t>
      </w:r>
    </w:p>
    <w:p w14:paraId="680454A0" w14:textId="15023BFB" w:rsidR="008A5F4E" w:rsidRDefault="008A5F4E" w:rsidP="008A5F4E">
      <w:pPr>
        <w:pStyle w:val="ListParagraph"/>
        <w:numPr>
          <w:ilvl w:val="0"/>
          <w:numId w:val="1"/>
        </w:numPr>
      </w:pPr>
      <w:r>
        <w:t>Possible objective function:</w:t>
      </w:r>
    </w:p>
    <w:p w14:paraId="0DC8729A" w14:textId="24769F4B" w:rsidR="008A5F4E" w:rsidRDefault="008A5F4E" w:rsidP="008A5F4E">
      <w:pPr>
        <w:pStyle w:val="ListParagraph"/>
      </w:pPr>
      <w:r>
        <w:rPr>
          <w:noProof/>
        </w:rPr>
        <w:drawing>
          <wp:inline distT="0" distB="0" distL="0" distR="0" wp14:anchorId="75C9D450" wp14:editId="52B56C22">
            <wp:extent cx="4173744" cy="516367"/>
            <wp:effectExtent l="0" t="0" r="5080" b="4445"/>
            <wp:docPr id="1379812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12745" name="Picture 13798127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294" cy="55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1A3B" w14:textId="2890E178" w:rsidR="008A5F4E" w:rsidRDefault="008A5F4E" w:rsidP="008A5F4E">
      <w:pPr>
        <w:pStyle w:val="ListParagraph"/>
        <w:numPr>
          <w:ilvl w:val="0"/>
          <w:numId w:val="1"/>
        </w:numPr>
      </w:pPr>
      <w:r>
        <w:t xml:space="preserve">Related paper about autonomous alignment of beamlines in synchrotrons using Bayesian optimization: </w:t>
      </w:r>
      <w:hyperlink r:id="rId7" w:history="1">
        <w:r w:rsidRPr="00086C88">
          <w:rPr>
            <w:rStyle w:val="Hyperlink"/>
          </w:rPr>
          <w:t>https://pmc.ncbi.nlm.nih.gov/articles/PMC11542659/#sec7</w:t>
        </w:r>
      </w:hyperlink>
    </w:p>
    <w:p w14:paraId="084F29F7" w14:textId="54131E4F" w:rsidR="008A5F4E" w:rsidRDefault="008A5F4E" w:rsidP="008A5F4E">
      <w:pPr>
        <w:pStyle w:val="ListParagraph"/>
        <w:numPr>
          <w:ilvl w:val="0"/>
          <w:numId w:val="1"/>
        </w:numPr>
      </w:pPr>
      <w:r>
        <w:t xml:space="preserve">For more higher dimensions (uses local Bayesian optimization): </w:t>
      </w:r>
      <w:hyperlink r:id="rId8" w:history="1">
        <w:r w:rsidRPr="00086C88">
          <w:rPr>
            <w:rStyle w:val="Hyperlink"/>
          </w:rPr>
          <w:t>https://arxiv.org/abs/1910.01739</w:t>
        </w:r>
      </w:hyperlink>
    </w:p>
    <w:p w14:paraId="22085F49" w14:textId="695C6CBA" w:rsidR="008A5F4E" w:rsidRDefault="008A5F4E" w:rsidP="008A5F4E">
      <w:pPr>
        <w:pStyle w:val="ListParagraph"/>
        <w:numPr>
          <w:ilvl w:val="0"/>
          <w:numId w:val="1"/>
        </w:numPr>
      </w:pPr>
      <w:r>
        <w:t>Other possibilities exist like stochastic approximations for even more dimensions</w:t>
      </w:r>
      <w:r w:rsidR="00AA0AED">
        <w:t xml:space="preserve"> like </w:t>
      </w:r>
      <w:r w:rsidR="00AA0AED" w:rsidRPr="00AA0AED">
        <w:t>CMA-ES</w:t>
      </w:r>
      <w:r w:rsidR="00AA0AED">
        <w:t xml:space="preserve"> or </w:t>
      </w:r>
      <w:r w:rsidR="00AA0AED" w:rsidRPr="00AA0AED">
        <w:t>SPSA</w:t>
      </w:r>
    </w:p>
    <w:p w14:paraId="1D4A2E09" w14:textId="3C6F0624" w:rsidR="00AA0AED" w:rsidRDefault="008A5F4E" w:rsidP="00AA0AED">
      <w:pPr>
        <w:pStyle w:val="ListParagraph"/>
        <w:numPr>
          <w:ilvl w:val="0"/>
          <w:numId w:val="1"/>
        </w:numPr>
      </w:pPr>
      <w:r>
        <w:t xml:space="preserve">If intrinsic / effective dimensionality is low (uses lower dimension Bayesian optimization): </w:t>
      </w:r>
      <w:hyperlink r:id="rId9" w:history="1">
        <w:r w:rsidRPr="00086C88">
          <w:rPr>
            <w:rStyle w:val="Hyperlink"/>
          </w:rPr>
          <w:t>https://arxiv.org/abs/1301.1942</w:t>
        </w:r>
      </w:hyperlink>
    </w:p>
    <w:p w14:paraId="5EF33276" w14:textId="1A8B3F86" w:rsidR="008A5F4E" w:rsidRDefault="00AA0AED" w:rsidP="008A5F4E">
      <w:pPr>
        <w:pStyle w:val="ListParagraph"/>
        <w:numPr>
          <w:ilvl w:val="0"/>
          <w:numId w:val="1"/>
        </w:numPr>
      </w:pPr>
      <w:r>
        <w:lastRenderedPageBreak/>
        <w:t xml:space="preserve">Could also consider RL but you need rich observation (not just detector intensity, single scalar). Training should also be cheap. Check this out: </w:t>
      </w:r>
      <w:hyperlink r:id="rId10" w:history="1">
        <w:r w:rsidRPr="00086C88">
          <w:rPr>
            <w:rStyle w:val="Hyperlink"/>
          </w:rPr>
          <w:t>https://papers.neurips.cc/paper_files/paper/2020/file/99ba5c4097c6b8fef5ed774a1a6714b8-Paper.pdf</w:t>
        </w:r>
      </w:hyperlink>
    </w:p>
    <w:p w14:paraId="2EE6AF8A" w14:textId="6976055F" w:rsidR="00AA0AED" w:rsidRDefault="00AA0AED" w:rsidP="008A5F4E">
      <w:pPr>
        <w:pStyle w:val="ListParagraph"/>
        <w:numPr>
          <w:ilvl w:val="0"/>
          <w:numId w:val="1"/>
        </w:numPr>
      </w:pPr>
      <w:r>
        <w:t xml:space="preserve">Already some existing optimizers though such as M-Loop. Could use it for </w:t>
      </w:r>
      <w:proofErr w:type="spellStart"/>
      <w:r>
        <w:t>intial</w:t>
      </w:r>
      <w:proofErr w:type="spellEnd"/>
      <w:r>
        <w:t xml:space="preserve"> demonstration or just as benchmark. See use cases of M-Loop: </w:t>
      </w:r>
      <w:hyperlink r:id="rId11" w:history="1">
        <w:r w:rsidRPr="00086C88">
          <w:rPr>
            <w:rStyle w:val="Hyperlink"/>
          </w:rPr>
          <w:t>https://arxiv.org/abs/2010.15246</w:t>
        </w:r>
      </w:hyperlink>
      <w:r>
        <w:t xml:space="preserve">, </w:t>
      </w:r>
      <w:hyperlink r:id="rId12" w:history="1">
        <w:r w:rsidRPr="00086C88">
          <w:rPr>
            <w:rStyle w:val="Hyperlink"/>
          </w:rPr>
          <w:t>https://www.nature.com/articles/srep25890</w:t>
        </w:r>
      </w:hyperlink>
    </w:p>
    <w:p w14:paraId="093B0048" w14:textId="3EFCD7F5" w:rsidR="0037514E" w:rsidRDefault="0037514E" w:rsidP="008A5F4E">
      <w:pPr>
        <w:pStyle w:val="ListParagraph"/>
        <w:numPr>
          <w:ilvl w:val="0"/>
          <w:numId w:val="1"/>
        </w:numPr>
      </w:pPr>
      <w:r>
        <w:t>Include noise considerations for simulation</w:t>
      </w:r>
    </w:p>
    <w:p w14:paraId="232DCF82" w14:textId="77777777" w:rsidR="00AA0AED" w:rsidRDefault="00AA0AED" w:rsidP="009851A9">
      <w:pPr>
        <w:pStyle w:val="ListParagraph"/>
      </w:pPr>
    </w:p>
    <w:sectPr w:rsidR="00AA0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896"/>
    <w:multiLevelType w:val="hybridMultilevel"/>
    <w:tmpl w:val="7250D4C4"/>
    <w:lvl w:ilvl="0" w:tplc="07A8FCD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96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05"/>
    <w:rsid w:val="00041536"/>
    <w:rsid w:val="0037514E"/>
    <w:rsid w:val="003C3AB6"/>
    <w:rsid w:val="003D4A05"/>
    <w:rsid w:val="003E7B55"/>
    <w:rsid w:val="008A5F4E"/>
    <w:rsid w:val="009851A9"/>
    <w:rsid w:val="009F1F56"/>
    <w:rsid w:val="00AA0AED"/>
    <w:rsid w:val="00CA4A8A"/>
    <w:rsid w:val="00E8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2E66E"/>
  <w15:chartTrackingRefBased/>
  <w15:docId w15:val="{F26B3878-F083-1443-86F8-F3E21A3F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F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910.0173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1542659/#sec7" TargetMode="External"/><Relationship Id="rId12" Type="http://schemas.openxmlformats.org/officeDocument/2006/relationships/hyperlink" Target="https://www.nature.com/articles/srep258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xiv.org/abs/2010.15246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apers.neurips.cc/paper_files/paper/2020/file/99ba5c4097c6b8fef5ed774a1a6714b8-Paper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301.194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1278</Words>
  <Characters>1278</Characters>
  <Application>Microsoft Office Word</Application>
  <DocSecurity>0</DocSecurity>
  <Lines>1278</Lines>
  <Paragraphs>1277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Keran Ngueho Kana</dc:creator>
  <cp:keywords/>
  <dc:description/>
  <cp:lastModifiedBy>Leo Keran Ngueho Kana</cp:lastModifiedBy>
  <cp:revision>7</cp:revision>
  <dcterms:created xsi:type="dcterms:W3CDTF">2026-03-08T00:16:00Z</dcterms:created>
  <dcterms:modified xsi:type="dcterms:W3CDTF">2026-03-08T06:50:00Z</dcterms:modified>
</cp:coreProperties>
</file>