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0"/>
        </w:rPr>
        <w:t xml:space="preserve">CRIAÇÃO                       ALTERAÇÃO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-25399</wp:posOffset>
                </wp:positionV>
                <wp:extent cx="238125" cy="229870"/>
                <wp:effectExtent b="0" l="0" r="0" t="0"/>
                <wp:wrapNone/>
                <wp:docPr id="92779013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31700" y="3669828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-25399</wp:posOffset>
                </wp:positionV>
                <wp:extent cx="238125" cy="229870"/>
                <wp:effectExtent b="0" l="0" r="0" t="0"/>
                <wp:wrapNone/>
                <wp:docPr id="92779013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29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-25399</wp:posOffset>
                </wp:positionV>
                <wp:extent cx="238125" cy="229870"/>
                <wp:effectExtent b="0" l="0" r="0" t="0"/>
                <wp:wrapNone/>
                <wp:docPr id="92779013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31700" y="3669828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-25399</wp:posOffset>
                </wp:positionV>
                <wp:extent cx="238125" cy="229870"/>
                <wp:effectExtent b="0" l="0" r="0" t="0"/>
                <wp:wrapNone/>
                <wp:docPr id="92779013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29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120" w:before="120" w:lineRule="auto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-21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10"/>
        <w:gridCol w:w="1275"/>
        <w:gridCol w:w="1276"/>
        <w:gridCol w:w="2410"/>
        <w:gridCol w:w="3827"/>
        <w:tblGridChange w:id="0">
          <w:tblGrid>
            <w:gridCol w:w="710"/>
            <w:gridCol w:w="1275"/>
            <w:gridCol w:w="1276"/>
            <w:gridCol w:w="2410"/>
            <w:gridCol w:w="3827"/>
          </w:tblGrid>
        </w:tblGridChange>
      </w:tblGrid>
      <w:tr>
        <w:trPr>
          <w:cantSplit w:val="1"/>
          <w:trHeight w:val="394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4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UNIDADE:  INSTITUTO DE MATEMÁTICA E ESTATÍSTICA</w:t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DEPARTAMENTO:  ANÁLISE MATEMÁTICA </w:t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E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DISCIPLINA: CÁLCULO DIFERENCIAL E INTEGRAL III</w:t>
            </w:r>
          </w:p>
        </w:tc>
      </w:tr>
      <w:tr>
        <w:trPr>
          <w:cantSplit w:val="1"/>
          <w:trHeight w:val="33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PROFESSOR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CRÉDITOS:  4                         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CÓDIGO:  IME 01-17363</w:t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60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21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2552"/>
        <w:gridCol w:w="567"/>
        <w:gridCol w:w="1843"/>
        <w:gridCol w:w="567"/>
        <w:gridCol w:w="1985"/>
        <w:gridCol w:w="627"/>
        <w:gridCol w:w="1357"/>
        <w:tblGridChange w:id="0">
          <w:tblGrid>
            <w:gridCol w:w="2552"/>
            <w:gridCol w:w="567"/>
            <w:gridCol w:w="1843"/>
            <w:gridCol w:w="567"/>
            <w:gridCol w:w="1985"/>
            <w:gridCol w:w="627"/>
            <w:gridCol w:w="1357"/>
          </w:tblGrid>
        </w:tblGridChange>
      </w:tblGrid>
      <w:tr>
        <w:trPr>
          <w:cantSplit w:val="1"/>
          <w:trHeight w:val="3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MODALIDADE DE ENSINO: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SEMIPRESENCIAL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A DISTÂNCIA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6"/>
        <w:gridCol w:w="425"/>
        <w:gridCol w:w="2410"/>
        <w:gridCol w:w="425"/>
        <w:gridCol w:w="3402"/>
        <w:tblGridChange w:id="0">
          <w:tblGrid>
            <w:gridCol w:w="2836"/>
            <w:gridCol w:w="425"/>
            <w:gridCol w:w="2410"/>
            <w:gridCol w:w="425"/>
            <w:gridCol w:w="340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TIPO DE APROVAÇÃO: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FREQUÊNCIA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FREQUÊNCIA E NOTA</w:t>
            </w:r>
          </w:p>
        </w:tc>
      </w:tr>
    </w:tbl>
    <w:p w:rsidR="00000000" w:rsidDel="00000000" w:rsidP="00000000" w:rsidRDefault="00000000" w:rsidRPr="00000000" w14:paraId="0000002B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"/>
        <w:gridCol w:w="2268"/>
        <w:gridCol w:w="6662"/>
        <w:tblGridChange w:id="0">
          <w:tblGrid>
            <w:gridCol w:w="568"/>
            <w:gridCol w:w="2268"/>
            <w:gridCol w:w="666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2C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STATUS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2E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CURSO(S) / HABILITAÇÃO(ÕES) / ÊNFASE(S):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OBRIGATÓRIA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QUÍMICA / VERSÃO 6 (DIURNO) / VERSÃO 7 (NOTURNO)</w:t>
            </w:r>
          </w:p>
          <w:p w:rsidR="00000000" w:rsidDel="00000000" w:rsidP="00000000" w:rsidRDefault="00000000" w:rsidRPr="00000000" w14:paraId="00000032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FEN - ENG. AMBIENTAL E SANITÁRIA (VERSÃO 2)</w:t>
            </w:r>
          </w:p>
          <w:p w:rsidR="00000000" w:rsidDel="00000000" w:rsidP="00000000" w:rsidRDefault="00000000" w:rsidRPr="00000000" w14:paraId="00000033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CIVIL  (VERSÃO 1)</w:t>
            </w:r>
          </w:p>
          <w:p w:rsidR="00000000" w:rsidDel="00000000" w:rsidP="00000000" w:rsidRDefault="00000000" w:rsidRPr="00000000" w14:paraId="00000034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ELÉTRICA – SISTEMAS ELÉTRICOS E DE AUTOMAÇÃO INDUSTRIAL  (VERSÃO 1)</w:t>
            </w:r>
          </w:p>
          <w:p w:rsidR="00000000" w:rsidDel="00000000" w:rsidP="00000000" w:rsidRDefault="00000000" w:rsidRPr="00000000" w14:paraId="00000035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ELÉTRICA - SISTEMAS DE POTÊNCIA  (VERSÃO 1)</w:t>
            </w:r>
          </w:p>
          <w:p w:rsidR="00000000" w:rsidDel="00000000" w:rsidP="00000000" w:rsidRDefault="00000000" w:rsidRPr="00000000" w14:paraId="00000036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DE ENERGIAS RENOVÁVEIS  (VERSÃO 1)</w:t>
            </w:r>
          </w:p>
          <w:p w:rsidR="00000000" w:rsidDel="00000000" w:rsidP="00000000" w:rsidRDefault="00000000" w:rsidRPr="00000000" w14:paraId="00000037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ELETRÔNICA E AUTOMAÇÃO - SISTEMAS INTELIGENTES E REDES DE TELECOMUNICAÇÕES/ VERSÃO 1</w:t>
            </w:r>
          </w:p>
          <w:p w:rsidR="00000000" w:rsidDel="00000000" w:rsidP="00000000" w:rsidRDefault="00000000" w:rsidRPr="00000000" w14:paraId="00000038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ELETRÔNICA E AUTOMAÇÃO -CONTROLE, INSTRUMENTAÇÃO E ROBÓTICA/ VERSÃO 1</w:t>
            </w:r>
          </w:p>
          <w:p w:rsidR="00000000" w:rsidDel="00000000" w:rsidP="00000000" w:rsidRDefault="00000000" w:rsidRPr="00000000" w14:paraId="00000039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DE COMPUTAÇÃO (VERSÃO 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OCEANOGRAFIA / VERSÃO 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RESTRITA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DEFINIDA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UNIVERSAL</w:t>
            </w:r>
          </w:p>
        </w:tc>
      </w:tr>
    </w:tbl>
    <w:p w:rsidR="00000000" w:rsidDel="00000000" w:rsidP="00000000" w:rsidRDefault="00000000" w:rsidRPr="00000000" w14:paraId="00000043">
      <w:pPr>
        <w:spacing w:after="12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before="12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QUADRO DE DISTRIBUIÇÃO DE CARGA HORÁRIA / CRÉDITO</w:t>
      </w:r>
    </w:p>
    <w:p w:rsidR="00000000" w:rsidDel="00000000" w:rsidP="00000000" w:rsidRDefault="00000000" w:rsidRPr="00000000" w14:paraId="00000046">
      <w:pPr>
        <w:spacing w:after="120" w:before="12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0"/>
        <w:gridCol w:w="1560"/>
        <w:gridCol w:w="1559"/>
        <w:gridCol w:w="1559"/>
        <w:tblGridChange w:id="0">
          <w:tblGrid>
            <w:gridCol w:w="4820"/>
            <w:gridCol w:w="1560"/>
            <w:gridCol w:w="1559"/>
            <w:gridCol w:w="155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AULA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8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CRÉDITO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SEMANAL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TEÓRICA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PRÁTICA / TRABALHO DE CAMPO / PRÁTICA COMO COMPONENTE CURRICULAR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LABORATÓRIO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ESTÁGIO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EXTENSÃO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120" w:before="120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63">
      <w:pPr>
        <w:spacing w:after="120" w:before="12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rFonts w:ascii="Calibri" w:cs="Calibri" w:eastAsia="Calibri" w:hAnsi="Calibri"/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EMENTA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12529"/>
                <w:highlight w:val="white"/>
                <w:rtl w:val="0"/>
              </w:rPr>
              <w:t xml:space="preserve"> 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12529"/>
                <w:sz w:val="22"/>
                <w:szCs w:val="22"/>
                <w:highlight w:val="white"/>
                <w:rtl w:val="0"/>
              </w:rPr>
              <w:t xml:space="preserve">Integral Dupla. Integral Tripla. Aplicações. Funções Vetoriais. Curvas e Integrais de linha: campo escalar e campo vetorial. Teorema de Green. Campos Conservativos no plano. Parametrização de Superfícies. Área e Integrais de Superfícies. Teorema de Gauss. Teorema de Stokes. Campos Conservativos no espaço.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OBJETIVO(S):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Apresentar o Cálculo Integral para Funções reais e vetoriais de várias variáveis e os resultados básicos dos campos vetoriais.</w:t>
            </w:r>
          </w:p>
        </w:tc>
      </w:tr>
    </w:tbl>
    <w:p w:rsidR="00000000" w:rsidDel="00000000" w:rsidP="00000000" w:rsidRDefault="00000000" w:rsidRPr="00000000" w14:paraId="00000067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214.0" w:type="dxa"/>
        <w:tblLayout w:type="fixed"/>
        <w:tblLook w:val="0000"/>
      </w:tblPr>
      <w:tblGrid>
        <w:gridCol w:w="7372"/>
        <w:gridCol w:w="2126"/>
        <w:tblGridChange w:id="0">
          <w:tblGrid>
            <w:gridCol w:w="7372"/>
            <w:gridCol w:w="21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PRÉ-REQUISITO 1: CÁLCULO DIFERENCIAL E INTEGRAL II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CÓDIGO: IME 01-17356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PRÉ-REQUISITO 2: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CÓ-REQUISITO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PRÉ-CÓ-REQUISITO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TRAVA DE CRÉDITOS: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DISCIPLINA(S) CORRESPONDENTE(S)</w:t>
            </w:r>
          </w:p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- ANÁLISE VETORIAL </w:t>
            </w:r>
          </w:p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- CALCULO III</w:t>
            </w:r>
          </w:p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-CÁLCULO III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CÓDIGO(S)</w:t>
            </w:r>
          </w:p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IME 02-04629</w:t>
            </w:r>
          </w:p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IME 01-06767</w:t>
            </w:r>
          </w:p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IME 01-09300</w:t>
            </w:r>
          </w:p>
        </w:tc>
      </w:tr>
    </w:tbl>
    <w:p w:rsidR="00000000" w:rsidDel="00000000" w:rsidP="00000000" w:rsidRDefault="00000000" w:rsidRPr="00000000" w14:paraId="0000007A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BIBLIOGRAFIA:</w:t>
            </w:r>
          </w:p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PRINCIPAL:</w:t>
            </w:r>
          </w:p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[1] STEWART. J., CÁLCULO, VOL.II, 4A ED., ED. PIONEIRA THOMSON LEARNING, 2001</w:t>
            </w:r>
          </w:p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[2] ] PINTO, D. &amp; MORGADO, M.C.F., CÁLCULO DIFERENCIAL E INTEGRAL DE FUNÇÕES DE VÁRIAS VARIÁVEIS, ED.</w:t>
            </w:r>
          </w:p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        UFRJ, 1997</w:t>
            </w:r>
          </w:p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[3] GUIDORIZZI, H.L., UM CURSO DE CÁLCULO, VOL. III, 5A ED., ED. LTC, 2002</w:t>
            </w:r>
          </w:p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COMPLEMENTAR:</w:t>
            </w:r>
          </w:p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[4] KAPLAN, W., CÁLCULO AVANÇADO, VOL. I, ED. EDGARD BLÜCHER, 2002</w:t>
            </w:r>
          </w:p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[5] ANTON, HOWARD. CÁLCULO: UM NOVO HORIZONTE. 6.ED. PORTO ALEGRE: BOOKMAN, 2000. VOL.2.</w:t>
            </w:r>
          </w:p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[6] TROMBA, ANTHONY J.; MARSDEN, JERROLD E. VECTOR CALCULUS. 5.ED. NEW YORK: W. H. FREEMAN &amp;</w:t>
            </w:r>
          </w:p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      COMPANY, 2003.</w:t>
            </w:r>
          </w:p>
        </w:tc>
      </w:tr>
    </w:tbl>
    <w:p w:rsidR="00000000" w:rsidDel="00000000" w:rsidP="00000000" w:rsidRDefault="00000000" w:rsidRPr="00000000" w14:paraId="00000086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0" w:before="120" w:lineRule="auto"/>
        <w:jc w:val="center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0"/>
        </w:rPr>
        <w:t xml:space="preserve">SITUAÇÕES ESPECIAIS</w:t>
      </w:r>
    </w:p>
    <w:p w:rsidR="00000000" w:rsidDel="00000000" w:rsidP="00000000" w:rsidRDefault="00000000" w:rsidRPr="00000000" w14:paraId="00000088">
      <w:pPr>
        <w:spacing w:after="120" w:before="120" w:lineRule="auto"/>
        <w:jc w:val="center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SITUAÇÃO “EM PREPARO” DE ACORDO COM A DELIBERAÇÃO 27/03: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8E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MAIS DE UM DOCENTE EM UM MESMO TEMPO DE AULA: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94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HORÁRIOS INCOMPLETOS NO PT: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9A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PODE SER OFERECIDA COMO DISCIPLINA ISOLADA: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A0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CHOQUE DE HORÁRIOS COM OUTRA DISCIPLINA: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A6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6520.0" w:type="dxa"/>
        <w:jc w:val="left"/>
        <w:tblInd w:w="2764.0" w:type="dxa"/>
        <w:tblLayout w:type="fixed"/>
        <w:tblLook w:val="0000"/>
      </w:tblPr>
      <w:tblGrid>
        <w:gridCol w:w="1842"/>
        <w:gridCol w:w="4678"/>
        <w:tblGridChange w:id="0">
          <w:tblGrid>
            <w:gridCol w:w="1842"/>
            <w:gridCol w:w="4678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PROFESSOR PROPONENTE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ASSINATURA / MATRÍCULA / CARIMBO</w:t>
            </w:r>
          </w:p>
        </w:tc>
      </w:tr>
      <w:tr>
        <w:trPr>
          <w:cantSplit w:val="0"/>
          <w:trHeight w:val="802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     10/10/2023        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360045</wp:posOffset>
                  </wp:positionH>
                  <wp:positionV relativeFrom="paragraph">
                    <wp:posOffset>260984</wp:posOffset>
                  </wp:positionV>
                  <wp:extent cx="2561905" cy="704762"/>
                  <wp:effectExtent b="0" l="0" r="0" t="0"/>
                  <wp:wrapSquare wrapText="bothSides" distB="0" distT="0" distL="114300" distR="114300"/>
                  <wp:docPr id="92779013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905" cy="7047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AE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40" w:w="11907" w:orient="portrait"/>
      <w:pgMar w:bottom="851" w:top="851" w:left="1701" w:right="1134" w:header="567" w:footer="9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spacing w:after="120" w:lineRule="auto"/>
      <w:jc w:val="center"/>
      <w:rPr>
        <w:rFonts w:ascii="Calibri" w:cs="Calibri" w:eastAsia="Calibri" w:hAnsi="Calibri"/>
        <w:smallCaps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smallCaps w:val="1"/>
        <w:sz w:val="28"/>
        <w:szCs w:val="28"/>
        <w:rtl w:val="0"/>
      </w:rPr>
      <w:t xml:space="preserve">UNIVERSIDADE DO ESTADO DO RIO DE JANEIRO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5082540</wp:posOffset>
          </wp:positionH>
          <wp:positionV relativeFrom="paragraph">
            <wp:posOffset>-16645</wp:posOffset>
          </wp:positionV>
          <wp:extent cx="742012" cy="553275"/>
          <wp:effectExtent b="0" l="0" r="0" t="0"/>
          <wp:wrapNone/>
          <wp:docPr id="92779013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2012" cy="5532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-50536</wp:posOffset>
          </wp:positionH>
          <wp:positionV relativeFrom="paragraph">
            <wp:posOffset>-55244</wp:posOffset>
          </wp:positionV>
          <wp:extent cx="656064" cy="721995"/>
          <wp:effectExtent b="0" l="0" r="0" t="0"/>
          <wp:wrapNone/>
          <wp:docPr id="927790136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6064" cy="7219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0">
    <w:pPr>
      <w:spacing w:after="120" w:lineRule="auto"/>
      <w:jc w:val="center"/>
      <w:rPr>
        <w:rFonts w:ascii="Calibri" w:cs="Calibri" w:eastAsia="Calibri" w:hAnsi="Calibri"/>
        <w:smallCaps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smallCaps w:val="1"/>
        <w:sz w:val="28"/>
        <w:szCs w:val="28"/>
        <w:rtl w:val="0"/>
      </w:rPr>
      <w:t xml:space="preserve">FORMULÁRIO DE IDENTIFICAÇÃO DA DISCIPLINA</w:t>
    </w:r>
  </w:p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90103"/>
  </w:style>
  <w:style w:type="paragraph" w:styleId="Ttulo1">
    <w:name w:val="heading 1"/>
    <w:basedOn w:val="Normal"/>
    <w:next w:val="Normal"/>
    <w:qFormat w:val="1"/>
    <w:rsid w:val="00590103"/>
    <w:pPr>
      <w:keepNext w:val="1"/>
      <w:jc w:val="center"/>
      <w:outlineLvl w:val="0"/>
    </w:pPr>
    <w:rPr>
      <w:rFonts w:ascii="Arial" w:hAnsi="Arial"/>
      <w:b w:val="1"/>
      <w:sz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rsid w:val="0059010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 w:val="1"/>
    <w:rsid w:val="00590103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886E9E"/>
  </w:style>
  <w:style w:type="paragraph" w:styleId="Textodebalo">
    <w:name w:val="Balloon Text"/>
    <w:basedOn w:val="Normal"/>
    <w:semiHidden w:val="1"/>
    <w:rsid w:val="00590103"/>
    <w:rPr>
      <w:rFonts w:ascii="Tahoma" w:cs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D9461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andard" w:customStyle="1">
    <w:name w:val="Standard"/>
    <w:rsid w:val="00A749EC"/>
    <w:pPr>
      <w:suppressAutoHyphens w:val="1"/>
      <w:autoSpaceDN w:val="0"/>
      <w:textAlignment w:val="baseline"/>
    </w:pPr>
    <w:rPr>
      <w:kern w:val="3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OTSPI3FxZXuB945K3r4aPZNqAA==">CgMxLjA4AHIhMU4xZWxVSTR1MHdzLV9xZURqeFd3c3R6S1dHSkVMbkZG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2023-06-29T19:11:00Z</dcterms:created>
  <dc:creator>DINFO - UERJ</dc:creator>
</cp:coreProperties>
</file>