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1212"/>
        <w:gridCol w:w="1276"/>
        <w:gridCol w:w="2410"/>
        <w:gridCol w:w="3827"/>
        <w:tblGridChange w:id="0">
          <w:tblGrid>
            <w:gridCol w:w="773"/>
            <w:gridCol w:w="1212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UNIDADE:   INSTITUTO DE FÍSICA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DEPARTAMENTO:   DEPARTAMENTO DE FÍSICA TEÓRICA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DISCIPLINA:  FÍSICA EXPERIMENTAL 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CRÉDITOS:  02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CÓDIGO: FIS01-xxxxx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ENGENHARIA QUÍMICA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AMBIENTAL E SANITÁRIA (VERSÃO 2)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  (VERSÃO 1)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CIVIL  (VERSÃO 1)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(VERSÃO 1)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DE POTÊNCIA  (VERSÃO 1)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ELÉTRICOS E DE AUTOMAÇÃO INDUSTRIAL   (VERSÃO 1)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– ENGENHARIA ENERGIAS RENOVÁVEIS   (VERSÃO 1)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   (VERSÃO 1)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 (VERSÃO 1)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(VERSÃO 1)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FGEL - GEOLOGIA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FAOC - OCEANOGRAFIA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8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68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EMENTA DETALHADA: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 Método Científico.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Incertezas e Suas Fontes. Algarismos Significativos.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Noções básicas de estatística: Média e Desvio Padrão. Histograma e a distribuição normal.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Compatibilidade de medidas. Composição de resultados experimentais.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Propagação de Incertezas em Casos Simples.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Ajuste linear: método dos mínimos quadrados, linearização e gráficos.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Experimentos</w:t>
              <w:br w:type="textWrapping"/>
              <w:t xml:space="preserve">7.1 O Pêndulo Simples</w:t>
              <w:br w:type="textWrapping"/>
              <w:t xml:space="preserve">7.2 Forças e Calibração de Molas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7.3 Movimento uniforme</w:t>
              <w:br w:type="textWrapping"/>
              <w:t xml:space="preserve">7.5 Velocidade Média e Velocidade Instantânea</w:t>
              <w:br w:type="textWrapping"/>
              <w:t xml:space="preserve">7.5 Aceleração em Movimento Retilíneo Uniformemente Acelerado</w:t>
              <w:br w:type="textWrapping"/>
              <w:t xml:space="preserve">7.6 Queda Livre</w:t>
              <w:br w:type="textWrapping"/>
              <w:t xml:space="preserve">7.7 Conservação de Energia Mecânica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Ao final do período o aluno deverá ser capaz de: realizar um experimento de Física simples; entender os conceitos de incerteza e erro e suas fontes; entender o conceito de algarismo significativo; analisar dados experimentais levando em conta incertezas; apresentar os resultados de uma forma adequada, tirando conclusões consistentes com os dados; propor medidas que melhorem a precisão do experimento.</w:t>
            </w:r>
          </w:p>
        </w:tc>
      </w:tr>
    </w:tbl>
    <w:p w:rsidR="00000000" w:rsidDel="00000000" w:rsidP="00000000" w:rsidRDefault="00000000" w:rsidRPr="00000000" w14:paraId="0000007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5.0" w:type="dxa"/>
        <w:jc w:val="left"/>
        <w:tblInd w:w="-214.0" w:type="dxa"/>
        <w:tblLayout w:type="fixed"/>
        <w:tblLook w:val="0000"/>
      </w:tblPr>
      <w:tblGrid>
        <w:gridCol w:w="7110"/>
        <w:gridCol w:w="2385"/>
        <w:tblGridChange w:id="0">
          <w:tblGrid>
            <w:gridCol w:w="7110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PRÉ-CÓ-REQUISITO: 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8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Estimativas e erros em experimentos de física, A. Santoro et. al, EdUERJ, 3a edição (2013).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Fundamentos da Teoria de Erros, J. H. Vuolo, São Paulo, 2</w:t>
            </w: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u w:val="singl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 edição, Edgar Blücher (1996).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8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-50535</wp:posOffset>
          </wp:positionH>
          <wp:positionV relativeFrom="paragraph">
            <wp:posOffset>-55243</wp:posOffset>
          </wp:positionV>
          <wp:extent cx="656064" cy="721995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uiPriority w:val="9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D573A1"/>
    <w:pPr>
      <w:spacing w:after="100" w:afterAutospacing="1" w:before="100" w:beforeAutospacing="1"/>
    </w:pPr>
    <w:rPr>
      <w:sz w:val="24"/>
      <w:szCs w:val="24"/>
      <w:lang w:eastAsia="en-US"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qEZByBHYfwpL7fqkzCOZ1CmMQ==">CgMxLjA4AHIhMW1RUDNxS1JEc1FBQkhLR1BOc0h0ak9BNnVrQXFWYWQ1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2024-04-26T21:50:00Z</dcterms:created>
  <dc:creator>DINFO - UERJ</dc:creator>
</cp:coreProperties>
</file>