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Demidius Source Processing Log</w:t>
      </w:r>
    </w:p>
    <w:p>
      <w:r>
        <w:t>Version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16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Evidence Level</w:t>
            </w:r>
          </w:p>
        </w:tc>
        <w:tc>
          <w:tcPr>
            <w:tcW w:type="dxa" w:w="216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Completed Work</w:t>
            </w:r>
          </w:p>
        </w:tc>
        <w:tc>
          <w:tcPr>
            <w:tcW w:type="dxa" w:w="216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PZO1126 Mythic Adventures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Verified - complete full-text index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All 258 pages parsed; chapter and option headings indexed; Demidius-relevant rules rated.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Official baseline and precedence source.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Mythic Hero's Handbook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Verified - focused extraction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Relevant mythic feats, path abilities, and leadership options extracted.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Not every one of 1,000+ feats individually rated.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Mythic Spell Compendium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Verified - focused extraction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Dispel, control, utility, metamagic, infrastructure, and resurrection entries extracted.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Primary Legendary Games spell source.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Mythic Magic: Core Spells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Partial comparison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Selected control and infrastructure spells compared.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Needs complete difference audit against Compendium.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Universal Path Abilities I &amp; II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Verified - complete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Every printed ability evaluated.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Complete.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Human Feats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High-relevance luck and improvisation feats extracted.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Remaining feats need final ratings.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Mythic Rods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Rod of Spell Focusing and major relevant rods extracted.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Remaining item ratings pending.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Mythic Curses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Curse framework and high-impact curses reviewed.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Mostly GM-facing.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Trickster Path Abilities II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Verified core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Make Your Own Luck and all visible path abilities reviewed.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Complete short supplement.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7"/>
              </w:rPr>
              <w:t>Super Genius / Rogue Genius archive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Archive-level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Product lines and priority files indexed.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No claim of full content extraction.</w:t>
            </w:r>
          </w:p>
        </w:tc>
      </w:tr>
    </w:tbl>
    <w:p>
      <w:pPr>
        <w:pStyle w:val="Heading1"/>
      </w:pPr>
      <w:r>
        <w:t>Methodology</w:t>
      </w:r>
    </w:p>
    <w:p>
      <w:pPr>
        <w:pStyle w:val="ListBullet"/>
      </w:pPr>
      <w:r>
        <w:t>Complete: full source text processed and all mechanical sections indexed.</w:t>
      </w:r>
    </w:p>
    <w:p>
      <w:pPr>
        <w:pStyle w:val="ListBullet"/>
      </w:pPr>
      <w:r>
        <w:t>Focused extraction: full source available, but only options relevant to the active build are rated.</w:t>
      </w:r>
    </w:p>
    <w:p>
      <w:pPr>
        <w:pStyle w:val="ListBullet"/>
      </w:pPr>
      <w:r>
        <w:t>Partial: selected sections or keyword-driven findings reviewed.</w:t>
      </w:r>
    </w:p>
    <w:p>
      <w:pPr>
        <w:pStyle w:val="ListBullet"/>
      </w:pPr>
      <w:r>
        <w:t>Archive-level: filenames and product lines only; no mechanical conclusions should be treated as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