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spacing w:line="480" w:lineRule="auto" w:after="0"/>
        <w:jc w:val="center"/>
      </w:pPr>
      <w:r>
        <w:rPr>
          <w:rFonts w:ascii="Times New Roman" w:hAnsi="Times New Roman" w:eastAsia="Times New Roman"/>
          <w:b/>
          <w:color w:val="000000"/>
          <w:sz w:val="24"/>
        </w:rPr>
        <w:t>Desarrollo e integración de la aplicación móvil IU Digital Radio</w:t>
      </w:r>
    </w:p>
    <w:p>
      <w:pPr>
        <w:spacing w:line="480" w:lineRule="auto" w:after="0"/>
        <w:jc w:val="center"/>
      </w:pPr>
      <w:r>
        <w:rPr>
          <w:rFonts w:ascii="Times New Roman" w:hAnsi="Times New Roman" w:eastAsia="Times New Roman"/>
          <w:color w:val="000000"/>
          <w:sz w:val="24"/>
        </w:rPr>
        <w:t>Juan Ardila</w:t>
      </w:r>
    </w:p>
    <w:p>
      <w:pPr>
        <w:spacing w:line="480" w:lineRule="auto" w:after="0"/>
        <w:jc w:val="center"/>
      </w:pPr>
      <w:r>
        <w:rPr>
          <w:rFonts w:ascii="Times New Roman" w:hAnsi="Times New Roman" w:eastAsia="Times New Roman"/>
          <w:color w:val="000000"/>
          <w:sz w:val="24"/>
        </w:rPr>
        <w:t>Juan Pablo Gonzalez</w:t>
      </w:r>
    </w:p>
    <w:p>
      <w:pPr>
        <w:spacing w:line="480" w:lineRule="auto" w:after="0"/>
        <w:jc w:val="center"/>
      </w:pPr>
      <w:r>
        <w:rPr>
          <w:rFonts w:ascii="Times New Roman" w:hAnsi="Times New Roman" w:eastAsia="Times New Roman"/>
          <w:color w:val="000000"/>
          <w:sz w:val="24"/>
        </w:rPr>
        <w:t>Luisa Gomez</w:t>
      </w:r>
    </w:p>
    <w:p>
      <w:pPr>
        <w:spacing w:line="480" w:lineRule="auto" w:after="0"/>
        <w:jc w:val="center"/>
      </w:pPr>
      <w:r>
        <w:rPr>
          <w:rFonts w:ascii="Times New Roman" w:hAnsi="Times New Roman" w:eastAsia="Times New Roman"/>
          <w:color w:val="000000"/>
          <w:sz w:val="24"/>
        </w:rPr>
        <w:t>Edwin Ruiz</w:t>
      </w:r>
    </w:p>
    <w:p>
      <w:pPr>
        <w:spacing w:line="480" w:lineRule="auto" w:after="0"/>
        <w:jc w:val="center"/>
      </w:pPr>
      <w:r>
        <w:rPr>
          <w:rFonts w:ascii="Times New Roman" w:hAnsi="Times New Roman" w:eastAsia="Times New Roman"/>
          <w:color w:val="000000"/>
          <w:sz w:val="24"/>
        </w:rPr>
        <w:t>Jorge Echavarría</w:t>
      </w:r>
    </w:p>
    <w:p>
      <w:pPr>
        <w:spacing w:line="480" w:lineRule="auto" w:after="0"/>
        <w:jc w:val="center"/>
      </w:pPr>
      <w:r>
        <w:rPr>
          <w:rFonts w:ascii="Times New Roman" w:hAnsi="Times New Roman" w:eastAsia="Times New Roman"/>
          <w:color w:val="000000"/>
          <w:sz w:val="24"/>
        </w:rPr>
        <w:t>Yeison Padron</w:t>
      </w:r>
    </w:p>
    <w:p>
      <w:pPr>
        <w:spacing w:line="480" w:lineRule="auto" w:after="0"/>
        <w:jc w:val="center"/>
      </w:pPr>
      <w:r>
        <w:rPr>
          <w:rFonts w:ascii="Times New Roman" w:hAnsi="Times New Roman" w:eastAsia="Times New Roman"/>
          <w:color w:val="000000"/>
          <w:sz w:val="24"/>
        </w:rPr>
        <w:t>Institución Universitaria Digital de Antioquia</w:t>
      </w:r>
    </w:p>
    <w:p>
      <w:pPr>
        <w:spacing w:line="480" w:lineRule="auto" w:after="0"/>
        <w:jc w:val="center"/>
      </w:pPr>
      <w:r>
        <w:rPr>
          <w:rFonts w:ascii="Times New Roman" w:hAnsi="Times New Roman" w:eastAsia="Times New Roman"/>
          <w:color w:val="000000"/>
          <w:sz w:val="24"/>
        </w:rPr>
        <w:t>[Nombre del programa o asignatura]</w:t>
      </w:r>
    </w:p>
    <w:p>
      <w:pPr>
        <w:spacing w:line="480" w:lineRule="auto" w:after="0"/>
        <w:jc w:val="center"/>
      </w:pPr>
      <w:r>
        <w:rPr>
          <w:rFonts w:ascii="Times New Roman" w:hAnsi="Times New Roman" w:eastAsia="Times New Roman"/>
          <w:color w:val="000000"/>
          <w:sz w:val="24"/>
        </w:rPr>
        <w:t>[Nombre del docente]</w:t>
      </w:r>
    </w:p>
    <w:p>
      <w:pPr>
        <w:spacing w:line="480" w:lineRule="auto" w:after="0"/>
        <w:jc w:val="center"/>
      </w:pPr>
      <w:r>
        <w:rPr>
          <w:rFonts w:ascii="Times New Roman" w:hAnsi="Times New Roman" w:eastAsia="Times New Roman"/>
          <w:color w:val="000000"/>
          <w:sz w:val="24"/>
        </w:rPr>
        <w:t>[Fecha de entrega]</w:t>
      </w:r>
    </w:p>
    <w:p>
      <w:r>
        <w:br w:type="page"/>
      </w:r>
    </w:p>
    <w:p>
      <w:pPr>
        <w:pStyle w:val="Heading1"/>
        <w:keepNext/>
        <w:spacing w:line="480" w:lineRule="auto" w:before="240" w:after="0"/>
        <w:jc w:val="center"/>
      </w:pPr>
      <w:r>
        <w:rPr>
          <w:rFonts w:ascii="Times New Roman" w:hAnsi="Times New Roman" w:eastAsia="Times New Roman"/>
          <w:b/>
          <w:color w:val="000000"/>
          <w:sz w:val="24"/>
        </w:rPr>
        <w:t>Desarrollo e integración de la aplicación móvil IU Digital Radio</w:t>
      </w:r>
    </w:p>
    <w:p>
      <w:pPr>
        <w:keepNext w:val="0"/>
        <w:spacing w:line="480" w:lineRule="auto" w:after="0"/>
        <w:ind w:firstLine="720"/>
      </w:pPr>
      <w:r>
        <w:rPr>
          <w:rFonts w:ascii="Times New Roman" w:hAnsi="Times New Roman" w:eastAsia="Times New Roman"/>
          <w:color w:val="000000"/>
          <w:sz w:val="24"/>
        </w:rPr>
        <w:t>El equipo desarrolló una aplicación Android nativa en Kotlin que presenta cinco emisoras, reproduce transmisiones en línea, gestiona el estado de reproducción, toma una fotografía y activa retroalimentación por vibración. El proyecto quedó integrado en la rama principal con el historial de las cinco ramas funcionales, compiló sin errores y superó las pruebas locales e instrumentadas ejecutadas en el entorno de validación.</w:t>
      </w:r>
    </w:p>
    <w:p>
      <w:pPr>
        <w:pStyle w:val="Heading1"/>
        <w:keepNext/>
        <w:spacing w:line="480" w:lineRule="auto" w:before="240" w:after="0"/>
        <w:jc w:val="center"/>
      </w:pPr>
      <w:r>
        <w:rPr>
          <w:rFonts w:ascii="Times New Roman" w:hAnsi="Times New Roman" w:eastAsia="Times New Roman"/>
          <w:b/>
          <w:color w:val="000000"/>
          <w:sz w:val="24"/>
        </w:rPr>
        <w:t>Resultado de aprendizaje</w:t>
      </w:r>
    </w:p>
    <w:p>
      <w:pPr>
        <w:keepNext w:val="0"/>
        <w:spacing w:line="480" w:lineRule="auto" w:after="0"/>
        <w:ind w:firstLine="720"/>
      </w:pPr>
      <w:r>
        <w:rPr>
          <w:rFonts w:ascii="Times New Roman" w:hAnsi="Times New Roman" w:eastAsia="Times New Roman"/>
          <w:color w:val="000000"/>
          <w:sz w:val="24"/>
        </w:rPr>
        <w:t>Desarrollar una aplicación móvil nativa para Android mediante maquetación declarativa en Jetpack Compose, gestión de estado dinámico y acceso al hardware del dispositivo, específicamente cámara y vibración, con el esquema de permisos correspondiente. El producto se empaqueta como un archivo APK instalable y se acompaña con evidencia del proceso de construcción, integración y prueba.</w:t>
      </w:r>
    </w:p>
    <w:p>
      <w:pPr>
        <w:pStyle w:val="Heading1"/>
        <w:keepNext/>
        <w:spacing w:line="480" w:lineRule="auto" w:before="240" w:after="0"/>
        <w:jc w:val="center"/>
      </w:pPr>
      <w:r>
        <w:rPr>
          <w:rFonts w:ascii="Times New Roman" w:hAnsi="Times New Roman" w:eastAsia="Times New Roman"/>
          <w:b/>
          <w:color w:val="000000"/>
          <w:sz w:val="24"/>
        </w:rPr>
        <w:t>Alcance del producto</w:t>
      </w:r>
    </w:p>
    <w:p>
      <w:pPr>
        <w:keepNext w:val="0"/>
        <w:spacing w:line="480" w:lineRule="auto" w:after="0"/>
        <w:ind w:firstLine="720"/>
      </w:pPr>
      <w:r>
        <w:rPr>
          <w:rFonts w:ascii="Times New Roman" w:hAnsi="Times New Roman" w:eastAsia="Times New Roman"/>
          <w:color w:val="000000"/>
          <w:sz w:val="24"/>
        </w:rPr>
        <w:t>IU Digital Radio usa una sola actividad y una interfaz declarativa construida con Jetpack Compose. La pantalla permite seleccionar cualquiera de las cinco emisoras, iniciar o pausar la reproducción, silenciar o reactivar el sonido y abrir la cámara para conservar una vista previa de la fotografía. La aplicación declara los permisos de Internet, cámara y vibración; la cámara se define como hardware opcional para permitir la instalación en equipos que no la tengan.</w:t>
      </w:r>
    </w:p>
    <w:p>
      <w:pPr>
        <w:keepNext w:val="0"/>
        <w:spacing w:line="480" w:lineRule="auto" w:after="0"/>
        <w:ind w:firstLine="720"/>
      </w:pPr>
      <w:r>
        <w:rPr>
          <w:rFonts w:ascii="Times New Roman" w:hAnsi="Times New Roman" w:eastAsia="Times New Roman"/>
          <w:color w:val="000000"/>
          <w:sz w:val="24"/>
        </w:rPr>
        <w:t>La interfaz sigue un flujo de datos unidireccional. El estado se entrega a los componentes visuales y las acciones del usuario regresan al coordinador para producir un nuevo estado. Esta separación hace que la pantalla sea reutilizable y comprobable. Android Developers (s. f.-a) recomienda elevar el estado al ancestro común más cercano y exponer eventos para modificarlo, principio aplicado mediante RadioUiState, RadioAction y RadioReducer.</w:t>
      </w:r>
    </w:p>
    <w:p>
      <w:pPr>
        <w:pStyle w:val="Heading1"/>
        <w:keepNext/>
        <w:spacing w:line="480" w:lineRule="auto" w:before="240" w:after="0"/>
        <w:jc w:val="center"/>
      </w:pPr>
      <w:r>
        <w:rPr>
          <w:rFonts w:ascii="Times New Roman" w:hAnsi="Times New Roman" w:eastAsia="Times New Roman"/>
          <w:b/>
          <w:color w:val="000000"/>
          <w:sz w:val="24"/>
        </w:rPr>
        <w:t>Organización del equipo y ramas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20"/>
        <w:gridCol w:w="3120"/>
        <w:gridCol w:w="3120"/>
      </w:tblGrid>
      <w:tr>
        <w:trPr>
          <w:tblHeader w:val="true"/>
        </w:trPr>
        <w:tc>
          <w:tcPr>
            <w:tcW w:type="dxa" w:w="1944"/>
            <w:vAlign w:val="center"/>
            <w:tcMar>
              <w:top w:w="110" w:type="dxa"/>
              <w:start w:w="130" w:type="dxa"/>
              <w:bottom w:w="110" w:type="dxa"/>
              <w:end w:w="130" w:type="dxa"/>
            </w:tcMar>
            <w:shd w:fill="1F4E78"/>
          </w:tcPr>
          <w:p>
            <w:pPr>
              <w:spacing w:line="276" w:lineRule="auto" w:after="0"/>
              <w:ind w:firstLine="0"/>
            </w:pPr>
            <w:r>
              <w:rPr>
                <w:rFonts w:ascii="Times New Roman" w:hAnsi="Times New Roman" w:eastAsia="Times New Roman"/>
                <w:b/>
                <w:color w:val="FFFFFF"/>
                <w:sz w:val="19"/>
              </w:rPr>
              <w:t>Integrante</w:t>
            </w:r>
          </w:p>
        </w:tc>
        <w:tc>
          <w:tcPr>
            <w:tcW w:type="dxa" w:w="2376"/>
            <w:vAlign w:val="center"/>
            <w:tcMar>
              <w:top w:w="110" w:type="dxa"/>
              <w:start w:w="130" w:type="dxa"/>
              <w:bottom w:w="110" w:type="dxa"/>
              <w:end w:w="130" w:type="dxa"/>
            </w:tcMar>
            <w:shd w:fill="1F4E78"/>
          </w:tcPr>
          <w:p>
            <w:pPr>
              <w:spacing w:line="276" w:lineRule="auto" w:after="0"/>
              <w:ind w:firstLine="0"/>
            </w:pPr>
            <w:r>
              <w:rPr>
                <w:rFonts w:ascii="Times New Roman" w:hAnsi="Times New Roman" w:eastAsia="Times New Roman"/>
                <w:b/>
                <w:color w:val="FFFFFF"/>
                <w:sz w:val="19"/>
              </w:rPr>
              <w:t>Rama</w:t>
            </w:r>
          </w:p>
        </w:tc>
        <w:tc>
          <w:tcPr>
            <w:tcW w:type="dxa" w:w="5040"/>
            <w:vAlign w:val="center"/>
            <w:tcMar>
              <w:top w:w="110" w:type="dxa"/>
              <w:start w:w="130" w:type="dxa"/>
              <w:bottom w:w="110" w:type="dxa"/>
              <w:end w:w="130" w:type="dxa"/>
            </w:tcMar>
            <w:shd w:fill="1F4E78"/>
          </w:tcPr>
          <w:p>
            <w:pPr>
              <w:spacing w:line="276" w:lineRule="auto" w:after="0"/>
              <w:ind w:firstLine="0"/>
            </w:pPr>
            <w:r>
              <w:rPr>
                <w:rFonts w:ascii="Times New Roman" w:hAnsi="Times New Roman" w:eastAsia="Times New Roman"/>
                <w:b/>
                <w:color w:val="FFFFFF"/>
                <w:sz w:val="19"/>
              </w:rPr>
              <w:t>Responsabilidad</w:t>
            </w:r>
          </w:p>
        </w:tc>
      </w:tr>
      <w:tr>
        <w:tc>
          <w:tcPr>
            <w:tcW w:type="dxa" w:w="1944"/>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Luisa Gomez</w:t>
            </w:r>
          </w:p>
        </w:tc>
        <w:tc>
          <w:tcPr>
            <w:tcW w:type="dxa" w:w="2376"/>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feature/stations</w:t>
            </w:r>
          </w:p>
        </w:tc>
        <w:tc>
          <w:tcPr>
            <w:tcW w:type="dxa" w:w="5040"/>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Station, StationRepository, RadioUiState, RadioAction, RadioReducer y estado inicial</w:t>
            </w:r>
          </w:p>
        </w:tc>
      </w:tr>
      <w:tr>
        <w:tc>
          <w:tcPr>
            <w:tcW w:type="dxa" w:w="1944"/>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Juan Pablo Gonzalez</w:t>
            </w:r>
          </w:p>
        </w:tc>
        <w:tc>
          <w:tcPr>
            <w:tcW w:type="dxa" w:w="2376"/>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feature/ui-compose</w:t>
            </w:r>
          </w:p>
        </w:tc>
        <w:tc>
          <w:tcPr>
            <w:tcW w:type="dxa" w:w="5040"/>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RadioScreen y componentes Compose para emisoras, controles y fotografía</w:t>
            </w:r>
          </w:p>
        </w:tc>
      </w:tr>
      <w:tr>
        <w:tc>
          <w:tcPr>
            <w:tcW w:type="dxa" w:w="1944"/>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Edwin Ruiz</w:t>
            </w:r>
          </w:p>
        </w:tc>
        <w:tc>
          <w:tcPr>
            <w:tcW w:type="dxa" w:w="2376"/>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feature/hardware</w:t>
            </w:r>
          </w:p>
        </w:tc>
        <w:tc>
          <w:tcPr>
            <w:tcW w:type="dxa" w:w="5040"/>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CameraPermission, DeviceVibrator, VibrationController y permisos del manifiesto</w:t>
            </w:r>
          </w:p>
        </w:tc>
      </w:tr>
      <w:tr>
        <w:tc>
          <w:tcPr>
            <w:tcW w:type="dxa" w:w="1944"/>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Jorge Echavarría</w:t>
            </w:r>
          </w:p>
        </w:tc>
        <w:tc>
          <w:tcPr>
            <w:tcW w:type="dxa" w:w="2376"/>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feature/audioPlayer</w:t>
            </w:r>
          </w:p>
        </w:tc>
        <w:tc>
          <w:tcPr>
            <w:tcW w:type="dxa" w:w="5040"/>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RadioPlayer, Media3RadioPlayer, AudioActionHandler y transmisiones HTTPS</w:t>
            </w:r>
          </w:p>
        </w:tc>
      </w:tr>
      <w:tr>
        <w:tc>
          <w:tcPr>
            <w:tcW w:type="dxa" w:w="1944"/>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Juan Ardila</w:t>
            </w:r>
          </w:p>
        </w:tc>
        <w:tc>
          <w:tcPr>
            <w:tcW w:type="dxa" w:w="2376"/>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feature/app-integration y main</w:t>
            </w:r>
          </w:p>
        </w:tc>
        <w:tc>
          <w:tcPr>
            <w:tcW w:type="dxa" w:w="5040"/>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RadioRoute, coordinación técnica, integración, revisión y Pull Requests</w:t>
            </w:r>
          </w:p>
        </w:tc>
      </w:tr>
      <w:tr>
        <w:tc>
          <w:tcPr>
            <w:tcW w:type="dxa" w:w="1944"/>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Yeison Padron</w:t>
            </w:r>
          </w:p>
        </w:tc>
        <w:tc>
          <w:tcPr>
            <w:tcW w:type="dxa" w:w="2376"/>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feature/test y docs</w:t>
            </w:r>
          </w:p>
        </w:tc>
        <w:tc>
          <w:tcPr>
            <w:tcW w:type="dxa" w:w="5040"/>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Pruebas unitarias, pruebas instrumentadas, documentación y evidencias</w:t>
            </w:r>
          </w:p>
        </w:tc>
      </w:tr>
    </w:tbl>
    <w:p>
      <w:pPr>
        <w:pStyle w:val="Heading1"/>
        <w:keepNext/>
        <w:spacing w:line="480" w:lineRule="auto" w:before="240" w:after="0"/>
        <w:jc w:val="center"/>
      </w:pPr>
      <w:r>
        <w:rPr>
          <w:rFonts w:ascii="Times New Roman" w:hAnsi="Times New Roman" w:eastAsia="Times New Roman"/>
          <w:b/>
          <w:color w:val="000000"/>
          <w:sz w:val="24"/>
        </w:rPr>
        <w:t>Arquitectura implementada</w:t>
      </w:r>
    </w:p>
    <w:p>
      <w:pPr>
        <w:keepNext w:val="0"/>
        <w:spacing w:line="480" w:lineRule="auto" w:after="0"/>
        <w:ind w:firstLine="720"/>
      </w:pPr>
      <w:r>
        <w:rPr>
          <w:rFonts w:ascii="Times New Roman" w:hAnsi="Times New Roman" w:eastAsia="Times New Roman"/>
          <w:color w:val="000000"/>
          <w:sz w:val="24"/>
        </w:rPr>
        <w:t>La estructura separa los datos, el modelo, la interfaz, el audio y el hardware. El paquete data contiene StationRepository porque su responsabilidad es suministrar las emisoras; el paquete model define Station; ui contiene el estado, las acciones, el reductor, la ruta y los componentes; audio encapsula Media3 ExoPlayer; y hardware reúne cámara y vibración. MainActivity solo prepara el tema y presenta RadioRoute.</w:t>
      </w:r>
    </w:p>
    <w:p>
      <w:pPr>
        <w:keepNext w:val="0"/>
        <w:spacing w:line="480" w:lineRule="auto" w:after="0"/>
        <w:ind w:firstLine="720"/>
      </w:pPr>
      <w:r>
        <w:rPr>
          <w:rFonts w:ascii="Times New Roman" w:hAnsi="Times New Roman" w:eastAsia="Times New Roman"/>
          <w:color w:val="000000"/>
          <w:sz w:val="24"/>
        </w:rPr>
        <w:t>RadioScreen recibe un estado inmutable y una función onAction. Al seleccionar una emisora o usar un control, la pantalla emite una acción. RadioRoute decide si debe actualizar el estado, llamar al reproductor, solicitar permiso de cámara o ejecutar una vibración. Compose recompone la pantalla cuando cambia el estado observable, de acuerdo con su modelo declarativo (Android Developers, s. f.-b).</w:t>
      </w:r>
    </w:p>
    <w:p>
      <w:pPr>
        <w:keepNext w:val="0"/>
        <w:spacing w:line="480" w:lineRule="auto" w:after="0"/>
        <w:ind w:firstLine="720"/>
      </w:pPr>
      <w:r>
        <w:rPr>
          <w:rFonts w:ascii="Times New Roman" w:hAnsi="Times New Roman" w:eastAsia="Times New Roman"/>
          <w:color w:val="000000"/>
          <w:sz w:val="24"/>
        </w:rPr>
        <w:t>Media3RadioPlayer crea y libera la instancia de ExoPlayer, prepara la URL HTTPS de la emisora y controla reproducción, pausa y volumen. La documentación oficial indica que un uso básico de ExoPlayer requiere crear el reproductor, preparar un MediaItem y liberar el recurso cuando ya no se necesite (Android Developers, s. f.-c).</w:t>
      </w:r>
    </w:p>
    <w:p>
      <w:pPr>
        <w:pStyle w:val="Heading1"/>
        <w:keepNext/>
        <w:spacing w:line="480" w:lineRule="auto" w:before="240" w:after="0"/>
        <w:jc w:val="center"/>
      </w:pPr>
      <w:r>
        <w:rPr>
          <w:rFonts w:ascii="Times New Roman" w:hAnsi="Times New Roman" w:eastAsia="Times New Roman"/>
          <w:b/>
          <w:color w:val="000000"/>
          <w:sz w:val="24"/>
        </w:rPr>
        <w:t>Proceso de construcción por ramas</w:t>
      </w:r>
    </w:p>
    <w:p>
      <w:pPr>
        <w:pStyle w:val="ListNumber"/>
        <w:spacing w:line="480" w:lineRule="auto" w:after="0"/>
        <w:ind w:left="720" w:hanging="360"/>
      </w:pPr>
      <w:r>
        <w:rPr>
          <w:rFonts w:ascii="Times New Roman" w:hAnsi="Times New Roman" w:eastAsia="Times New Roman"/>
          <w:color w:val="000000"/>
          <w:sz w:val="24"/>
        </w:rPr>
        <w:t>Se creó la arquitectura inicial en main con los paquetes model, data, ui, audio y hardware, además de los contratos que permitieron distribuir el trabajo.</w:t>
      </w:r>
    </w:p>
    <w:p>
      <w:pPr>
        <w:pStyle w:val="ListNumber"/>
        <w:spacing w:line="480" w:lineRule="auto" w:after="0"/>
        <w:ind w:left="720" w:hanging="360"/>
      </w:pPr>
      <w:r>
        <w:rPr>
          <w:rFonts w:ascii="Times New Roman" w:hAnsi="Times New Roman" w:eastAsia="Times New Roman"/>
          <w:color w:val="000000"/>
          <w:sz w:val="24"/>
        </w:rPr>
        <w:t>Luisa Gomez implementó las cinco emisoras y el estado de la aplicación en feature/stations. Después publicó su rama para revisión.</w:t>
      </w:r>
    </w:p>
    <w:p>
      <w:pPr>
        <w:pStyle w:val="ListNumber"/>
        <w:spacing w:line="480" w:lineRule="auto" w:after="0"/>
        <w:ind w:left="720" w:hanging="360"/>
      </w:pPr>
      <w:r>
        <w:rPr>
          <w:rFonts w:ascii="Times New Roman" w:hAnsi="Times New Roman" w:eastAsia="Times New Roman"/>
          <w:color w:val="000000"/>
          <w:sz w:val="24"/>
        </w:rPr>
        <w:t>Juan Pablo Gonzalez actualizó feature/ui-compose desde main y construyó la vista principal. El selector se organizó en varias filas para mostrar las cinco emisoras sin exigir desplazamiento horizontal.</w:t>
      </w:r>
    </w:p>
    <w:p>
      <w:pPr>
        <w:pStyle w:val="ListNumber"/>
        <w:spacing w:line="480" w:lineRule="auto" w:after="0"/>
        <w:ind w:left="720" w:hanging="360"/>
      </w:pPr>
      <w:r>
        <w:rPr>
          <w:rFonts w:ascii="Times New Roman" w:hAnsi="Times New Roman" w:eastAsia="Times New Roman"/>
          <w:color w:val="000000"/>
          <w:sz w:val="24"/>
        </w:rPr>
        <w:t>Edwin Ruiz actualizó feature/hardware desde main e implementó la solicitud contextual del permiso de cámara, la captura de vista previa y la vibración para controles y fotografía.</w:t>
      </w:r>
    </w:p>
    <w:p>
      <w:pPr>
        <w:pStyle w:val="ListNumber"/>
        <w:spacing w:line="480" w:lineRule="auto" w:after="0"/>
        <w:ind w:left="720" w:hanging="360"/>
      </w:pPr>
      <w:r>
        <w:rPr>
          <w:rFonts w:ascii="Times New Roman" w:hAnsi="Times New Roman" w:eastAsia="Times New Roman"/>
          <w:color w:val="000000"/>
          <w:sz w:val="24"/>
        </w:rPr>
        <w:t>Jorge Echavarría actualizó feature/audioPlayer desde main e integró Media3 ExoPlayer con fuentes HTTPS y control de sonido.</w:t>
      </w:r>
    </w:p>
    <w:p>
      <w:pPr>
        <w:pStyle w:val="ListNumber"/>
        <w:spacing w:line="480" w:lineRule="auto" w:after="0"/>
        <w:ind w:left="720" w:hanging="360"/>
      </w:pPr>
      <w:r>
        <w:rPr>
          <w:rFonts w:ascii="Times New Roman" w:hAnsi="Times New Roman" w:eastAsia="Times New Roman"/>
          <w:color w:val="000000"/>
          <w:sz w:val="24"/>
        </w:rPr>
        <w:t>Juan Ardila reunió los módulos en RadioRoute, verificó que los contratos coincidieran y mantuvo RadioScreen libre de detalles de hardware y reproducción.</w:t>
      </w:r>
    </w:p>
    <w:p>
      <w:pPr>
        <w:pStyle w:val="ListNumber"/>
        <w:spacing w:line="480" w:lineRule="auto" w:after="0"/>
        <w:ind w:left="720" w:hanging="360"/>
      </w:pPr>
      <w:r>
        <w:rPr>
          <w:rFonts w:ascii="Times New Roman" w:hAnsi="Times New Roman" w:eastAsia="Times New Roman"/>
          <w:color w:val="000000"/>
          <w:sz w:val="24"/>
        </w:rPr>
        <w:t>Yeison Padron incorporó las pruebas unitarias, instrumentadas y de flujo completo, además de la documentación del cierre.</w:t>
      </w:r>
    </w:p>
    <w:p>
      <w:pPr>
        <w:pStyle w:val="Heading1"/>
        <w:keepNext/>
        <w:spacing w:line="480" w:lineRule="auto" w:before="240" w:after="0"/>
        <w:jc w:val="center"/>
      </w:pPr>
      <w:r>
        <w:rPr>
          <w:rFonts w:ascii="Times New Roman" w:hAnsi="Times New Roman" w:eastAsia="Times New Roman"/>
          <w:b/>
          <w:color w:val="000000"/>
          <w:sz w:val="24"/>
        </w:rPr>
        <w:t>Permisos y hardware</w:t>
      </w:r>
    </w:p>
    <w:p>
      <w:pPr>
        <w:keepNext w:val="0"/>
        <w:spacing w:line="480" w:lineRule="auto" w:after="0"/>
        <w:ind w:firstLine="720"/>
      </w:pPr>
      <w:r>
        <w:rPr>
          <w:rFonts w:ascii="Times New Roman" w:hAnsi="Times New Roman" w:eastAsia="Times New Roman"/>
          <w:color w:val="000000"/>
          <w:sz w:val="24"/>
        </w:rPr>
        <w:t>El manifiesto declara CAMERA, VIBRATE e INTERNET. La aplicación no solicita el permiso de cámara al iniciar; lo hace cuando el usuario pulsa Abrir cámara. Android Developers (s. f.-d) recomienda pedir permisos peligrosos en el contexto de la acción que los necesita y continuar con una experiencia limitada cuando se niegan. TakePicturePreview devuelve un Bitmap pequeño, adecuado para la evidencia visual mostrada en la misma pantalla (Android Developers, s. f.-e).</w:t>
      </w:r>
    </w:p>
    <w:p>
      <w:pPr>
        <w:keepNext w:val="0"/>
        <w:spacing w:line="480" w:lineRule="auto" w:after="0"/>
        <w:ind w:firstLine="720"/>
      </w:pPr>
      <w:r>
        <w:rPr>
          <w:rFonts w:ascii="Times New Roman" w:hAnsi="Times New Roman" w:eastAsia="Times New Roman"/>
          <w:color w:val="000000"/>
          <w:sz w:val="24"/>
        </w:rPr>
        <w:t>La vibración se ejecuta al pulsar Reproducir, Pausar, Silenciar o Activar sonido y después de una fotografía válida. No aparece un cuadro de autorización porque VIBRATE es un permiso normal concedido durante la instalación. La respuesta también depende de que el dispositivo tenga vibrador y de sus ajustes del sistema. Android Developers (s. f.-f) confirma que VibrationEffect requiere declarar VIBRATE en el manifiesto.</w:t>
      </w:r>
    </w:p>
    <w:p>
      <w:pPr>
        <w:pStyle w:val="Heading1"/>
        <w:keepNext/>
        <w:spacing w:line="480" w:lineRule="auto" w:before="240" w:after="0"/>
        <w:jc w:val="center"/>
      </w:pPr>
      <w:r>
        <w:rPr>
          <w:rFonts w:ascii="Times New Roman" w:hAnsi="Times New Roman" w:eastAsia="Times New Roman"/>
          <w:b/>
          <w:color w:val="000000"/>
          <w:sz w:val="24"/>
        </w:rPr>
        <w:t>Integración del historial remoto</w:t>
      </w:r>
    </w:p>
    <w:p>
      <w:pPr>
        <w:keepNext w:val="0"/>
        <w:spacing w:line="480" w:lineRule="auto" w:after="0"/>
        <w:ind w:firstLine="720"/>
      </w:pPr>
      <w:r>
        <w:rPr>
          <w:rFonts w:ascii="Times New Roman" w:hAnsi="Times New Roman" w:eastAsia="Times New Roman"/>
          <w:color w:val="000000"/>
          <w:sz w:val="24"/>
        </w:rPr>
        <w:t>Las ramas remotas se publicaron después de que el producto ya se había integrado y probado localmente. Para no perder los commits ni sus autores, se crearon merges de reconciliación en el mismo orden funcional. Cada merge enlazó la punta remota con el historial final y mantuvo el árbol validado. Git (s. f.) explica que un merge verdadero une las historias mediante un commit con ambos padres.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20"/>
        <w:gridCol w:w="3120"/>
        <w:gridCol w:w="3120"/>
      </w:tblGrid>
      <w:tr>
        <w:trPr>
          <w:tblHeader w:val="true"/>
        </w:trPr>
        <w:tc>
          <w:tcPr>
            <w:tcW w:type="dxa" w:w="3384"/>
            <w:vAlign w:val="center"/>
            <w:tcMar>
              <w:top w:w="110" w:type="dxa"/>
              <w:start w:w="130" w:type="dxa"/>
              <w:bottom w:w="110" w:type="dxa"/>
              <w:end w:w="130" w:type="dxa"/>
            </w:tcMar>
            <w:shd w:fill="1F4E78"/>
          </w:tcPr>
          <w:p>
            <w:pPr>
              <w:spacing w:line="276" w:lineRule="auto" w:after="0"/>
              <w:ind w:firstLine="0"/>
            </w:pPr>
            <w:r>
              <w:rPr>
                <w:rFonts w:ascii="Times New Roman" w:hAnsi="Times New Roman" w:eastAsia="Times New Roman"/>
                <w:b/>
                <w:color w:val="FFFFFF"/>
                <w:sz w:val="19"/>
              </w:rPr>
              <w:t>Rama remota</w:t>
            </w:r>
          </w:p>
        </w:tc>
        <w:tc>
          <w:tcPr>
            <w:tcW w:type="dxa" w:w="1440"/>
            <w:vAlign w:val="center"/>
            <w:tcMar>
              <w:top w:w="110" w:type="dxa"/>
              <w:start w:w="130" w:type="dxa"/>
              <w:bottom w:w="110" w:type="dxa"/>
              <w:end w:w="130" w:type="dxa"/>
            </w:tcMar>
            <w:shd w:fill="1F4E78"/>
          </w:tcPr>
          <w:p>
            <w:pPr>
              <w:spacing w:line="276" w:lineRule="auto" w:after="0"/>
              <w:ind w:firstLine="0"/>
            </w:pPr>
            <w:r>
              <w:rPr>
                <w:rFonts w:ascii="Times New Roman" w:hAnsi="Times New Roman" w:eastAsia="Times New Roman"/>
                <w:b/>
                <w:color w:val="FFFFFF"/>
                <w:sz w:val="19"/>
              </w:rPr>
              <w:t>Merge</w:t>
            </w:r>
          </w:p>
        </w:tc>
        <w:tc>
          <w:tcPr>
            <w:tcW w:type="dxa" w:w="4536"/>
            <w:vAlign w:val="center"/>
            <w:tcMar>
              <w:top w:w="110" w:type="dxa"/>
              <w:start w:w="130" w:type="dxa"/>
              <w:bottom w:w="110" w:type="dxa"/>
              <w:end w:w="130" w:type="dxa"/>
            </w:tcMar>
            <w:shd w:fill="1F4E78"/>
          </w:tcPr>
          <w:p>
            <w:pPr>
              <w:spacing w:line="276" w:lineRule="auto" w:after="0"/>
              <w:ind w:firstLine="0"/>
            </w:pPr>
            <w:r>
              <w:rPr>
                <w:rFonts w:ascii="Times New Roman" w:hAnsi="Times New Roman" w:eastAsia="Times New Roman"/>
                <w:b/>
                <w:color w:val="FFFFFF"/>
                <w:sz w:val="19"/>
              </w:rPr>
              <w:t>Aporte representado</w:t>
            </w:r>
          </w:p>
        </w:tc>
      </w:tr>
      <w:tr>
        <w:tc>
          <w:tcPr>
            <w:tcW w:type="dxa" w:w="3384"/>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feature/stations</w:t>
            </w:r>
          </w:p>
        </w:tc>
        <w:tc>
          <w:tcPr>
            <w:tcW w:type="dxa" w:w="1440"/>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50b8a54</w:t>
            </w:r>
          </w:p>
        </w:tc>
        <w:tc>
          <w:tcPr>
            <w:tcW w:type="dxa" w:w="4536"/>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Luisa Gomez</w:t>
            </w:r>
          </w:p>
        </w:tc>
      </w:tr>
      <w:tr>
        <w:tc>
          <w:tcPr>
            <w:tcW w:type="dxa" w:w="3384"/>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feature/ui-compose</w:t>
            </w:r>
          </w:p>
        </w:tc>
        <w:tc>
          <w:tcPr>
            <w:tcW w:type="dxa" w:w="1440"/>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9c986b4</w:t>
            </w:r>
          </w:p>
        </w:tc>
        <w:tc>
          <w:tcPr>
            <w:tcW w:type="dxa" w:w="4536"/>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Juan Pablo Gonzalez</w:t>
            </w:r>
          </w:p>
        </w:tc>
      </w:tr>
      <w:tr>
        <w:tc>
          <w:tcPr>
            <w:tcW w:type="dxa" w:w="3384"/>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feature/hardware</w:t>
            </w:r>
          </w:p>
        </w:tc>
        <w:tc>
          <w:tcPr>
            <w:tcW w:type="dxa" w:w="1440"/>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ca69e52</w:t>
            </w:r>
          </w:p>
        </w:tc>
        <w:tc>
          <w:tcPr>
            <w:tcW w:type="dxa" w:w="4536"/>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Edwin Ruiz</w:t>
            </w:r>
          </w:p>
        </w:tc>
      </w:tr>
      <w:tr>
        <w:tc>
          <w:tcPr>
            <w:tcW w:type="dxa" w:w="3384"/>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feature/audioPlayer</w:t>
            </w:r>
          </w:p>
        </w:tc>
        <w:tc>
          <w:tcPr>
            <w:tcW w:type="dxa" w:w="1440"/>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f868d9b</w:t>
            </w:r>
          </w:p>
        </w:tc>
        <w:tc>
          <w:tcPr>
            <w:tcW w:type="dxa" w:w="4536"/>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Jorge Echavarría</w:t>
            </w:r>
          </w:p>
        </w:tc>
      </w:tr>
      <w:tr>
        <w:tc>
          <w:tcPr>
            <w:tcW w:type="dxa" w:w="3384"/>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feature/test</w:t>
            </w:r>
          </w:p>
        </w:tc>
        <w:tc>
          <w:tcPr>
            <w:tcW w:type="dxa" w:w="1440"/>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790bf96</w:t>
            </w:r>
          </w:p>
        </w:tc>
        <w:tc>
          <w:tcPr>
            <w:tcW w:type="dxa" w:w="4536"/>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Yeison Padron</w:t>
            </w:r>
          </w:p>
        </w:tc>
      </w:tr>
    </w:tbl>
    <w:p>
      <w:pPr>
        <w:keepNext w:val="0"/>
        <w:spacing w:line="480" w:lineRule="auto" w:after="0"/>
        <w:ind w:firstLine="720"/>
      </w:pPr>
      <w:r>
        <w:rPr>
          <w:rFonts w:ascii="Times New Roman" w:hAnsi="Times New Roman" w:eastAsia="Times New Roman"/>
          <w:color w:val="000000"/>
          <w:sz w:val="24"/>
        </w:rPr>
        <w:t>El commit 75cc7c2 añadió /tmp/ y /output/ a .gitignore. Ningún archivo de esas carpetas quedó rastreado, por lo que el repositorio final conserva el código, las pruebas y la documentación sin artefactos temporales.</w:t>
      </w:r>
    </w:p>
    <w:p>
      <w:pPr>
        <w:pStyle w:val="Heading1"/>
        <w:keepNext/>
        <w:spacing w:line="480" w:lineRule="auto" w:before="240" w:after="0"/>
        <w:jc w:val="center"/>
      </w:pPr>
      <w:r>
        <w:rPr>
          <w:rFonts w:ascii="Times New Roman" w:hAnsi="Times New Roman" w:eastAsia="Times New Roman"/>
          <w:b/>
          <w:color w:val="000000"/>
          <w:sz w:val="24"/>
        </w:rPr>
        <w:t>Pruebas y resultados</w:t>
      </w:r>
    </w:p>
    <w:p>
      <w:pPr>
        <w:keepNext w:val="0"/>
        <w:spacing w:line="480" w:lineRule="auto" w:after="0"/>
        <w:ind w:firstLine="720"/>
      </w:pPr>
      <w:r>
        <w:rPr>
          <w:rFonts w:ascii="Times New Roman" w:hAnsi="Times New Roman" w:eastAsia="Times New Roman"/>
          <w:color w:val="000000"/>
          <w:sz w:val="24"/>
        </w:rPr>
        <w:t>La validación se ejecutó con Android Studio JBR, Gradle y un emulador Pixel 4 XL con Android 12. Las pruebas instrumentadas fallaron inicialmente porque el emulador estaba dormido. Al despertarlo, desbloquearlo y mantener la pantalla activa, las nueve pruebas pasaron sin modificar el código. Este hallazgo se registró como condición del entorno y no como defecto del producto.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40"/>
        <w:gridCol w:w="2340"/>
        <w:gridCol w:w="2340"/>
        <w:gridCol w:w="2340"/>
      </w:tblGrid>
      <w:tr>
        <w:trPr>
          <w:tblHeader w:val="true"/>
        </w:trPr>
        <w:tc>
          <w:tcPr>
            <w:tcW w:type="dxa" w:w="1944"/>
            <w:vAlign w:val="center"/>
            <w:tcMar>
              <w:top w:w="110" w:type="dxa"/>
              <w:start w:w="130" w:type="dxa"/>
              <w:bottom w:w="110" w:type="dxa"/>
              <w:end w:w="130" w:type="dxa"/>
            </w:tcMar>
            <w:shd w:fill="1F4E78"/>
          </w:tcPr>
          <w:p>
            <w:pPr>
              <w:spacing w:line="276" w:lineRule="auto" w:after="0"/>
              <w:ind w:firstLine="0"/>
            </w:pPr>
            <w:r>
              <w:rPr>
                <w:rFonts w:ascii="Times New Roman" w:hAnsi="Times New Roman" w:eastAsia="Times New Roman"/>
                <w:b/>
                <w:color w:val="FFFFFF"/>
                <w:sz w:val="19"/>
              </w:rPr>
              <w:t>Verificación</w:t>
            </w:r>
          </w:p>
        </w:tc>
        <w:tc>
          <w:tcPr>
            <w:tcW w:type="dxa" w:w="1944"/>
            <w:vAlign w:val="center"/>
            <w:tcMar>
              <w:top w:w="110" w:type="dxa"/>
              <w:start w:w="130" w:type="dxa"/>
              <w:bottom w:w="110" w:type="dxa"/>
              <w:end w:w="130" w:type="dxa"/>
            </w:tcMar>
            <w:shd w:fill="1F4E78"/>
          </w:tcPr>
          <w:p>
            <w:pPr>
              <w:spacing w:line="276" w:lineRule="auto" w:after="0"/>
              <w:ind w:firstLine="0"/>
            </w:pPr>
            <w:r>
              <w:rPr>
                <w:rFonts w:ascii="Times New Roman" w:hAnsi="Times New Roman" w:eastAsia="Times New Roman"/>
                <w:b/>
                <w:color w:val="FFFFFF"/>
                <w:sz w:val="19"/>
              </w:rPr>
              <w:t>Resultado</w:t>
            </w:r>
          </w:p>
        </w:tc>
        <w:tc>
          <w:tcPr>
            <w:tcW w:type="dxa" w:w="1152"/>
            <w:vAlign w:val="center"/>
            <w:tcMar>
              <w:top w:w="110" w:type="dxa"/>
              <w:start w:w="130" w:type="dxa"/>
              <w:bottom w:w="110" w:type="dxa"/>
              <w:end w:w="130" w:type="dxa"/>
            </w:tcMar>
            <w:shd w:fill="1F4E78"/>
          </w:tcPr>
          <w:p>
            <w:pPr>
              <w:spacing w:line="276" w:lineRule="auto" w:after="0"/>
              <w:ind w:firstLine="0"/>
            </w:pPr>
            <w:r>
              <w:rPr>
                <w:rFonts w:ascii="Times New Roman" w:hAnsi="Times New Roman" w:eastAsia="Times New Roman"/>
                <w:b/>
                <w:color w:val="FFFFFF"/>
                <w:sz w:val="19"/>
              </w:rPr>
              <w:t>Estado</w:t>
            </w:r>
          </w:p>
        </w:tc>
        <w:tc>
          <w:tcPr>
            <w:tcW w:type="dxa" w:w="4320"/>
            <w:vAlign w:val="center"/>
            <w:tcMar>
              <w:top w:w="110" w:type="dxa"/>
              <w:start w:w="130" w:type="dxa"/>
              <w:bottom w:w="110" w:type="dxa"/>
              <w:end w:w="130" w:type="dxa"/>
            </w:tcMar>
            <w:shd w:fill="1F4E78"/>
          </w:tcPr>
          <w:p>
            <w:pPr>
              <w:spacing w:line="276" w:lineRule="auto" w:after="0"/>
              <w:ind w:firstLine="0"/>
            </w:pPr>
            <w:r>
              <w:rPr>
                <w:rFonts w:ascii="Times New Roman" w:hAnsi="Times New Roman" w:eastAsia="Times New Roman"/>
                <w:b/>
                <w:color w:val="FFFFFF"/>
                <w:sz w:val="19"/>
              </w:rPr>
              <w:t>Alcance</w:t>
            </w:r>
          </w:p>
        </w:tc>
      </w:tr>
      <w:tr>
        <w:tc>
          <w:tcPr>
            <w:tcW w:type="dxa" w:w="1944"/>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Pruebas unitarias</w:t>
            </w:r>
          </w:p>
        </w:tc>
        <w:tc>
          <w:tcPr>
            <w:tcW w:type="dxa" w:w="1944"/>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18 de 18</w:t>
            </w:r>
          </w:p>
        </w:tc>
        <w:tc>
          <w:tcPr>
            <w:tcW w:type="dxa" w:w="1152"/>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Aprobado</w:t>
            </w:r>
          </w:p>
        </w:tc>
        <w:tc>
          <w:tcPr>
            <w:tcW w:type="dxa" w:w="4320"/>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Estado, repositorio, audio y flujo final</w:t>
            </w:r>
          </w:p>
        </w:tc>
      </w:tr>
      <w:tr>
        <w:tc>
          <w:tcPr>
            <w:tcW w:type="dxa" w:w="1944"/>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Pruebas instrumentadas</w:t>
            </w:r>
          </w:p>
        </w:tc>
        <w:tc>
          <w:tcPr>
            <w:tcW w:type="dxa" w:w="1944"/>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9 de 9</w:t>
            </w:r>
          </w:p>
        </w:tc>
        <w:tc>
          <w:tcPr>
            <w:tcW w:type="dxa" w:w="1152"/>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Aprobado</w:t>
            </w:r>
          </w:p>
        </w:tc>
        <w:tc>
          <w:tcPr>
            <w:tcW w:type="dxa" w:w="4320"/>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UI, permisos, manifiesto, fotografía y flujo integrado</w:t>
            </w:r>
          </w:p>
        </w:tc>
      </w:tr>
      <w:tr>
        <w:tc>
          <w:tcPr>
            <w:tcW w:type="dxa" w:w="1944"/>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Lint de Android</w:t>
            </w:r>
          </w:p>
        </w:tc>
        <w:tc>
          <w:tcPr>
            <w:tcW w:type="dxa" w:w="1944"/>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0 errores y 16 advertencias</w:t>
            </w:r>
          </w:p>
        </w:tc>
        <w:tc>
          <w:tcPr>
            <w:tcW w:type="dxa" w:w="1152"/>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Aprobado</w:t>
            </w:r>
          </w:p>
        </w:tc>
        <w:tc>
          <w:tcPr>
            <w:tcW w:type="dxa" w:w="4320"/>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Advertencias informativas de versiones y recursos sin usar</w:t>
            </w:r>
          </w:p>
        </w:tc>
      </w:tr>
      <w:tr>
        <w:tc>
          <w:tcPr>
            <w:tcW w:type="dxa" w:w="1944"/>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assembleDebug</w:t>
            </w:r>
          </w:p>
        </w:tc>
        <w:tc>
          <w:tcPr>
            <w:tcW w:type="dxa" w:w="1944"/>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APK generado</w:t>
            </w:r>
          </w:p>
        </w:tc>
        <w:tc>
          <w:tcPr>
            <w:tcW w:type="dxa" w:w="1152"/>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Aprobado</w:t>
            </w:r>
          </w:p>
        </w:tc>
        <w:tc>
          <w:tcPr>
            <w:tcW w:type="dxa" w:w="4320"/>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app-debug.apk instalable</w:t>
            </w:r>
          </w:p>
        </w:tc>
      </w:tr>
      <w:tr>
        <w:tc>
          <w:tcPr>
            <w:tcW w:type="dxa" w:w="1944"/>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assembleRelease</w:t>
            </w:r>
          </w:p>
        </w:tc>
        <w:tc>
          <w:tcPr>
            <w:tcW w:type="dxa" w:w="1944"/>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APK generado</w:t>
            </w:r>
          </w:p>
        </w:tc>
        <w:tc>
          <w:tcPr>
            <w:tcW w:type="dxa" w:w="1152"/>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Aprobado</w:t>
            </w:r>
          </w:p>
        </w:tc>
        <w:tc>
          <w:tcPr>
            <w:tcW w:type="dxa" w:w="4320"/>
            <w:vAlign w:val="center"/>
            <w:tcMar>
              <w:top w:w="110" w:type="dxa"/>
              <w:start w:w="130" w:type="dxa"/>
              <w:bottom w:w="110" w:type="dxa"/>
              <w:end w:w="130" w:type="dxa"/>
            </w:tcMar>
          </w:tcPr>
          <w:p>
            <w:pPr>
              <w:spacing w:line="276" w:lineRule="auto" w:after="0"/>
              <w:ind w:firstLine="0"/>
            </w:pPr>
            <w:r>
              <w:rPr>
                <w:rFonts w:ascii="Times New Roman" w:hAnsi="Times New Roman" w:eastAsia="Times New Roman"/>
                <w:b w:val="0"/>
                <w:color w:val="000000"/>
                <w:sz w:val="19"/>
              </w:rPr>
              <w:t>app-release-unsigned.apk; requiere firma para distribución</w:t>
            </w:r>
          </w:p>
        </w:tc>
      </w:tr>
      <w:tr>
        <w:tc>
          <w:tcPr>
            <w:tcW w:type="dxa" w:w="1944"/>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Instalación y apertura</w:t>
            </w:r>
          </w:p>
        </w:tc>
        <w:tc>
          <w:tcPr>
            <w:tcW w:type="dxa" w:w="1944"/>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Emulador Android 12</w:t>
            </w:r>
          </w:p>
        </w:tc>
        <w:tc>
          <w:tcPr>
            <w:tcW w:type="dxa" w:w="1152"/>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Aprobado</w:t>
            </w:r>
          </w:p>
        </w:tc>
        <w:tc>
          <w:tcPr>
            <w:tcW w:type="dxa" w:w="4320"/>
            <w:vAlign w:val="center"/>
            <w:tcMar>
              <w:top w:w="110" w:type="dxa"/>
              <w:start w:w="130" w:type="dxa"/>
              <w:bottom w:w="110" w:type="dxa"/>
              <w:end w:w="130" w:type="dxa"/>
            </w:tcMar>
            <w:shd w:fill="EAF2F8"/>
          </w:tcPr>
          <w:p>
            <w:pPr>
              <w:spacing w:line="276" w:lineRule="auto" w:after="0"/>
              <w:ind w:firstLine="0"/>
            </w:pPr>
            <w:r>
              <w:rPr>
                <w:rFonts w:ascii="Times New Roman" w:hAnsi="Times New Roman" w:eastAsia="Times New Roman"/>
                <w:b w:val="0"/>
                <w:color w:val="000000"/>
                <w:sz w:val="19"/>
              </w:rPr>
              <w:t>Instalación correcta y MainActivity visible</w:t>
            </w:r>
          </w:p>
        </w:tc>
      </w:tr>
    </w:tbl>
    <w:p>
      <w:pPr>
        <w:keepNext w:val="0"/>
        <w:spacing w:line="480" w:lineRule="auto" w:after="0"/>
        <w:ind w:firstLine="720"/>
      </w:pPr>
      <w:r>
        <w:rPr>
          <w:rFonts w:ascii="Times New Roman" w:hAnsi="Times New Roman" w:eastAsia="Times New Roman"/>
          <w:color w:val="000000"/>
          <w:sz w:val="24"/>
        </w:rPr>
        <w:t>Las pruebas Compose verifican que la pantalla presenta las cinco emisoras sin desplazamiento horizontal, muestra los controles y cambia el estado visible al reproducir, silenciar y pausar. Android Developers (s. f.-g) recomienda complementar las pruebas locales con pruebas instrumentadas de la interfaz.</w:t>
      </w:r>
    </w:p>
    <w:p>
      <w:pPr>
        <w:pStyle w:val="Heading1"/>
        <w:keepNext/>
        <w:spacing w:line="480" w:lineRule="auto" w:before="240" w:after="0"/>
        <w:jc w:val="center"/>
      </w:pPr>
      <w:r>
        <w:rPr>
          <w:rFonts w:ascii="Times New Roman" w:hAnsi="Times New Roman" w:eastAsia="Times New Roman"/>
          <w:b/>
          <w:color w:val="000000"/>
          <w:sz w:val="24"/>
        </w:rPr>
        <w:t>Empaquetado del APK</w:t>
      </w:r>
    </w:p>
    <w:p>
      <w:pPr>
        <w:keepNext w:val="0"/>
        <w:spacing w:line="480" w:lineRule="auto" w:after="0"/>
        <w:ind w:firstLine="720"/>
      </w:pPr>
      <w:r>
        <w:rPr>
          <w:rFonts w:ascii="Times New Roman" w:hAnsi="Times New Roman" w:eastAsia="Times New Roman"/>
          <w:color w:val="000000"/>
          <w:sz w:val="24"/>
        </w:rPr>
        <w:t>El comando Gradle assembleDebug generó app/build/outputs/apk/debug/app-debug.apk, un archivo de 36 197 401 bytes que se instaló correctamente en el emulador mediante adb install -r. Este APK de depuración puede copiarse a un teléfono para la demostración. El comando assembleRelease generó app-release-unsigned.apk, de 26 747 441 bytes. Ese archivo confirma que la variante release compila, pero no debe presentarse como publicación de tienda hasta firmarlo con la clave privada del equipo.</w:t>
      </w:r>
    </w:p>
    <w:p>
      <w:pPr>
        <w:keepNext w:val="0"/>
        <w:spacing w:line="480" w:lineRule="auto" w:after="0"/>
        <w:ind w:firstLine="720"/>
      </w:pPr>
      <w:r>
        <w:rPr>
          <w:rFonts w:ascii="Times New Roman" w:hAnsi="Times New Roman" w:eastAsia="Times New Roman"/>
          <w:color w:val="000000"/>
          <w:sz w:val="24"/>
        </w:rPr>
        <w:t>Para una entrega académica instalable se puede usar app-debug.apk. Para una distribución equivalente a producción se debe crear un almacén de claves, configurar la firma release, generar un APK firmado, instalarlo en un dispositivo limpio y conservar la clave de forma privada. El APK y las carpetas build son productos regenerables y no se incluyen en el historial Git.</w:t>
      </w:r>
    </w:p>
    <w:p>
      <w:pPr>
        <w:pStyle w:val="Heading1"/>
        <w:keepNext/>
        <w:spacing w:line="480" w:lineRule="auto" w:before="240" w:after="0"/>
        <w:jc w:val="center"/>
      </w:pPr>
      <w:r>
        <w:rPr>
          <w:rFonts w:ascii="Times New Roman" w:hAnsi="Times New Roman" w:eastAsia="Times New Roman"/>
          <w:b/>
          <w:color w:val="000000"/>
          <w:sz w:val="24"/>
        </w:rPr>
        <w:t>Validación manual en el POCO X6 Pro</w:t>
      </w:r>
    </w:p>
    <w:p>
      <w:pPr>
        <w:keepNext w:val="0"/>
        <w:spacing w:line="480" w:lineRule="auto" w:after="0"/>
        <w:ind w:firstLine="720"/>
      </w:pPr>
      <w:r>
        <w:rPr>
          <w:rFonts w:ascii="Times New Roman" w:hAnsi="Times New Roman" w:eastAsia="Times New Roman"/>
          <w:color w:val="000000"/>
          <w:sz w:val="24"/>
        </w:rPr>
        <w:t>La prueba física complementa el emulador porque permite verificar la cámara real, la vibración y el audio del dispositivo. Antes de grabar el video o tomar las capturas, se debe instalar el APK, conceder cámara cuando se solicite y confirmar que la vibración del sistema esté activada.</w:t>
      </w:r>
    </w:p>
    <w:p>
      <w:pPr>
        <w:pStyle w:val="ListBullet"/>
        <w:spacing w:line="480" w:lineRule="auto" w:after="0"/>
        <w:ind w:left="720" w:hanging="360"/>
      </w:pPr>
      <w:r>
        <w:rPr>
          <w:rFonts w:ascii="Times New Roman" w:hAnsi="Times New Roman" w:eastAsia="Times New Roman"/>
          <w:color w:val="000000"/>
          <w:sz w:val="24"/>
        </w:rPr>
        <w:t>Abrir la aplicación y comprobar que se observan IU Digital Radio, las cinco emisoras, los controles y el área de fotografía.</w:t>
      </w:r>
    </w:p>
    <w:p>
      <w:pPr>
        <w:pStyle w:val="ListBullet"/>
        <w:spacing w:line="480" w:lineRule="auto" w:after="0"/>
        <w:ind w:left="720" w:hanging="360"/>
      </w:pPr>
      <w:r>
        <w:rPr>
          <w:rFonts w:ascii="Times New Roman" w:hAnsi="Times New Roman" w:eastAsia="Times New Roman"/>
          <w:color w:val="000000"/>
          <w:sz w:val="24"/>
        </w:rPr>
        <w:t>Seleccionar cada emisora y confirmar que el nombre y la descripción elegidos aparecen en la tarjeta principal.</w:t>
      </w:r>
    </w:p>
    <w:p>
      <w:pPr>
        <w:pStyle w:val="ListBullet"/>
        <w:spacing w:line="480" w:lineRule="auto" w:after="0"/>
        <w:ind w:left="720" w:hanging="360"/>
      </w:pPr>
      <w:r>
        <w:rPr>
          <w:rFonts w:ascii="Times New Roman" w:hAnsi="Times New Roman" w:eastAsia="Times New Roman"/>
          <w:color w:val="000000"/>
          <w:sz w:val="24"/>
        </w:rPr>
        <w:t>Pulsar Reproducir, Pausar, Silenciar y Activar sonido. Verificar el cambio de texto, el estado de la pantalla, el audio y una vibración breve en cada control.</w:t>
      </w:r>
    </w:p>
    <w:p>
      <w:pPr>
        <w:pStyle w:val="ListBullet"/>
        <w:spacing w:line="480" w:lineRule="auto" w:after="0"/>
        <w:ind w:left="720" w:hanging="360"/>
      </w:pPr>
      <w:r>
        <w:rPr>
          <w:rFonts w:ascii="Times New Roman" w:hAnsi="Times New Roman" w:eastAsia="Times New Roman"/>
          <w:color w:val="000000"/>
          <w:sz w:val="24"/>
        </w:rPr>
        <w:t>Pulsar Abrir cámara. Aceptar CAMERA en la primera ejecución, tomar la foto y comprobar que la vista previa sustituye el mensaje inicial y que el teléfono vibra.</w:t>
      </w:r>
    </w:p>
    <w:p>
      <w:pPr>
        <w:pStyle w:val="ListBullet"/>
        <w:spacing w:line="480" w:lineRule="auto" w:after="0"/>
        <w:ind w:left="720" w:hanging="360"/>
      </w:pPr>
      <w:r>
        <w:rPr>
          <w:rFonts w:ascii="Times New Roman" w:hAnsi="Times New Roman" w:eastAsia="Times New Roman"/>
          <w:color w:val="000000"/>
          <w:sz w:val="24"/>
        </w:rPr>
        <w:t>Girar el teléfono, volver a orientación vertical y revisar que el diseño siga siendo legible.</w:t>
      </w:r>
    </w:p>
    <w:p>
      <w:pPr>
        <w:pStyle w:val="ListBullet"/>
        <w:spacing w:line="480" w:lineRule="auto" w:after="0"/>
        <w:ind w:left="720" w:hanging="360"/>
      </w:pPr>
      <w:r>
        <w:rPr>
          <w:rFonts w:ascii="Times New Roman" w:hAnsi="Times New Roman" w:eastAsia="Times New Roman"/>
          <w:color w:val="000000"/>
          <w:sz w:val="24"/>
        </w:rPr>
        <w:t>Cerrar y abrir la aplicación para comprobar un inicio normal sin bloqueos.</w:t>
      </w:r>
    </w:p>
    <w:p>
      <w:r>
        <w:br w:type="page"/>
      </w:r>
    </w:p>
    <w:p>
      <w:pPr>
        <w:pStyle w:val="Heading1"/>
        <w:keepNext/>
        <w:spacing w:line="480" w:lineRule="auto" w:before="240" w:after="0"/>
        <w:jc w:val="center"/>
      </w:pPr>
      <w:r>
        <w:rPr>
          <w:rFonts w:ascii="Times New Roman" w:hAnsi="Times New Roman" w:eastAsia="Times New Roman"/>
          <w:b/>
          <w:color w:val="000000"/>
          <w:sz w:val="24"/>
        </w:rPr>
        <w:t>Evidencias con capturas numeradas</w:t>
      </w:r>
    </w:p>
    <w:p>
      <w:pPr>
        <w:keepNext w:val="0"/>
        <w:spacing w:line="480" w:lineRule="auto" w:after="0"/>
        <w:ind w:firstLine="720"/>
      </w:pPr>
      <w:r>
        <w:rPr>
          <w:rFonts w:ascii="Times New Roman" w:hAnsi="Times New Roman" w:eastAsia="Times New Roman"/>
          <w:color w:val="000000"/>
          <w:sz w:val="24"/>
        </w:rPr>
        <w:t>Reemplace cada imagen guía por su captura correspondiente. Mantenga el número, el título y la nota. La captura debe mostrar el resultado descrito y no solo una parte del código sin contexto.</w:t>
      </w:r>
    </w:p>
    <w:p>
      <w:pPr>
        <w:keepNext/>
        <w:pageBreakBefore w:val="0"/>
        <w:spacing w:after="0"/>
      </w:pPr>
      <w:r>
        <w:rPr>
          <w:rFonts w:ascii="Times New Roman" w:hAnsi="Times New Roman" w:eastAsia="Times New Roman"/>
          <w:b/>
          <w:color w:val="000000"/>
          <w:sz w:val="24"/>
        </w:rPr>
        <w:t>Figura 1</w:t>
      </w:r>
    </w:p>
    <w:p>
      <w:pPr>
        <w:keepNext/>
        <w:spacing w:after="120"/>
      </w:pPr>
      <w:r>
        <w:rPr>
          <w:rFonts w:ascii="Times New Roman" w:hAnsi="Times New Roman" w:eastAsia="Times New Roman"/>
          <w:i/>
          <w:color w:val="000000"/>
          <w:sz w:val="24"/>
        </w:rPr>
        <w:t>Ramas remotas publicadas en GitHub</w:t>
      </w:r>
    </w:p>
    <w:p>
      <w:pPr>
        <w:keepNext w:val="0"/>
        <w:jc w:val="center"/>
      </w:pPr>
      <w:r>
        <w:drawing>
          <wp:inline xmlns:a="http://schemas.openxmlformats.org/drawingml/2006/main" xmlns:pic="http://schemas.openxmlformats.org/drawingml/2006/picture">
            <wp:extent cx="5715000" cy="2857500"/>
            <wp:docPr id="101" name="Picture 1" title="Espacio de la figura 1" descr="Captura de GitHub donde se observen main y las cinco ramas feature en el repositorio del equipo."/>
            <wp:cNvGraphicFramePr>
              <a:graphicFrameLocks noChangeAspect="1"/>
            </wp:cNvGraphicFramePr>
            <a:graphic>
              <a:graphicData uri="http://schemas.openxmlformats.org/drawingml/2006/picture">
                <pic:pic>
                  <pic:nvPicPr>
                    <pic:cNvPr id="0" name="figura_1.jpg"/>
                    <pic:cNvPicPr/>
                  </pic:nvPicPr>
                  <pic:blipFill>
                    <a:blip r:embed="rId10"/>
                    <a:stretch>
                      <a:fillRect/>
                    </a:stretch>
                  </pic:blipFill>
                  <pic:spPr>
                    <a:xfrm>
                      <a:off x="0" y="0"/>
                      <a:ext cx="5715000" cy="2857500"/>
                    </a:xfrm>
                    <a:prstGeom prst="rect"/>
                  </pic:spPr>
                </pic:pic>
              </a:graphicData>
            </a:graphic>
          </wp:inline>
        </w:drawing>
      </w:r>
    </w:p>
    <w:p>
      <w:pPr>
        <w:spacing w:line="480" w:lineRule="auto" w:after="160"/>
      </w:pPr>
      <w:r>
        <w:rPr>
          <w:rFonts w:ascii="Times New Roman" w:hAnsi="Times New Roman" w:eastAsia="Times New Roman"/>
          <w:i/>
          <w:color w:val="000000"/>
          <w:sz w:val="24"/>
        </w:rPr>
        <w:t xml:space="preserve">Nota. </w:t>
      </w:r>
      <w:r>
        <w:rPr>
          <w:rFonts w:ascii="Times New Roman" w:hAnsi="Times New Roman" w:eastAsia="Times New Roman"/>
          <w:color w:val="000000"/>
          <w:sz w:val="24"/>
        </w:rPr>
        <w:t>Captura de GitHub donde se observen main y las cinco ramas feature en el repositorio del equipo.</w:t>
      </w:r>
    </w:p>
    <w:p>
      <w:pPr>
        <w:keepNext/>
        <w:pageBreakBefore/>
        <w:spacing w:after="0"/>
      </w:pPr>
      <w:r>
        <w:rPr>
          <w:rFonts w:ascii="Times New Roman" w:hAnsi="Times New Roman" w:eastAsia="Times New Roman"/>
          <w:b/>
          <w:color w:val="000000"/>
          <w:sz w:val="24"/>
        </w:rPr>
        <w:t>Figura 2</w:t>
      </w:r>
    </w:p>
    <w:p>
      <w:pPr>
        <w:keepNext/>
        <w:spacing w:after="120"/>
      </w:pPr>
      <w:r>
        <w:rPr>
          <w:rFonts w:ascii="Times New Roman" w:hAnsi="Times New Roman" w:eastAsia="Times New Roman"/>
          <w:i/>
          <w:color w:val="000000"/>
          <w:sz w:val="24"/>
        </w:rPr>
        <w:t>Historial final de integración</w:t>
      </w:r>
    </w:p>
    <w:p>
      <w:pPr>
        <w:keepNext w:val="0"/>
        <w:jc w:val="center"/>
      </w:pPr>
      <w:r>
        <w:drawing>
          <wp:inline xmlns:a="http://schemas.openxmlformats.org/drawingml/2006/main" xmlns:pic="http://schemas.openxmlformats.org/drawingml/2006/picture">
            <wp:extent cx="5715000" cy="2857500"/>
            <wp:docPr id="102" name="Picture 102" title="Espacio de la figura 2" descr="Captura del gráfico Git o de Android Studio donde se distingan los merges de reconciliación y el commit final."/>
            <wp:cNvGraphicFramePr>
              <a:graphicFrameLocks noChangeAspect="1"/>
            </wp:cNvGraphicFramePr>
            <a:graphic>
              <a:graphicData uri="http://schemas.openxmlformats.org/drawingml/2006/picture">
                <pic:pic>
                  <pic:nvPicPr>
                    <pic:cNvPr id="0" name="figura_2.jpg"/>
                    <pic:cNvPicPr/>
                  </pic:nvPicPr>
                  <pic:blipFill>
                    <a:blip r:embed="rId11"/>
                    <a:stretch>
                      <a:fillRect/>
                    </a:stretch>
                  </pic:blipFill>
                  <pic:spPr>
                    <a:xfrm>
                      <a:off x="0" y="0"/>
                      <a:ext cx="5715000" cy="2857500"/>
                    </a:xfrm>
                    <a:prstGeom prst="rect"/>
                  </pic:spPr>
                </pic:pic>
              </a:graphicData>
            </a:graphic>
          </wp:inline>
        </w:drawing>
      </w:r>
    </w:p>
    <w:p>
      <w:pPr>
        <w:spacing w:line="480" w:lineRule="auto" w:after="160"/>
      </w:pPr>
      <w:r>
        <w:rPr>
          <w:rFonts w:ascii="Times New Roman" w:hAnsi="Times New Roman" w:eastAsia="Times New Roman"/>
          <w:i/>
          <w:color w:val="000000"/>
          <w:sz w:val="24"/>
        </w:rPr>
        <w:t xml:space="preserve">Nota. </w:t>
      </w:r>
      <w:r>
        <w:rPr>
          <w:rFonts w:ascii="Times New Roman" w:hAnsi="Times New Roman" w:eastAsia="Times New Roman"/>
          <w:color w:val="000000"/>
          <w:sz w:val="24"/>
        </w:rPr>
        <w:t>Captura del gráfico Git o de Android Studio donde se distingan los merges de reconciliación y el commit final.</w:t>
      </w:r>
    </w:p>
    <w:p>
      <w:pPr>
        <w:keepNext/>
        <w:pageBreakBefore/>
        <w:spacing w:after="0"/>
      </w:pPr>
      <w:r>
        <w:rPr>
          <w:rFonts w:ascii="Times New Roman" w:hAnsi="Times New Roman" w:eastAsia="Times New Roman"/>
          <w:b/>
          <w:color w:val="000000"/>
          <w:sz w:val="24"/>
        </w:rPr>
        <w:t>Figura 3</w:t>
      </w:r>
    </w:p>
    <w:p>
      <w:pPr>
        <w:keepNext/>
        <w:spacing w:after="120"/>
      </w:pPr>
      <w:r>
        <w:rPr>
          <w:rFonts w:ascii="Times New Roman" w:hAnsi="Times New Roman" w:eastAsia="Times New Roman"/>
          <w:i/>
          <w:color w:val="000000"/>
          <w:sz w:val="24"/>
        </w:rPr>
        <w:t>Compilación y pruebas aprobadas</w:t>
      </w:r>
    </w:p>
    <w:p>
      <w:pPr>
        <w:keepNext w:val="0"/>
        <w:jc w:val="center"/>
      </w:pPr>
      <w:r>
        <w:drawing>
          <wp:inline xmlns:a="http://schemas.openxmlformats.org/drawingml/2006/main" xmlns:pic="http://schemas.openxmlformats.org/drawingml/2006/picture">
            <wp:extent cx="5715000" cy="2857500"/>
            <wp:docPr id="103" name="Picture 103" title="Espacio de la figura 3" descr="Captura de la salida BUILD SUCCESSFUL y, si es posible, del reporte con 18 pruebas unitarias y 9 instrumentadas aprobadas."/>
            <wp:cNvGraphicFramePr>
              <a:graphicFrameLocks noChangeAspect="1"/>
            </wp:cNvGraphicFramePr>
            <a:graphic>
              <a:graphicData uri="http://schemas.openxmlformats.org/drawingml/2006/picture">
                <pic:pic>
                  <pic:nvPicPr>
                    <pic:cNvPr id="0" name="figura_3.jpg"/>
                    <pic:cNvPicPr/>
                  </pic:nvPicPr>
                  <pic:blipFill>
                    <a:blip r:embed="rId12"/>
                    <a:stretch>
                      <a:fillRect/>
                    </a:stretch>
                  </pic:blipFill>
                  <pic:spPr>
                    <a:xfrm>
                      <a:off x="0" y="0"/>
                      <a:ext cx="5715000" cy="2857500"/>
                    </a:xfrm>
                    <a:prstGeom prst="rect"/>
                  </pic:spPr>
                </pic:pic>
              </a:graphicData>
            </a:graphic>
          </wp:inline>
        </w:drawing>
      </w:r>
    </w:p>
    <w:p>
      <w:pPr>
        <w:spacing w:line="480" w:lineRule="auto" w:after="160"/>
      </w:pPr>
      <w:r>
        <w:rPr>
          <w:rFonts w:ascii="Times New Roman" w:hAnsi="Times New Roman" w:eastAsia="Times New Roman"/>
          <w:i/>
          <w:color w:val="000000"/>
          <w:sz w:val="24"/>
        </w:rPr>
        <w:t xml:space="preserve">Nota. </w:t>
      </w:r>
      <w:r>
        <w:rPr>
          <w:rFonts w:ascii="Times New Roman" w:hAnsi="Times New Roman" w:eastAsia="Times New Roman"/>
          <w:color w:val="000000"/>
          <w:sz w:val="24"/>
        </w:rPr>
        <w:t>Captura de la salida BUILD SUCCESSFUL y, si es posible, del reporte con 18 pruebas unitarias y 9 instrumentadas aprobadas.</w:t>
      </w:r>
    </w:p>
    <w:p>
      <w:pPr>
        <w:keepNext/>
        <w:pageBreakBefore/>
        <w:spacing w:after="0"/>
      </w:pPr>
      <w:r>
        <w:rPr>
          <w:rFonts w:ascii="Times New Roman" w:hAnsi="Times New Roman" w:eastAsia="Times New Roman"/>
          <w:b/>
          <w:color w:val="000000"/>
          <w:sz w:val="24"/>
        </w:rPr>
        <w:t>Figura 4</w:t>
      </w:r>
    </w:p>
    <w:p>
      <w:pPr>
        <w:keepNext/>
        <w:spacing w:after="120"/>
      </w:pPr>
      <w:r>
        <w:rPr>
          <w:rFonts w:ascii="Times New Roman" w:hAnsi="Times New Roman" w:eastAsia="Times New Roman"/>
          <w:i/>
          <w:color w:val="000000"/>
          <w:sz w:val="24"/>
        </w:rPr>
        <w:t>Pantalla principal con cinco emisoras</w:t>
      </w:r>
    </w:p>
    <w:tbl>
      <w:tblPr>
        <w:tblW w:type="auto" w:w="0"/>
        <w:jc w:val="center"/>
        <w:tblLayout w:type="fixed"/>
        <w:tblLook w:firstColumn="1" w:firstRow="1" w:lastColumn="0" w:lastRow="0" w:noHBand="0" w:noVBand="1" w:val="04A0"/>
        <w:tblBorders>
          <w:top w:val="single" w:sz="18" w:color="8A9BA8"/>
          <w:left w:val="single" w:sz="18" w:color="8A9BA8"/>
          <w:bottom w:val="single" w:sz="18" w:color="8A9BA8"/>
          <w:right w:val="single" w:sz="18" w:color="8A9BA8"/>
          <w:insideH w:val="single" w:sz="18" w:color="8A9BA8"/>
          <w:insideV w:val="single" w:sz="18" w:color="8A9BA8"/>
        </w:tblBorders>
      </w:tblPr>
      <w:tblGrid>
        <w:gridCol w:w="9000"/>
      </w:tblGrid>
      <w:tr>
        <w:trPr>
          <w:trHeight w:val="4464" w:hRule="atLeast"/>
          <w:tblHeader w:val="true"/>
        </w:trPr>
        <w:tc>
          <w:tcPr>
            <w:tcW w:type="dxa" w:w="9000"/>
            <w:vAlign w:val="center"/>
            <w:shd w:fill="F4F7FA"/>
          </w:tcPr>
          <w:p>
            <w:pPr>
              <w:spacing w:after="120"/>
              <w:jc w:val="center"/>
            </w:pPr>
            <w:r>
              <w:rPr>
                <w:rFonts w:ascii="Arial" w:hAnsi="Arial" w:eastAsia="Arial"/>
                <w:b/>
                <w:color w:val="284B63"/>
                <w:sz w:val="40"/>
              </w:rPr>
              <w:t>PEGAR AQUÍ LA CAPTURA 4</w:t>
            </w:r>
          </w:p>
          <w:p>
            <w:pPr>
              <w:jc w:val="center"/>
            </w:pPr>
            <w:r>
              <w:rPr>
                <w:rFonts w:ascii="Arial" w:hAnsi="Arial" w:eastAsia="Arial"/>
                <w:color w:val="465A65"/>
                <w:sz w:val="26"/>
              </w:rPr>
              <w:t>Pantalla principal con cinco emisoras</w:t>
            </w:r>
          </w:p>
        </w:tc>
      </w:tr>
    </w:tbl>
    <w:p>
      <w:pPr>
        <w:spacing w:line="480" w:lineRule="auto" w:after="160"/>
      </w:pPr>
      <w:r>
        <w:rPr>
          <w:rFonts w:ascii="Times New Roman" w:hAnsi="Times New Roman" w:eastAsia="Times New Roman"/>
          <w:i/>
          <w:color w:val="000000"/>
          <w:sz w:val="24"/>
        </w:rPr>
        <w:t xml:space="preserve">Nota. </w:t>
      </w:r>
      <w:r>
        <w:rPr>
          <w:rFonts w:ascii="Times New Roman" w:hAnsi="Times New Roman" w:eastAsia="Times New Roman"/>
          <w:color w:val="000000"/>
          <w:sz w:val="24"/>
        </w:rPr>
        <w:t>Captura vertical de la aplicación instalada donde aparezcan las cinco emisoras sin desplazamiento horizontal.</w:t>
      </w:r>
    </w:p>
    <w:p>
      <w:pPr>
        <w:keepNext/>
        <w:pageBreakBefore/>
        <w:spacing w:after="0"/>
      </w:pPr>
      <w:r>
        <w:rPr>
          <w:rFonts w:ascii="Times New Roman" w:hAnsi="Times New Roman" w:eastAsia="Times New Roman"/>
          <w:b/>
          <w:color w:val="000000"/>
          <w:sz w:val="24"/>
        </w:rPr>
        <w:t>Figura 5</w:t>
      </w:r>
    </w:p>
    <w:p>
      <w:pPr>
        <w:keepNext/>
        <w:spacing w:after="120"/>
      </w:pPr>
      <w:r>
        <w:rPr>
          <w:rFonts w:ascii="Times New Roman" w:hAnsi="Times New Roman" w:eastAsia="Times New Roman"/>
          <w:i/>
          <w:color w:val="000000"/>
          <w:sz w:val="24"/>
        </w:rPr>
        <w:t>Reproducción y controles de audio</w:t>
      </w:r>
    </w:p>
    <w:p>
      <w:pPr>
        <w:keepNext w:val="0"/>
        <w:jc w:val="center"/>
      </w:pPr>
      <w:r>
        <w:drawing>
          <wp:inline xmlns:a="http://schemas.openxmlformats.org/drawingml/2006/main" xmlns:pic="http://schemas.openxmlformats.org/drawingml/2006/picture">
            <wp:extent cx="5715000" cy="2857500"/>
            <wp:docPr id="105" name="Picture 104" title="Espacio de la figura 5" descr="Captura con una emisora seleccionada y el estado EN REPRODUCCIÓN; complemente la explicación con la prueba de pausar y silenciar."/>
            <wp:cNvGraphicFramePr>
              <a:graphicFrameLocks noChangeAspect="1"/>
            </wp:cNvGraphicFramePr>
            <a:graphic>
              <a:graphicData uri="http://schemas.openxmlformats.org/drawingml/2006/picture">
                <pic:pic>
                  <pic:nvPicPr>
                    <pic:cNvPr id="0" name="figura_5.jpg"/>
                    <pic:cNvPicPr/>
                  </pic:nvPicPr>
                  <pic:blipFill>
                    <a:blip r:embed="rId13"/>
                    <a:stretch>
                      <a:fillRect/>
                    </a:stretch>
                  </pic:blipFill>
                  <pic:spPr>
                    <a:xfrm>
                      <a:off x="0" y="0"/>
                      <a:ext cx="5715000" cy="2857500"/>
                    </a:xfrm>
                    <a:prstGeom prst="rect"/>
                  </pic:spPr>
                </pic:pic>
              </a:graphicData>
            </a:graphic>
          </wp:inline>
        </w:drawing>
      </w:r>
    </w:p>
    <w:p>
      <w:pPr>
        <w:spacing w:line="480" w:lineRule="auto" w:after="160"/>
      </w:pPr>
      <w:r>
        <w:rPr>
          <w:rFonts w:ascii="Times New Roman" w:hAnsi="Times New Roman" w:eastAsia="Times New Roman"/>
          <w:i/>
          <w:color w:val="000000"/>
          <w:sz w:val="24"/>
        </w:rPr>
        <w:t xml:space="preserve">Nota. </w:t>
      </w:r>
      <w:r>
        <w:rPr>
          <w:rFonts w:ascii="Times New Roman" w:hAnsi="Times New Roman" w:eastAsia="Times New Roman"/>
          <w:color w:val="000000"/>
          <w:sz w:val="24"/>
        </w:rPr>
        <w:t>Captura con una emisora seleccionada y el estado EN REPRODUCCIÓN; complemente la explicación con la prueba de pausar y silenciar.</w:t>
      </w:r>
    </w:p>
    <w:p>
      <w:pPr>
        <w:keepNext/>
        <w:pageBreakBefore/>
        <w:spacing w:after="0"/>
      </w:pPr>
      <w:r>
        <w:rPr>
          <w:rFonts w:ascii="Times New Roman" w:hAnsi="Times New Roman" w:eastAsia="Times New Roman"/>
          <w:b/>
          <w:color w:val="000000"/>
          <w:sz w:val="24"/>
        </w:rPr>
        <w:t>Figura 6</w:t>
      </w:r>
    </w:p>
    <w:p>
      <w:pPr>
        <w:keepNext/>
        <w:spacing w:after="120"/>
      </w:pPr>
      <w:r>
        <w:rPr>
          <w:rFonts w:ascii="Times New Roman" w:hAnsi="Times New Roman" w:eastAsia="Times New Roman"/>
          <w:i/>
          <w:color w:val="000000"/>
          <w:sz w:val="24"/>
        </w:rPr>
        <w:t>Permiso de cámara y fotografía capturada</w:t>
      </w:r>
    </w:p>
    <w:tbl>
      <w:tblPr>
        <w:tblW w:type="auto" w:w="0"/>
        <w:jc w:val="center"/>
        <w:tblLayout w:type="fixed"/>
        <w:tblLook w:firstColumn="1" w:firstRow="1" w:lastColumn="0" w:lastRow="0" w:noHBand="0" w:noVBand="1" w:val="04A0"/>
        <w:tblBorders>
          <w:top w:val="single" w:sz="18" w:color="8A9BA8"/>
          <w:left w:val="single" w:sz="18" w:color="8A9BA8"/>
          <w:bottom w:val="single" w:sz="18" w:color="8A9BA8"/>
          <w:right w:val="single" w:sz="18" w:color="8A9BA8"/>
          <w:insideH w:val="single" w:sz="18" w:color="8A9BA8"/>
          <w:insideV w:val="single" w:sz="18" w:color="8A9BA8"/>
        </w:tblBorders>
      </w:tblPr>
      <w:tblGrid>
        <w:gridCol w:w="9000"/>
      </w:tblGrid>
      <w:tr>
        <w:trPr>
          <w:trHeight w:val="4464" w:hRule="atLeast"/>
          <w:tblHeader w:val="true"/>
        </w:trPr>
        <w:tc>
          <w:tcPr>
            <w:tcW w:type="dxa" w:w="9000"/>
            <w:vAlign w:val="center"/>
            <w:shd w:fill="F4F7FA"/>
          </w:tcPr>
          <w:p>
            <w:pPr>
              <w:spacing w:after="120"/>
              <w:jc w:val="center"/>
            </w:pPr>
            <w:r>
              <w:rPr>
                <w:rFonts w:ascii="Arial" w:hAnsi="Arial" w:eastAsia="Arial"/>
                <w:b/>
                <w:color w:val="284B63"/>
                <w:sz w:val="40"/>
              </w:rPr>
              <w:t>PEGAR AQUÍ LA CAPTURA 6</w:t>
            </w:r>
          </w:p>
          <w:p>
            <w:pPr>
              <w:jc w:val="center"/>
            </w:pPr>
            <w:r>
              <w:rPr>
                <w:rFonts w:ascii="Arial" w:hAnsi="Arial" w:eastAsia="Arial"/>
                <w:color w:val="465A65"/>
                <w:sz w:val="26"/>
              </w:rPr>
              <w:t>Permiso de cámara y fotografía capturada</w:t>
            </w:r>
          </w:p>
        </w:tc>
      </w:tr>
    </w:tbl>
    <w:p>
      <w:pPr>
        <w:spacing w:line="480" w:lineRule="auto" w:after="160"/>
      </w:pPr>
      <w:r>
        <w:rPr>
          <w:rFonts w:ascii="Times New Roman" w:hAnsi="Times New Roman" w:eastAsia="Times New Roman"/>
          <w:i/>
          <w:color w:val="000000"/>
          <w:sz w:val="24"/>
        </w:rPr>
        <w:t xml:space="preserve">Nota. </w:t>
      </w:r>
      <w:r>
        <w:rPr>
          <w:rFonts w:ascii="Times New Roman" w:hAnsi="Times New Roman" w:eastAsia="Times New Roman"/>
          <w:color w:val="000000"/>
          <w:sz w:val="24"/>
        </w:rPr>
        <w:t>Captura del permiso de cámara o de la cámara abierta y otra del resultado fotográfico; use una composición si necesita mostrar ambos momentos en una sola figura.</w:t>
      </w:r>
    </w:p>
    <w:p>
      <w:pPr>
        <w:keepNext/>
        <w:pageBreakBefore/>
        <w:spacing w:after="0"/>
      </w:pPr>
      <w:r>
        <w:rPr>
          <w:rFonts w:ascii="Times New Roman" w:hAnsi="Times New Roman" w:eastAsia="Times New Roman"/>
          <w:b/>
          <w:color w:val="000000"/>
          <w:sz w:val="24"/>
        </w:rPr>
        <w:t>Figura 7</w:t>
      </w:r>
    </w:p>
    <w:p>
      <w:pPr>
        <w:keepNext/>
        <w:spacing w:after="120"/>
      </w:pPr>
      <w:r>
        <w:rPr>
          <w:rFonts w:ascii="Times New Roman" w:hAnsi="Times New Roman" w:eastAsia="Times New Roman"/>
          <w:i/>
          <w:color w:val="000000"/>
          <w:sz w:val="24"/>
        </w:rPr>
        <w:t>APK generado e instalado</w:t>
      </w:r>
    </w:p>
    <w:p>
      <w:pPr>
        <w:keepNext w:val="0"/>
        <w:jc w:val="center"/>
      </w:pPr>
      <w:r>
        <w:drawing>
          <wp:inline xmlns:a="http://schemas.openxmlformats.org/drawingml/2006/main" xmlns:pic="http://schemas.openxmlformats.org/drawingml/2006/picture">
            <wp:extent cx="5715000" cy="2857500"/>
            <wp:docPr id="107" name="Picture 106" title="Espacio de la figura 7" descr="Captura de la carpeta que contiene app-debug.apk y del icono o pantalla de la aplicación funcionando en el POCO X6 Pro."/>
            <wp:cNvGraphicFramePr>
              <a:graphicFrameLocks noChangeAspect="1"/>
            </wp:cNvGraphicFramePr>
            <a:graphic>
              <a:graphicData uri="http://schemas.openxmlformats.org/drawingml/2006/picture">
                <pic:pic>
                  <pic:nvPicPr>
                    <pic:cNvPr id="0" name="figura_7.jpg"/>
                    <pic:cNvPicPr/>
                  </pic:nvPicPr>
                  <pic:blipFill>
                    <a:blip r:embed="rId14"/>
                    <a:stretch>
                      <a:fillRect/>
                    </a:stretch>
                  </pic:blipFill>
                  <pic:spPr>
                    <a:xfrm>
                      <a:off x="0" y="0"/>
                      <a:ext cx="5715000" cy="2857500"/>
                    </a:xfrm>
                    <a:prstGeom prst="rect"/>
                  </pic:spPr>
                </pic:pic>
              </a:graphicData>
            </a:graphic>
          </wp:inline>
        </w:drawing>
      </w:r>
    </w:p>
    <w:p>
      <w:pPr>
        <w:spacing w:line="480" w:lineRule="auto" w:after="160"/>
      </w:pPr>
      <w:r>
        <w:rPr>
          <w:rFonts w:ascii="Times New Roman" w:hAnsi="Times New Roman" w:eastAsia="Times New Roman"/>
          <w:i/>
          <w:color w:val="000000"/>
          <w:sz w:val="24"/>
        </w:rPr>
        <w:t xml:space="preserve">Nota. </w:t>
      </w:r>
      <w:r>
        <w:rPr>
          <w:rFonts w:ascii="Times New Roman" w:hAnsi="Times New Roman" w:eastAsia="Times New Roman"/>
          <w:color w:val="000000"/>
          <w:sz w:val="24"/>
        </w:rPr>
        <w:t>Captura de la carpeta que contiene app-debug.apk y del icono o pantalla de la aplicación funcionando en el POCO X6 Pro.</w:t>
      </w:r>
    </w:p>
    <w:p>
      <w:pPr>
        <w:pStyle w:val="Heading1"/>
        <w:keepNext/>
        <w:spacing w:line="480" w:lineRule="auto" w:before="240" w:after="0"/>
        <w:jc w:val="center"/>
      </w:pPr>
      <w:r>
        <w:rPr>
          <w:rFonts w:ascii="Times New Roman" w:hAnsi="Times New Roman" w:eastAsia="Times New Roman"/>
          <w:b/>
          <w:color w:val="000000"/>
          <w:sz w:val="24"/>
        </w:rPr>
        <w:t>Enlace del video de sustentación</w:t>
      </w:r>
    </w:p>
    <w:p>
      <w:pPr>
        <w:keepNext w:val="0"/>
        <w:spacing w:line="480" w:lineRule="auto" w:after="0"/>
      </w:pPr>
      <w:r>
        <w:rPr>
          <w:rFonts w:ascii="Times New Roman" w:hAnsi="Times New Roman" w:eastAsia="Times New Roman"/>
          <w:color w:val="000000"/>
          <w:sz w:val="24"/>
        </w:rPr>
        <w:t>Enlace público o institucional del video de cuatro minutos:</w:t>
      </w:r>
    </w:p>
    <w:p>
      <w:pPr>
        <w:spacing w:line="480" w:lineRule="auto" w:after="240"/>
      </w:pPr>
      <w:r>
        <w:rPr>
          <w:rFonts w:ascii="Times New Roman" w:hAnsi="Times New Roman" w:eastAsia="Times New Roman"/>
          <w:b/>
          <w:color w:val="000000"/>
          <w:sz w:val="24"/>
        </w:rPr>
        <w:t>[PEGAR AQUÍ EL ENLACE DEL VIDEO]</w:t>
      </w:r>
    </w:p>
    <w:p>
      <w:pPr>
        <w:keepNext w:val="0"/>
        <w:spacing w:line="480" w:lineRule="auto" w:after="0"/>
        <w:ind w:firstLine="720"/>
      </w:pPr>
      <w:r>
        <w:rPr>
          <w:rFonts w:ascii="Times New Roman" w:hAnsi="Times New Roman" w:eastAsia="Times New Roman"/>
          <w:color w:val="000000"/>
          <w:sz w:val="24"/>
        </w:rPr>
        <w:t>Antes de entregar, abra el enlace en una ventana privada y confirme que cualquier persona con el vínculo pueda reproducirlo. En el video, cada integrante debe explicar su rama, mostrar una parte concreta de su aporte y relacionarla con la aplicación funcionando.</w:t>
      </w:r>
    </w:p>
    <w:p>
      <w:pPr>
        <w:pStyle w:val="Heading1"/>
        <w:keepNext/>
        <w:spacing w:line="480" w:lineRule="auto" w:before="240" w:after="0"/>
        <w:jc w:val="center"/>
      </w:pPr>
      <w:r>
        <w:rPr>
          <w:rFonts w:ascii="Times New Roman" w:hAnsi="Times New Roman" w:eastAsia="Times New Roman"/>
          <w:b/>
          <w:color w:val="000000"/>
          <w:sz w:val="24"/>
        </w:rPr>
        <w:t>Conclusiones</w:t>
      </w:r>
    </w:p>
    <w:p>
      <w:pPr>
        <w:keepNext w:val="0"/>
        <w:spacing w:line="480" w:lineRule="auto" w:after="0"/>
        <w:ind w:firstLine="720"/>
      </w:pPr>
      <w:r>
        <w:rPr>
          <w:rFonts w:ascii="Times New Roman" w:hAnsi="Times New Roman" w:eastAsia="Times New Roman"/>
          <w:color w:val="000000"/>
          <w:sz w:val="24"/>
        </w:rPr>
        <w:t>El resultado cumple el alcance técnico principal: interfaz nativa declarativa, estado dinámico, reproducción de radio por Internet, cámara, vibración, permisos, pruebas y APK. La división por ramas permitió identificar la responsabilidad de cada integrante, mientras que RadioRoute concentró la integración sin mezclar los detalles de hardware con los componentes visuales.</w:t>
      </w:r>
    </w:p>
    <w:p>
      <w:pPr>
        <w:keepNext w:val="0"/>
        <w:spacing w:line="480" w:lineRule="auto" w:after="0"/>
        <w:ind w:firstLine="720"/>
      </w:pPr>
      <w:r>
        <w:rPr>
          <w:rFonts w:ascii="Times New Roman" w:hAnsi="Times New Roman" w:eastAsia="Times New Roman"/>
          <w:color w:val="000000"/>
          <w:sz w:val="24"/>
        </w:rPr>
        <w:t>La validación automática confirma que el proyecto compila y que los flujos comprobables funcionan en Android 12. La entrega final debe conservar las capturas del POCO X6 Pro para demostrar cámara, vibración y audio reales. Para una publicación comercial todavía sería necesario firmar la variante release con una clave privada y aplicar el proceso de distribución elegido.</w:t>
      </w:r>
    </w:p>
    <w:p>
      <w:r>
        <w:br w:type="page"/>
      </w:r>
    </w:p>
    <w:p>
      <w:pPr>
        <w:pStyle w:val="Heading1"/>
        <w:keepNext/>
        <w:spacing w:line="480" w:lineRule="auto" w:before="240" w:after="0"/>
        <w:jc w:val="center"/>
      </w:pPr>
      <w:r>
        <w:rPr>
          <w:rFonts w:ascii="Times New Roman" w:hAnsi="Times New Roman" w:eastAsia="Times New Roman"/>
          <w:b/>
          <w:color w:val="000000"/>
          <w:sz w:val="24"/>
        </w:rPr>
        <w:t>Referencias</w:t>
      </w:r>
    </w:p>
    <w:p>
      <w:pPr>
        <w:spacing w:line="480" w:lineRule="auto" w:after="0"/>
        <w:ind w:left="720" w:hanging="720"/>
      </w:pPr>
      <w:r>
        <w:rPr>
          <w:rFonts w:ascii="Times New Roman" w:hAnsi="Times New Roman" w:eastAsia="Times New Roman"/>
          <w:color w:val="000000"/>
          <w:sz w:val="24"/>
        </w:rPr>
        <w:t xml:space="preserve">Android Developers. (s. f.-a). Where to hoist state. Recuperado el 20 de septiembre de 2026, de </w:t>
      </w:r>
      <w:hyperlink r:id="rId15">
        <w:r>
          <w:rPr>
            <w:rFonts w:ascii="Times New Roman" w:hAnsi="Times New Roman"/>
            <w:color w:val="0563C1"/>
            <w:u w:val="single"/>
            <w:sz w:val="24"/>
          </w:rPr>
          <w:t>https://developer.android.com/develop/ui/compose/state-hoisting</w:t>
        </w:r>
      </w:hyperlink>
    </w:p>
    <w:p>
      <w:pPr>
        <w:spacing w:line="480" w:lineRule="auto" w:after="0"/>
        <w:ind w:left="720" w:hanging="720"/>
      </w:pPr>
      <w:r>
        <w:rPr>
          <w:rFonts w:ascii="Times New Roman" w:hAnsi="Times New Roman" w:eastAsia="Times New Roman"/>
          <w:color w:val="000000"/>
          <w:sz w:val="24"/>
        </w:rPr>
        <w:t xml:space="preserve">Android Developers. (s. f.-b). State and Jetpack Compose. Recuperado el 20 de septiembre de 2026, de </w:t>
      </w:r>
      <w:hyperlink r:id="rId16">
        <w:r>
          <w:rPr>
            <w:rFonts w:ascii="Times New Roman" w:hAnsi="Times New Roman"/>
            <w:color w:val="0563C1"/>
            <w:u w:val="single"/>
            <w:sz w:val="24"/>
          </w:rPr>
          <w:t>https://developer.android.com/develop/ui/compose/state</w:t>
        </w:r>
      </w:hyperlink>
    </w:p>
    <w:p>
      <w:pPr>
        <w:spacing w:line="480" w:lineRule="auto" w:after="0"/>
        <w:ind w:left="720" w:hanging="720"/>
      </w:pPr>
      <w:r>
        <w:rPr>
          <w:rFonts w:ascii="Times New Roman" w:hAnsi="Times New Roman" w:eastAsia="Times New Roman"/>
          <w:color w:val="000000"/>
          <w:sz w:val="24"/>
        </w:rPr>
        <w:t xml:space="preserve">Android Developers. (s. f.-c). Getting started with Media3 ExoPlayer. Recuperado el 20 de septiembre de 2026, de </w:t>
      </w:r>
      <w:hyperlink r:id="rId17">
        <w:r>
          <w:rPr>
            <w:rFonts w:ascii="Times New Roman" w:hAnsi="Times New Roman"/>
            <w:color w:val="0563C1"/>
            <w:u w:val="single"/>
            <w:sz w:val="24"/>
          </w:rPr>
          <w:t>https://developer.android.com/media/media3/exoplayer/hello-world</w:t>
        </w:r>
      </w:hyperlink>
    </w:p>
    <w:p>
      <w:pPr>
        <w:spacing w:line="480" w:lineRule="auto" w:after="0"/>
        <w:ind w:left="720" w:hanging="720"/>
      </w:pPr>
      <w:r>
        <w:rPr>
          <w:rFonts w:ascii="Times New Roman" w:hAnsi="Times New Roman" w:eastAsia="Times New Roman"/>
          <w:color w:val="000000"/>
          <w:sz w:val="24"/>
        </w:rPr>
        <w:t xml:space="preserve">Android Developers. (s. f.-d). Request runtime permissions. Recuperado el 20 de septiembre de 2026, de </w:t>
      </w:r>
      <w:hyperlink r:id="rId18">
        <w:r>
          <w:rPr>
            <w:rFonts w:ascii="Times New Roman" w:hAnsi="Times New Roman"/>
            <w:color w:val="0563C1"/>
            <w:u w:val="single"/>
            <w:sz w:val="24"/>
          </w:rPr>
          <w:t>https://developer.android.com/training/permissions/requesting</w:t>
        </w:r>
      </w:hyperlink>
    </w:p>
    <w:p>
      <w:pPr>
        <w:spacing w:line="480" w:lineRule="auto" w:after="0"/>
        <w:ind w:left="720" w:hanging="720"/>
      </w:pPr>
      <w:r>
        <w:rPr>
          <w:rFonts w:ascii="Times New Roman" w:hAnsi="Times New Roman" w:eastAsia="Times New Roman"/>
          <w:color w:val="000000"/>
          <w:sz w:val="24"/>
        </w:rPr>
        <w:t xml:space="preserve">Android Developers. (s. f.-e). ActivityResultContracts TakePicturePreview. Recuperado el 20 de septiembre de 2026, de </w:t>
      </w:r>
      <w:hyperlink r:id="rId19">
        <w:r>
          <w:rPr>
            <w:rFonts w:ascii="Times New Roman" w:hAnsi="Times New Roman"/>
            <w:color w:val="0563C1"/>
            <w:u w:val="single"/>
            <w:sz w:val="24"/>
          </w:rPr>
          <w:t>https://developer.android.com/reference/androidx/activity/result/contract/ActivityResultContracts.TakePicturePreview</w:t>
        </w:r>
      </w:hyperlink>
    </w:p>
    <w:p>
      <w:pPr>
        <w:spacing w:line="480" w:lineRule="auto" w:after="0"/>
        <w:ind w:left="720" w:hanging="720"/>
      </w:pPr>
      <w:r>
        <w:rPr>
          <w:rFonts w:ascii="Times New Roman" w:hAnsi="Times New Roman" w:eastAsia="Times New Roman"/>
          <w:color w:val="000000"/>
          <w:sz w:val="24"/>
        </w:rPr>
        <w:t xml:space="preserve">Android Developers. (s. f.-f). Add haptic feedback to events. Recuperado el 20 de septiembre de 2026, de </w:t>
      </w:r>
      <w:hyperlink r:id="rId20">
        <w:r>
          <w:rPr>
            <w:rFonts w:ascii="Times New Roman" w:hAnsi="Times New Roman"/>
            <w:color w:val="0563C1"/>
            <w:u w:val="single"/>
            <w:sz w:val="24"/>
          </w:rPr>
          <w:t>https://developer.android.com/develop/ui/views/haptics/haptic-feedback</w:t>
        </w:r>
      </w:hyperlink>
    </w:p>
    <w:p>
      <w:pPr>
        <w:spacing w:line="480" w:lineRule="auto" w:after="0"/>
        <w:ind w:left="720" w:hanging="720"/>
      </w:pPr>
      <w:r>
        <w:rPr>
          <w:rFonts w:ascii="Times New Roman" w:hAnsi="Times New Roman" w:eastAsia="Times New Roman"/>
          <w:color w:val="000000"/>
          <w:sz w:val="24"/>
        </w:rPr>
        <w:t xml:space="preserve">Android Developers. (s. f.-g). Test your Compose layout. Recuperado el 20 de septiembre de 2026, de </w:t>
      </w:r>
      <w:hyperlink r:id="rId21">
        <w:r>
          <w:rPr>
            <w:rFonts w:ascii="Times New Roman" w:hAnsi="Times New Roman"/>
            <w:color w:val="0563C1"/>
            <w:u w:val="single"/>
            <w:sz w:val="24"/>
          </w:rPr>
          <w:t>https://developer.android.com/develop/ui/compose/testing</w:t>
        </w:r>
      </w:hyperlink>
    </w:p>
    <w:p>
      <w:pPr>
        <w:spacing w:line="480" w:lineRule="auto" w:after="0"/>
        <w:ind w:left="720" w:hanging="720"/>
      </w:pPr>
      <w:r>
        <w:rPr>
          <w:rFonts w:ascii="Times New Roman" w:hAnsi="Times New Roman" w:eastAsia="Times New Roman"/>
          <w:color w:val="000000"/>
          <w:sz w:val="24"/>
        </w:rPr>
        <w:t xml:space="preserve">Git. (s. f.). git-merge documentation. Recuperado el 20 de septiembre de 2026, de </w:t>
      </w:r>
      <w:hyperlink r:id="rId22">
        <w:r>
          <w:rPr>
            <w:rFonts w:ascii="Times New Roman" w:hAnsi="Times New Roman"/>
            <w:color w:val="0563C1"/>
            <w:u w:val="single"/>
            <w:sz w:val="24"/>
          </w:rPr>
          <w:t>https://git-scm.com/docs/git-merge</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color w:val="000000"/>
        <w:sz w:val="24"/>
      </w:rP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hyperlink" Target="https://developer.android.com/develop/ui/compose/state-hoisting" TargetMode="External"/><Relationship Id="rId16" Type="http://schemas.openxmlformats.org/officeDocument/2006/relationships/hyperlink" Target="https://developer.android.com/develop/ui/compose/state" TargetMode="External"/><Relationship Id="rId17" Type="http://schemas.openxmlformats.org/officeDocument/2006/relationships/hyperlink" Target="https://developer.android.com/media/media3/exoplayer/hello-world" TargetMode="External"/><Relationship Id="rId18" Type="http://schemas.openxmlformats.org/officeDocument/2006/relationships/hyperlink" Target="https://developer.android.com/training/permissions/requesting" TargetMode="External"/><Relationship Id="rId19" Type="http://schemas.openxmlformats.org/officeDocument/2006/relationships/hyperlink" Target="https://developer.android.com/reference/androidx/activity/result/contract/ActivityResultContracts.TakePicturePreview" TargetMode="External"/><Relationship Id="rId20" Type="http://schemas.openxmlformats.org/officeDocument/2006/relationships/hyperlink" Target="https://developer.android.com/develop/ui/views/haptics/haptic-feedback" TargetMode="External"/><Relationship Id="rId21" Type="http://schemas.openxmlformats.org/officeDocument/2006/relationships/hyperlink" Target="https://developer.android.com/develop/ui/compose/testing" TargetMode="External"/><Relationship Id="rId22" Type="http://schemas.openxmlformats.org/officeDocument/2006/relationships/hyperlink" Target="https://git-scm.com/docs/git-mer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e integración de la aplicación móvil IU Digital Radio</dc:title>
  <dc:subject>Informe final de desarrollo, integración, pruebas y evidencias</dc:subject>
  <dc:creator>Juan Ardila, Juan Pablo Gonzalez, Luisa Gomez, Edwin Ruiz, Jorge Echavarría y Yeison Padron</dc:creator>
  <cp:keywords>Android, Kotlin, Jetpack Compose, Media3, cámara, vibración, Git, APA</cp:keywords>
  <dc:description>generated by python-docx</dc:description>
  <cp:lastModifiedBy/>
  <cp:revision>1</cp:revision>
  <dcterms:created xsi:type="dcterms:W3CDTF">2013-12-23T23:15:00Z</dcterms:created>
  <dcterms:modified xsi:type="dcterms:W3CDTF">2013-12-23T23:15:00Z</dcterms:modified>
  <cp:category/>
</cp:coreProperties>
</file>