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color w:val="000000"/>
          <w:sz w:val="52"/>
        </w:rPr>
        <w:t>Guion de video de demostración de IU Digital Radio</w:t>
      </w:r>
    </w:p>
    <w:p>
      <w:pPr>
        <w:jc w:val="center"/>
      </w:pPr>
      <w:r>
        <w:rPr>
          <w:rFonts w:ascii="Arial" w:hAnsi="Arial"/>
          <w:b/>
          <w:i w:val="0"/>
          <w:color w:val="000000"/>
          <w:sz w:val="26"/>
        </w:rPr>
        <w:t>Duración objetivo 3 minutos 50 segundos  Seis participantes</w:t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22"/>
        </w:rPr>
        <w:t>Versión lista para ensayo y grabación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Participante</w:t>
            </w:r>
          </w:p>
        </w:tc>
        <w:tc>
          <w:tcPr>
            <w:tcW w:type="dxa" w:w="4819"/>
            <w:shd w:fill="17365D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Responsabilidad que presenta</w:t>
            </w:r>
          </w:p>
        </w:tc>
        <w:tc>
          <w:tcPr>
            <w:tcW w:type="dxa" w:w="1984"/>
            <w:shd w:fill="17365D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2268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Juan Ardila</w:t>
            </w:r>
          </w:p>
        </w:tc>
        <w:tc>
          <w:tcPr>
            <w:tcW w:type="dxa" w:w="4819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Coordinación, arquitectura, integración y repositorio</w:t>
            </w:r>
          </w:p>
        </w:tc>
        <w:tc>
          <w:tcPr>
            <w:tcW w:type="dxa" w:w="1984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0:00 a 0:35</w:t>
            </w:r>
          </w:p>
        </w:tc>
      </w:tr>
      <w:tr>
        <w:trPr>
          <w:cantSplit/>
        </w:trPr>
        <w:tc>
          <w:tcPr>
            <w:tcW w:type="dxa" w:w="2268"/>
            <w:shd w:fill="F2F5F9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Juan Pablo Gonzalez</w:t>
            </w:r>
          </w:p>
        </w:tc>
        <w:tc>
          <w:tcPr>
            <w:tcW w:type="dxa" w:w="4819"/>
            <w:shd w:fill="F2F5F9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Interfaz declarativa en Jetpack Compose</w:t>
            </w:r>
          </w:p>
        </w:tc>
        <w:tc>
          <w:tcPr>
            <w:tcW w:type="dxa" w:w="1984"/>
            <w:shd w:fill="F2F5F9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0:35 a 1:10</w:t>
            </w:r>
          </w:p>
        </w:tc>
      </w:tr>
      <w:tr>
        <w:trPr>
          <w:cantSplit/>
        </w:trPr>
        <w:tc>
          <w:tcPr>
            <w:tcW w:type="dxa" w:w="2268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Luisa Gomez</w:t>
            </w:r>
          </w:p>
        </w:tc>
        <w:tc>
          <w:tcPr>
            <w:tcW w:type="dxa" w:w="4819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Emisoras, estado y acciones</w:t>
            </w:r>
          </w:p>
        </w:tc>
        <w:tc>
          <w:tcPr>
            <w:tcW w:type="dxa" w:w="1984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1:10 a 1:45</w:t>
            </w:r>
          </w:p>
        </w:tc>
      </w:tr>
      <w:tr>
        <w:trPr>
          <w:cantSplit/>
        </w:trPr>
        <w:tc>
          <w:tcPr>
            <w:tcW w:type="dxa" w:w="2268"/>
            <w:shd w:fill="F2F5F9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Edwin Ruiz</w:t>
            </w:r>
          </w:p>
        </w:tc>
        <w:tc>
          <w:tcPr>
            <w:tcW w:type="dxa" w:w="4819"/>
            <w:shd w:fill="F2F5F9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Cámara, permisos y vibración</w:t>
            </w:r>
          </w:p>
        </w:tc>
        <w:tc>
          <w:tcPr>
            <w:tcW w:type="dxa" w:w="1984"/>
            <w:shd w:fill="F2F5F9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1:45 a 2:30</w:t>
            </w:r>
          </w:p>
        </w:tc>
      </w:tr>
      <w:tr>
        <w:trPr>
          <w:cantSplit/>
        </w:trPr>
        <w:tc>
          <w:tcPr>
            <w:tcW w:type="dxa" w:w="2268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Jorge Echavarría</w:t>
            </w:r>
          </w:p>
        </w:tc>
        <w:tc>
          <w:tcPr>
            <w:tcW w:type="dxa" w:w="4819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Audio con Media3 ExoPlayer</w:t>
            </w:r>
          </w:p>
        </w:tc>
        <w:tc>
          <w:tcPr>
            <w:tcW w:type="dxa" w:w="1984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2:30 a 3:15</w:t>
            </w:r>
          </w:p>
        </w:tc>
      </w:tr>
      <w:tr>
        <w:trPr>
          <w:cantSplit/>
        </w:trPr>
        <w:tc>
          <w:tcPr>
            <w:tcW w:type="dxa" w:w="2268"/>
            <w:shd w:fill="F2F5F9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Yeison Padron</w:t>
            </w:r>
          </w:p>
        </w:tc>
        <w:tc>
          <w:tcPr>
            <w:tcW w:type="dxa" w:w="4819"/>
            <w:shd w:fill="F2F5F9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Pruebas, APK y cierre</w:t>
            </w:r>
          </w:p>
        </w:tc>
        <w:tc>
          <w:tcPr>
            <w:tcW w:type="dxa" w:w="1984"/>
            <w:shd w:fill="F2F5F9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3:15 a 3:50</w:t>
            </w:r>
          </w:p>
        </w:tc>
      </w:tr>
    </w:tbl>
    <w:p>
      <w:pPr>
        <w:spacing w:after="0"/>
      </w:pPr>
    </w:p>
    <w:p>
      <w:pPr>
        <w:pStyle w:val="BodyText"/>
        <w:spacing w:before="80"/>
      </w:pPr>
      <w:r>
        <w:rPr>
          <w:rFonts w:ascii="Arial" w:hAnsi="Arial"/>
          <w:b/>
          <w:i w:val="0"/>
          <w:color w:val="000000"/>
          <w:sz w:val="22"/>
        </w:rPr>
        <w:t xml:space="preserve">Resultado. </w:t>
      </w:r>
      <w:r>
        <w:rPr>
          <w:rFonts w:ascii="Arial" w:hAnsi="Arial"/>
          <w:b w:val="0"/>
          <w:i w:val="0"/>
          <w:color w:val="000000"/>
          <w:sz w:val="22"/>
        </w:rPr>
        <w:t>El guion cubre todos los puntos mínimos de la guía oficial y deja diez segundos de margen antes del límite de cuatro minutos.</w:t>
      </w:r>
    </w:p>
    <w:p>
      <w:pPr>
        <w:pStyle w:val="Heading1"/>
      </w:pPr>
      <w:r>
        <w:t>1 Preparación antes de grabar</w:t>
      </w:r>
    </w:p>
    <w:p>
      <w:pPr>
        <w:pStyle w:val="BodyText"/>
        <w:ind w:left="408" w:hanging="408"/>
      </w:pPr>
      <w:r>
        <w:rPr>
          <w:rFonts w:ascii="Arial" w:hAnsi="Arial"/>
          <w:b/>
          <w:i w:val="0"/>
          <w:color w:val="000000"/>
          <w:sz w:val="22"/>
        </w:rPr>
        <w:t xml:space="preserve">1.  </w:t>
      </w:r>
      <w:r>
        <w:rPr>
          <w:rFonts w:ascii="Arial" w:hAnsi="Arial"/>
          <w:b w:val="0"/>
          <w:i w:val="0"/>
          <w:color w:val="000000"/>
          <w:sz w:val="22"/>
        </w:rPr>
        <w:t>Instalar una compilación reciente del APK en el teléfono o emulador.</w:t>
      </w:r>
    </w:p>
    <w:p>
      <w:pPr>
        <w:pStyle w:val="BodyText"/>
        <w:ind w:left="408" w:hanging="408"/>
      </w:pPr>
      <w:r>
        <w:rPr>
          <w:rFonts w:ascii="Arial" w:hAnsi="Arial"/>
          <w:b/>
          <w:i w:val="0"/>
          <w:color w:val="000000"/>
          <w:sz w:val="22"/>
        </w:rPr>
        <w:t xml:space="preserve">2.  </w:t>
      </w:r>
      <w:r>
        <w:rPr>
          <w:rFonts w:ascii="Arial" w:hAnsi="Arial"/>
          <w:b w:val="0"/>
          <w:i w:val="0"/>
          <w:color w:val="000000"/>
          <w:sz w:val="22"/>
        </w:rPr>
        <w:t>Borrar los datos de la aplicación o revocar CAMERA para que la solicitud aparezca durante el video.</w:t>
      </w:r>
    </w:p>
    <w:p>
      <w:pPr>
        <w:pStyle w:val="BodyText"/>
        <w:ind w:left="408" w:hanging="408"/>
      </w:pPr>
      <w:r>
        <w:rPr>
          <w:rFonts w:ascii="Arial" w:hAnsi="Arial"/>
          <w:b/>
          <w:i w:val="0"/>
          <w:color w:val="000000"/>
          <w:sz w:val="22"/>
        </w:rPr>
        <w:t xml:space="preserve">3.  </w:t>
      </w:r>
      <w:r>
        <w:rPr>
          <w:rFonts w:ascii="Arial" w:hAnsi="Arial"/>
          <w:b w:val="0"/>
          <w:i w:val="0"/>
          <w:color w:val="000000"/>
          <w:sz w:val="22"/>
        </w:rPr>
        <w:t>Comprobar Internet, volumen, cámara y vibración antes de comenzar.</w:t>
      </w:r>
    </w:p>
    <w:p>
      <w:pPr>
        <w:pStyle w:val="BodyText"/>
        <w:ind w:left="408" w:hanging="408"/>
      </w:pPr>
      <w:r>
        <w:rPr>
          <w:rFonts w:ascii="Arial" w:hAnsi="Arial"/>
          <w:b/>
          <w:i w:val="0"/>
          <w:color w:val="000000"/>
          <w:sz w:val="22"/>
        </w:rPr>
        <w:t xml:space="preserve">4.  </w:t>
      </w:r>
      <w:r>
        <w:rPr>
          <w:rFonts w:ascii="Arial" w:hAnsi="Arial"/>
          <w:b w:val="0"/>
          <w:i w:val="0"/>
          <w:color w:val="000000"/>
          <w:sz w:val="22"/>
        </w:rPr>
        <w:t>Dejar WKDU seleccionada, la app cerrada y Android en la pantalla de inicio.</w:t>
      </w:r>
    </w:p>
    <w:p>
      <w:pPr>
        <w:pStyle w:val="BodyText"/>
        <w:ind w:left="408" w:hanging="408"/>
      </w:pPr>
      <w:r>
        <w:rPr>
          <w:rFonts w:ascii="Arial" w:hAnsi="Arial"/>
          <w:b/>
          <w:i w:val="0"/>
          <w:color w:val="000000"/>
          <w:sz w:val="22"/>
        </w:rPr>
        <w:t xml:space="preserve">5.  </w:t>
      </w:r>
      <w:r>
        <w:rPr>
          <w:rFonts w:ascii="Arial" w:hAnsi="Arial"/>
          <w:b w:val="0"/>
          <w:i w:val="0"/>
          <w:color w:val="000000"/>
          <w:sz w:val="22"/>
        </w:rPr>
        <w:t>Grabar en 1080p, con texto legible y sin notificaciones personales.</w:t>
      </w:r>
    </w:p>
    <w:p>
      <w:pPr>
        <w:pStyle w:val="BodyText"/>
        <w:ind w:left="408" w:hanging="408"/>
      </w:pPr>
      <w:r>
        <w:rPr>
          <w:rFonts w:ascii="Arial" w:hAnsi="Arial"/>
          <w:b/>
          <w:i w:val="0"/>
          <w:color w:val="000000"/>
          <w:sz w:val="22"/>
        </w:rPr>
        <w:t xml:space="preserve">6.  </w:t>
      </w:r>
      <w:r>
        <w:rPr>
          <w:rFonts w:ascii="Arial" w:hAnsi="Arial"/>
          <w:b w:val="0"/>
          <w:i w:val="0"/>
          <w:color w:val="000000"/>
          <w:sz w:val="22"/>
        </w:rPr>
        <w:t>Ensayar con cronómetro; cada persona debe respetar su bloque.</w:t>
      </w:r>
    </w:p>
    <w:p>
      <w:pPr>
        <w:pStyle w:val="BodyText"/>
        <w:spacing w:before="80"/>
      </w:pPr>
      <w:r>
        <w:rPr>
          <w:rFonts w:ascii="Arial" w:hAnsi="Arial"/>
          <w:b/>
          <w:i w:val="0"/>
          <w:color w:val="000000"/>
          <w:sz w:val="22"/>
        </w:rPr>
        <w:t xml:space="preserve">Importante. </w:t>
      </w:r>
      <w:r>
        <w:rPr>
          <w:rFonts w:ascii="Arial" w:hAnsi="Arial"/>
          <w:b w:val="0"/>
          <w:i w:val="0"/>
          <w:color w:val="000000"/>
          <w:sz w:val="22"/>
        </w:rPr>
        <w:t>Si la vibración no se escucha en la grabación, el participante debe decir claramente que el teléfono está vibrando mientras presiona el control.</w:t>
      </w:r>
    </w:p>
    <w:p>
      <w:pPr>
        <w:pStyle w:val="Heading1"/>
      </w:pPr>
      <w:r>
        <w:t>2 Secuencia completa del video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134"/>
            <w:shd w:fill="17365D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Tiempo</w:t>
            </w:r>
          </w:p>
        </w:tc>
        <w:tc>
          <w:tcPr>
            <w:tcW w:type="dxa" w:w="1814"/>
            <w:shd w:fill="17365D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Persona</w:t>
            </w:r>
          </w:p>
        </w:tc>
        <w:tc>
          <w:tcPr>
            <w:tcW w:type="dxa" w:w="2891"/>
            <w:shd w:fill="17365D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Acción en pantalla</w:t>
            </w:r>
          </w:p>
        </w:tc>
        <w:tc>
          <w:tcPr>
            <w:tcW w:type="dxa" w:w="3231"/>
            <w:shd w:fill="17365D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Texto hablado</w:t>
            </w:r>
          </w:p>
        </w:tc>
      </w:tr>
      <w:tr>
        <w:trPr>
          <w:cantSplit/>
        </w:trPr>
        <w:tc>
          <w:tcPr>
            <w:tcW w:type="dxa" w:w="1134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0:00-0:35</w:t>
            </w:r>
          </w:p>
        </w:tc>
        <w:tc>
          <w:tcPr>
            <w:tcW w:type="dxa" w:w="1814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Juan Ardila</w:t>
            </w:r>
          </w:p>
        </w:tc>
        <w:tc>
          <w:tcPr>
            <w:tcW w:type="dxa" w:w="2891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Mostrar la pantalla de inicio de Android, abrir IU Digital Radio y recorrer rápidamente la pantalla.</w:t>
            </w:r>
          </w:p>
        </w:tc>
        <w:tc>
          <w:tcPr>
            <w:tcW w:type="dxa" w:w="3231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Hola. Somos el equipo Software House de seis integrantes. Desarrollamos IU Digital Radio en Kotlin con Jetpack Compose. Yo coordiné el repositorio Git, la arquitectura por capas y la integración final mediante RadioRoute. La aplicación inicia desde cero y reúne interfaz, estado, emisoras, audio, cámara, permisos y vibración en un solo flujo.</w:t>
            </w:r>
          </w:p>
        </w:tc>
      </w:tr>
      <w:tr>
        <w:trPr>
          <w:cantSplit/>
        </w:trPr>
        <w:tc>
          <w:tcPr>
            <w:tcW w:type="dxa" w:w="1134"/>
            <w:shd w:fill="F2F5F9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0:35-1:10</w:t>
            </w:r>
          </w:p>
        </w:tc>
        <w:tc>
          <w:tcPr>
            <w:tcW w:type="dxa" w:w="1814"/>
            <w:shd w:fill="F2F5F9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Juan Pablo Gonzalez</w:t>
            </w:r>
          </w:p>
        </w:tc>
        <w:tc>
          <w:tcPr>
            <w:tcW w:type="dxa" w:w="2891"/>
            <w:shd w:fill="F2F5F9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Mostrar título, tarjeta seleccionada, catálogo, controles y sección de perfil o fotografía. Desplazarse verticalmente.</w:t>
            </w:r>
          </w:p>
        </w:tc>
        <w:tc>
          <w:tcPr>
            <w:tcW w:type="dxa" w:w="3231"/>
            <w:shd w:fill="F2F5F9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Me encargué de la interfaz declarativa. La pantalla está construida con componentes de Jetpack Compose como LazyColumn, Column, Row, Card y Modifier, sin vistas XML. La interfaz presenta la emisora seleccionada, el catálogo, los controles y el acceso a la cámara. Al cambiar el estado, Compose actualiza automáticamente los textos y botones visibles.</w:t>
            </w:r>
          </w:p>
        </w:tc>
      </w:tr>
      <w:tr>
        <w:trPr>
          <w:cantSplit/>
        </w:trPr>
        <w:tc>
          <w:tcPr>
            <w:tcW w:type="dxa" w:w="1134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1:10-1:45</w:t>
            </w:r>
          </w:p>
        </w:tc>
        <w:tc>
          <w:tcPr>
            <w:tcW w:type="dxa" w:w="1814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Luisa Gomez</w:t>
            </w:r>
          </w:p>
        </w:tc>
        <w:tc>
          <w:tcPr>
            <w:tcW w:type="dxa" w:w="2891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Seleccionar KEXP y después otra emisora. Señalar el cambio en la tarjeta principal.</w:t>
            </w:r>
          </w:p>
        </w:tc>
        <w:tc>
          <w:tcPr>
            <w:tcW w:type="dxa" w:w="3231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Implementé el modelo Station, el repositorio de cinco emisoras, RadioUiState, RadioAction y RadioReducer. Al seleccionar KEXP, el identificador activo cambia inmediatamente y la tarjeta principal muestra la nueva emisora. El estado también controla reproducción, silencio y fotografía. La selección debe conservarse cuando se rota el dispositivo mediante estado guardable.</w:t>
            </w:r>
          </w:p>
        </w:tc>
      </w:tr>
      <w:tr>
        <w:trPr>
          <w:cantSplit/>
        </w:trPr>
        <w:tc>
          <w:tcPr>
            <w:tcW w:type="dxa" w:w="1134"/>
            <w:shd w:fill="F2F5F9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1:45-2:30</w:t>
            </w:r>
          </w:p>
        </w:tc>
        <w:tc>
          <w:tcPr>
            <w:tcW w:type="dxa" w:w="1814"/>
            <w:shd w:fill="F2F5F9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Edwin Ruiz</w:t>
            </w:r>
          </w:p>
        </w:tc>
        <w:tc>
          <w:tcPr>
            <w:tcW w:type="dxa" w:w="2891"/>
            <w:shd w:fill="F2F5F9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Pulsar Abrir cámara, aceptar CAMERA, tomar una foto y confirmar que aparece. Presionar un control para mostrar la vibración.</w:t>
            </w:r>
          </w:p>
        </w:tc>
        <w:tc>
          <w:tcPr>
            <w:tcW w:type="dxa" w:w="3231"/>
            <w:shd w:fill="F2F5F9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Implementé el acceso al hardware. En este primer uso Android solicita el permiso de cámara. Lo aceptamos, tomamos la fotografía y la imagen queda visible en la aplicación. También declaramos CAMERA y VIBRATE en el manifiesto. Los controles de reproducción producen una vibración corta y la captura confirmada produce una vibración doble.</w:t>
            </w:r>
          </w:p>
        </w:tc>
      </w:tr>
      <w:tr>
        <w:trPr>
          <w:cantSplit/>
        </w:trPr>
        <w:tc>
          <w:tcPr>
            <w:tcW w:type="dxa" w:w="1134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2:30-3:15</w:t>
            </w:r>
          </w:p>
        </w:tc>
        <w:tc>
          <w:tcPr>
            <w:tcW w:type="dxa" w:w="1814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Jorge Echavarría</w:t>
            </w:r>
          </w:p>
        </w:tc>
        <w:tc>
          <w:tcPr>
            <w:tcW w:type="dxa" w:w="2891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Seleccionar una emisora disponible, pulsar Reproducir, Silenciar, Activar sonido y Pausar. Mostrar cada cambio de texto.</w:t>
            </w:r>
          </w:p>
        </w:tc>
        <w:tc>
          <w:tcPr>
            <w:tcW w:type="dxa" w:w="3231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Integré Media3 ExoPlayer para reproducir las transmisiones por Internet. Al pulsar Reproducir, la aplicación prepara la URL de la emisora seleccionada y muestra EN REPRODUCCIÓN. Silenciar coloca el volumen en cero y cambia el botón a Activar sonido. Al restaurarlo vuelve el audio, y Pausar detiene la reproducción. ExoPlayer se libera al cerrar la pantalla.</w:t>
            </w:r>
          </w:p>
        </w:tc>
      </w:tr>
      <w:tr>
        <w:trPr>
          <w:cantSplit/>
        </w:trPr>
        <w:tc>
          <w:tcPr>
            <w:tcW w:type="dxa" w:w="1134"/>
            <w:shd w:fill="F2F5F9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3:15-3:50</w:t>
            </w:r>
          </w:p>
        </w:tc>
        <w:tc>
          <w:tcPr>
            <w:tcW w:type="dxa" w:w="1814"/>
            <w:shd w:fill="F2F5F9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Yeison Padron</w:t>
            </w:r>
          </w:p>
        </w:tc>
        <w:tc>
          <w:tcPr>
            <w:tcW w:type="dxa" w:w="2891"/>
            <w:shd w:fill="F2F5F9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Mostrar brevemente reportes verdes, archivo APK y repositorio GitHub.</w:t>
            </w:r>
          </w:p>
        </w:tc>
        <w:tc>
          <w:tcPr>
            <w:tcW w:type="dxa" w:w="3231"/>
            <w:shd w:fill="F2F5F9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Realicé la validación final. Ejecutamos 18 pruebas unitarias y 9 pruebas instrumentadas, todas aprobadas. También comprobamos audio, cámara, permiso, vibración, rotación e instalación en un dispositivo. Gradle generó el APK de depuración y el código quedó documentado en el repositorio público. Con estas evidencias entregamos una aplicación funcional y verificable.</w:t>
            </w:r>
          </w:p>
        </w:tc>
      </w:tr>
    </w:tbl>
    <w:p>
      <w:pPr>
        <w:spacing w:after="0"/>
      </w:pPr>
    </w:p>
    <w:p>
      <w:pPr>
        <w:pStyle w:val="Heading1"/>
      </w:pPr>
      <w:r>
        <w:t>3 Tomas de apoyo obligatorias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Inicio de la aplicación desde Android, no desde una pantalla ya abierta.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Diálogo real de solicitud de CAMERA y aceptación del permiso.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Aplicación de cámara, captura aceptada y fotografía mostrada en la app.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Cambio visible de emisora activa.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Reproducir, Silenciar, Activar sonido y Pausar con sus cambios de UI.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Mención verbal de la vibración mientras se pulsa el control.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Resumen de 18 pruebas unitarias y 9 instrumentadas.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APK generado y repositorio público.</w:t>
      </w:r>
    </w:p>
    <w:p>
      <w:pPr>
        <w:pStyle w:val="Heading1"/>
      </w:pPr>
      <w:r>
        <w:t>4 Plan de grabación y edición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737"/>
            <w:shd w:fill="17365D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Paso</w:t>
            </w:r>
          </w:p>
        </w:tc>
        <w:tc>
          <w:tcPr>
            <w:tcW w:type="dxa" w:w="2268"/>
            <w:shd w:fill="17365D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Responsable</w:t>
            </w:r>
          </w:p>
        </w:tc>
        <w:tc>
          <w:tcPr>
            <w:tcW w:type="dxa" w:w="6236"/>
            <w:shd w:fill="17365D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Acción</w:t>
            </w:r>
          </w:p>
        </w:tc>
      </w:tr>
      <w:tr>
        <w:trPr>
          <w:cantSplit/>
        </w:trPr>
        <w:tc>
          <w:tcPr>
            <w:tcW w:type="dxa" w:w="737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68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Juan</w:t>
            </w:r>
          </w:p>
        </w:tc>
        <w:tc>
          <w:tcPr>
            <w:tcW w:type="dxa" w:w="6236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Grabar una captura continua de la aplicación con todas las acciones.</w:t>
            </w:r>
          </w:p>
        </w:tc>
      </w:tr>
      <w:tr>
        <w:trPr>
          <w:cantSplit/>
        </w:trPr>
        <w:tc>
          <w:tcPr>
            <w:tcW w:type="dxa" w:w="737"/>
            <w:shd w:fill="F2F5F9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2268"/>
            <w:shd w:fill="F2F5F9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 integrante</w:t>
            </w:r>
          </w:p>
        </w:tc>
        <w:tc>
          <w:tcPr>
            <w:tcW w:type="dxa" w:w="6236"/>
            <w:shd w:fill="F2F5F9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Grabar su voz leyendo el bloque asignado con ritmo natural.</w:t>
            </w:r>
          </w:p>
        </w:tc>
      </w:tr>
      <w:tr>
        <w:trPr>
          <w:cantSplit/>
        </w:trPr>
        <w:tc>
          <w:tcPr>
            <w:tcW w:type="dxa" w:w="737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2268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Juan Pablo</w:t>
            </w:r>
          </w:p>
        </w:tc>
        <w:tc>
          <w:tcPr>
            <w:tcW w:type="dxa" w:w="6236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Comprobar que textos, clics y fotografía sean legibles.</w:t>
            </w:r>
          </w:p>
        </w:tc>
      </w:tr>
      <w:tr>
        <w:trPr>
          <w:cantSplit/>
        </w:trPr>
        <w:tc>
          <w:tcPr>
            <w:tcW w:type="dxa" w:w="737"/>
            <w:shd w:fill="F2F5F9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2268"/>
            <w:shd w:fill="F2F5F9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Yeison</w:t>
            </w:r>
          </w:p>
        </w:tc>
        <w:tc>
          <w:tcPr>
            <w:tcW w:type="dxa" w:w="6236"/>
            <w:shd w:fill="F2F5F9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Verificar duración, contenido mínimo y ausencia de datos personales.</w:t>
            </w:r>
          </w:p>
        </w:tc>
      </w:tr>
      <w:tr>
        <w:trPr>
          <w:cantSplit/>
        </w:trPr>
        <w:tc>
          <w:tcPr>
            <w:tcW w:type="dxa" w:w="737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2268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Juan</w:t>
            </w:r>
          </w:p>
        </w:tc>
        <w:tc>
          <w:tcPr>
            <w:tcW w:type="dxa" w:w="6236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Exportar en MP4, subir a Google Drive y habilitar acceso mediante enlace.</w:t>
            </w:r>
          </w:p>
        </w:tc>
      </w:tr>
      <w:tr>
        <w:trPr>
          <w:cantSplit/>
        </w:trPr>
        <w:tc>
          <w:tcPr>
            <w:tcW w:type="dxa" w:w="737"/>
            <w:shd w:fill="F2F5F9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2268"/>
            <w:shd w:fill="F2F5F9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Yeison</w:t>
            </w:r>
          </w:p>
        </w:tc>
        <w:tc>
          <w:tcPr>
            <w:tcW w:type="dxa" w:w="6236"/>
            <w:shd w:fill="F2F5F9"/>
            <w:tcMar>
              <w:top w:w="82" w:type="dxa"/>
              <w:start w:w="125" w:type="dxa"/>
              <w:bottom w:w="82" w:type="dxa"/>
              <w:end w:w="125" w:type="dxa"/>
            </w:tcMar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Abrir el enlace en una ventana privada y confirmar que reproduce sin pedir permiso.</w:t>
            </w:r>
          </w:p>
        </w:tc>
      </w:tr>
    </w:tbl>
    <w:p>
      <w:pPr>
        <w:spacing w:after="0"/>
      </w:pPr>
    </w:p>
    <w:p>
      <w:pPr>
        <w:pStyle w:val="BodyText"/>
        <w:spacing w:before="80"/>
      </w:pPr>
      <w:r>
        <w:rPr>
          <w:rFonts w:ascii="Arial" w:hAnsi="Arial"/>
          <w:b/>
          <w:i w:val="0"/>
          <w:color w:val="000000"/>
          <w:sz w:val="22"/>
        </w:rPr>
        <w:t xml:space="preserve">Nombre sugerido. </w:t>
      </w:r>
      <w:r>
        <w:rPr>
          <w:rFonts w:ascii="Arial" w:hAnsi="Arial"/>
          <w:b w:val="0"/>
          <w:i w:val="0"/>
          <w:color w:val="000000"/>
          <w:sz w:val="22"/>
        </w:rPr>
        <w:t>IU_Digital_Radio_Demostracion_Equipo_6.mp4</w:t>
      </w:r>
    </w:p>
    <w:p>
      <w:pPr>
        <w:pStyle w:val="Heading1"/>
      </w:pPr>
      <w:r>
        <w:t>5 Lista de control del video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[ ] Dura entre 2:00 y 4:00 minutos.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[ ] Participan los seis integrantes.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[ ] La aplicación se abre desde cero.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[ ] Se solicita y acepta CAMERA durante la grabación.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[ ] Se toma una foto y se muestra en la aplicación.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[ ] Se demuestra Play, Pause y Mute.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[ ] Se menciona la vibración.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[ ] Se cambia la emisora seleccionada.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[ ] Se muestran pruebas, APK y repositorio.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[ ] El enlace de Drive funciona sin iniciar sesión.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[ ] La URL se agregó al documento técnico antes de exportarlo a PDF.</w:t>
      </w:r>
    </w:p>
    <w:p>
      <w:pPr>
        <w:pStyle w:val="BodyText"/>
        <w:spacing w:before="80"/>
      </w:pPr>
      <w:r>
        <w:rPr>
          <w:rFonts w:ascii="Arial" w:hAnsi="Arial"/>
          <w:b/>
          <w:i w:val="0"/>
          <w:color w:val="000000"/>
          <w:sz w:val="22"/>
        </w:rPr>
        <w:t xml:space="preserve">Cierre. </w:t>
      </w:r>
      <w:r>
        <w:rPr>
          <w:rFonts w:ascii="Arial" w:hAnsi="Arial"/>
          <w:b w:val="0"/>
          <w:i w:val="0"/>
          <w:color w:val="000000"/>
          <w:sz w:val="22"/>
        </w:rPr>
        <w:t>No acelerar la voz para ganar tiempo. Si el ensayo supera cuatro minutos, recortar pausas y navegación, no eliminar requisitos.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000000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000000"/>
        <w:sz w:val="16"/>
      </w:rPr>
      <w:t>IU DIGITAL RADIO  GUION DE DEMOSTRACIÓN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64" w:lineRule="auto"/>
    </w:pPr>
    <w:rPr>
      <w:rFonts w:ascii="Arial" w:hAnsi="Arial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2" w:lineRule="auto"/>
      <w:contextualSpacing/>
    </w:pPr>
    <w:rPr>
      <w:rFonts w:ascii="Arial" w:hAnsi="Arial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2" w:lineRule="auto"/>
      <w:contextualSpacing/>
    </w:pPr>
    <w:rPr>
      <w:rFonts w:ascii="Arial" w:hAnsi="Arial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