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26848" w14:textId="77777777" w:rsidR="000142DB" w:rsidRDefault="006F1341">
      <w:r>
        <w:t>Actividad SQL “Seleccionando Columnas”:</w:t>
      </w:r>
      <w:r>
        <w:br/>
      </w:r>
      <w:r>
        <w:br/>
      </w:r>
      <w:r w:rsidRPr="006F1341">
        <w:drawing>
          <wp:inline distT="0" distB="0" distL="0" distR="0" wp14:anchorId="3E476986" wp14:editId="54A80B93">
            <wp:extent cx="5612130" cy="3484880"/>
            <wp:effectExtent l="0" t="0" r="7620" b="1270"/>
            <wp:docPr id="1328172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2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41"/>
    <w:rsid w:val="000142DB"/>
    <w:rsid w:val="006F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FF0D"/>
  <w15:chartTrackingRefBased/>
  <w15:docId w15:val="{4E731F3E-9FFF-46A9-BB72-79D8FF85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Ardila</dc:creator>
  <cp:keywords/>
  <dc:description/>
  <cp:lastModifiedBy>Juan Ardila</cp:lastModifiedBy>
  <cp:revision>1</cp:revision>
  <dcterms:created xsi:type="dcterms:W3CDTF">2024-09-24T14:55:00Z</dcterms:created>
  <dcterms:modified xsi:type="dcterms:W3CDTF">2024-09-24T14:56:00Z</dcterms:modified>
</cp:coreProperties>
</file>