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FD71A5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UNIVERSIDADE ESTÁCIO DE SÁ</w:t>
      </w:r>
    </w:p>
    <w:p w14:paraId="7442BABC" w14:textId="27AA8A24" w:rsidR="00AB49B2" w:rsidRDefault="006F4171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DESENVOLVIMENTO 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FULLSTACK</w:t>
      </w:r>
    </w:p>
    <w:p w14:paraId="3F02B057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533BEC3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4BC5CC48" w:rsidR="003510A0" w:rsidRDefault="006F4171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6F4171">
        <w:rPr>
          <w:rFonts w:ascii="Arial" w:hAnsi="Arial" w:cs="Arial"/>
          <w:color w:val="000000"/>
          <w:spacing w:val="-4"/>
          <w:sz w:val="24"/>
          <w:szCs w:val="24"/>
        </w:rPr>
        <w:t>RPG001</w:t>
      </w:r>
      <w:r w:rsidR="00430DA0">
        <w:rPr>
          <w:rFonts w:ascii="Arial" w:hAnsi="Arial" w:cs="Arial"/>
          <w:color w:val="000000"/>
          <w:spacing w:val="-4"/>
          <w:sz w:val="24"/>
          <w:szCs w:val="24"/>
        </w:rPr>
        <w:t>5</w:t>
      </w:r>
    </w:p>
    <w:p w14:paraId="338A44FB" w14:textId="268A3AC3" w:rsidR="00163736" w:rsidRDefault="00430D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430DA0">
        <w:rPr>
          <w:rFonts w:ascii="Arial" w:hAnsi="Arial" w:cs="Arial"/>
          <w:color w:val="000000"/>
          <w:spacing w:val="-4"/>
          <w:sz w:val="24"/>
          <w:szCs w:val="24"/>
        </w:rPr>
        <w:t>Vamos Manter as Informações?</w:t>
      </w:r>
    </w:p>
    <w:p w14:paraId="2F79E496" w14:textId="77777777" w:rsidR="00430DA0" w:rsidRDefault="00430D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A0187E6" w14:textId="77777777" w:rsidR="006F4171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76B32C3" w14:textId="77777777" w:rsidR="003510A0" w:rsidRPr="00FD71A5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1608A87" w14:textId="45A7CCA8" w:rsidR="006F4171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6F4171">
        <w:rPr>
          <w:rFonts w:ascii="Arial" w:hAnsi="Arial" w:cs="Arial"/>
          <w:color w:val="000000"/>
          <w:spacing w:val="-4"/>
          <w:sz w:val="24"/>
          <w:szCs w:val="24"/>
        </w:rPr>
        <w:t>202205003922</w:t>
      </w:r>
    </w:p>
    <w:p w14:paraId="4265D020" w14:textId="5A942BC8" w:rsidR="00163736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JARDS DE OLIVEIRA GUIMARÃES</w:t>
      </w:r>
    </w:p>
    <w:p w14:paraId="0DD60D44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81E23DD" w14:textId="67432857" w:rsidR="001D61FD" w:rsidRPr="00FD71A5" w:rsidRDefault="006F41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MACEIÓ - AL</w:t>
      </w:r>
    </w:p>
    <w:p w14:paraId="1752AEFA" w14:textId="4E3166CA" w:rsidR="008978A1" w:rsidRDefault="00163736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6F4171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bookmarkStart w:id="0" w:name="_Toc145149388" w:displacedByCustomXml="next"/>
    <w:bookmarkStart w:id="1" w:name="_Toc19603709" w:displacedByCustomXml="next"/>
    <w:bookmarkStart w:id="2" w:name="_Toc533408047" w:displacedByCustomXml="next"/>
    <w:bookmarkStart w:id="3" w:name="_Toc533585922" w:displacedByCustomXml="next"/>
    <w:bookmarkStart w:id="4" w:name="_Toc19579908" w:displacedByCustomXml="next"/>
    <w:bookmarkStart w:id="5" w:name="_Toc19611112" w:displacedByCustomXml="next"/>
    <w:sdt>
      <w:sdtPr>
        <w:rPr>
          <w:rFonts w:ascii="Calibri" w:eastAsia="Times New Roman" w:hAnsi="Calibri" w:cs="Times New Roman"/>
          <w:b w:val="0"/>
          <w:color w:val="auto"/>
          <w:w w:val="100"/>
          <w:sz w:val="22"/>
          <w:szCs w:val="22"/>
        </w:rPr>
        <w:id w:val="2106461768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b/>
          <w:bCs/>
          <w:color w:val="000000"/>
          <w:w w:val="108"/>
          <w:sz w:val="24"/>
          <w:szCs w:val="24"/>
        </w:rPr>
      </w:sdtEndPr>
      <w:sdtContent>
        <w:p w14:paraId="5F0773F8" w14:textId="77777777" w:rsidR="00526676" w:rsidRDefault="00037AFD" w:rsidP="00954BCF">
          <w:pPr>
            <w:pStyle w:val="Ttulo1"/>
            <w:numPr>
              <w:ilvl w:val="0"/>
              <w:numId w:val="0"/>
            </w:numPr>
            <w:ind w:left="735"/>
            <w:jc w:val="center"/>
          </w:pPr>
          <w:r w:rsidRPr="00FD71A5">
            <w:t>SUMÁRIO</w:t>
          </w:r>
          <w:bookmarkEnd w:id="4"/>
          <w:bookmarkEnd w:id="3"/>
          <w:bookmarkEnd w:id="2"/>
          <w:bookmarkEnd w:id="1"/>
          <w:bookmarkEnd w:id="0"/>
        </w:p>
        <w:p w14:paraId="73C7BDEF" w14:textId="377EA299" w:rsidR="00B80426" w:rsidRDefault="00954BCF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 w:rsidRPr="00ED442F">
            <w:fldChar w:fldCharType="begin"/>
          </w:r>
          <w:r w:rsidRPr="00ED442F">
            <w:instrText xml:space="preserve"> TOC \o "1-5" \h \z \u </w:instrText>
          </w:r>
          <w:r w:rsidRPr="00ED442F">
            <w:fldChar w:fldCharType="separate"/>
          </w:r>
          <w:hyperlink w:anchor="_Toc145149388" w:history="1">
            <w:r w:rsidR="00B80426" w:rsidRPr="005F2EA0">
              <w:rPr>
                <w:rStyle w:val="Hyperlink"/>
              </w:rPr>
              <w:t>SUMÁRIO</w:t>
            </w:r>
            <w:r w:rsidR="00B80426">
              <w:rPr>
                <w:webHidden/>
              </w:rPr>
              <w:tab/>
            </w:r>
            <w:r w:rsidR="00B80426">
              <w:rPr>
                <w:webHidden/>
              </w:rPr>
              <w:fldChar w:fldCharType="begin"/>
            </w:r>
            <w:r w:rsidR="00B80426">
              <w:rPr>
                <w:webHidden/>
              </w:rPr>
              <w:instrText xml:space="preserve"> PAGEREF _Toc145149388 \h </w:instrText>
            </w:r>
            <w:r w:rsidR="00B80426">
              <w:rPr>
                <w:webHidden/>
              </w:rPr>
            </w:r>
            <w:r w:rsidR="00B80426">
              <w:rPr>
                <w:webHidden/>
              </w:rPr>
              <w:fldChar w:fldCharType="separate"/>
            </w:r>
            <w:r w:rsidR="007E62FA">
              <w:rPr>
                <w:webHidden/>
              </w:rPr>
              <w:t>1</w:t>
            </w:r>
            <w:r w:rsidR="00B80426">
              <w:rPr>
                <w:webHidden/>
              </w:rPr>
              <w:fldChar w:fldCharType="end"/>
            </w:r>
          </w:hyperlink>
        </w:p>
        <w:p w14:paraId="50CE693E" w14:textId="73FCFA0A" w:rsidR="00B80426" w:rsidRDefault="00B80426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5149389" w:history="1">
            <w:r w:rsidRPr="005F2EA0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5F2EA0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_Toc145149389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2F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A84D43" w14:textId="71525DF0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0" w:history="1">
            <w:r w:rsidRPr="005F2EA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BFBB" w14:textId="681AD9BB" w:rsidR="00B80426" w:rsidRDefault="00B80426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5149391" w:history="1">
            <w:r w:rsidRPr="005F2EA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5F2EA0">
              <w:rPr>
                <w:rStyle w:val="Hyperlink"/>
              </w:rPr>
              <w:t>CÓDIGOS SOLICITADOS NESTE ROTEIRO DE AULA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_Toc145149391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2F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D05236" w14:textId="03973CE1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2" w:history="1">
            <w:r w:rsidRPr="005F2E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Dados completos de pessoas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9CF6" w14:textId="18E16D0E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3" w:history="1">
            <w:r w:rsidRPr="005F2E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Dados completos de pessoas jurídicas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5DD0" w14:textId="6E7DF1BC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4" w:history="1">
            <w:r w:rsidRPr="005F2EA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Movimentações de entrada, com produto, fornecedor, quantidade, preço unitário e valor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C33C" w14:textId="20B6F1E3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5" w:history="1">
            <w:r w:rsidRPr="005F2EA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Movimentações de saída, com produto, comprador, quantidade, preço unitário e valor total.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CA5D" w14:textId="7B114A21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6" w:history="1">
            <w:r w:rsidRPr="005F2EA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Valor total das entradas agrupadas por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0509" w14:textId="3594A3B8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7" w:history="1">
            <w:r w:rsidRPr="005F2EA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Valor total das saídas agrupadas por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0D66" w14:textId="63F1E1DB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8" w:history="1">
            <w:r w:rsidRPr="005F2EA0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Operadores que não efetuaram movimentações de entrada (compra).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E7CF" w14:textId="30F016A1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399" w:history="1">
            <w:r w:rsidRPr="005F2EA0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Valor total de entrada, agrupado por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BD4D" w14:textId="07B1CABD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0" w:history="1">
            <w:r w:rsidRPr="005F2EA0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Valor total de saída, agrupado por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094B" w14:textId="147CA289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1" w:history="1">
            <w:r w:rsidRPr="005F2EA0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Valor médio de venda por produto, utilizando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3F50" w14:textId="5B6B8E8D" w:rsidR="00B80426" w:rsidRDefault="00B80426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45149402" w:history="1">
            <w:r w:rsidRPr="005F2EA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Pr="005F2EA0">
              <w:rPr>
                <w:rStyle w:val="Hyperlink"/>
              </w:rPr>
              <w:t>ANÁLISE E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_Toc145149402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2F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53BB52" w14:textId="23A13C99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3" w:history="1">
            <w:r w:rsidRPr="005F2EA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Quais as diferenças no uso de sequence e identity?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4223" w14:textId="0A4BAD49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4" w:history="1">
            <w:r w:rsidRPr="005F2EA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Qual a importância das chaves estrangerias para a consistência do banco?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EA3D" w14:textId="7C52D1FA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5" w:history="1">
            <w:r w:rsidRPr="005F2EA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Quais operadores do SQL pertencem à álgebra relacional e quais são definidos no cálculo relacional?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28D5" w14:textId="2AB0884F" w:rsidR="00B80426" w:rsidRDefault="00B80426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5149406" w:history="1">
            <w:r w:rsidRPr="005F2EA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5F2EA0">
              <w:rPr>
                <w:rStyle w:val="Hyperlink"/>
                <w:noProof/>
              </w:rPr>
              <w:t>Como é feito o agrupamento em consultas, e qual requisito é obrigatório?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AB4A" w14:textId="2F116B31" w:rsidR="008A2930" w:rsidRPr="00FD71A5" w:rsidRDefault="00954BCF" w:rsidP="00954BCF">
          <w:pPr>
            <w:pStyle w:val="Ttulo1"/>
            <w:numPr>
              <w:ilvl w:val="0"/>
              <w:numId w:val="0"/>
            </w:numPr>
            <w:ind w:left="735"/>
            <w:jc w:val="center"/>
            <w:sectPr w:rsidR="008A2930" w:rsidRPr="00FD71A5" w:rsidSect="002A6FED">
              <w:headerReference w:type="default" r:id="rId9"/>
              <w:pgSz w:w="11906" w:h="16838"/>
              <w:pgMar w:top="1701" w:right="1134" w:bottom="1134" w:left="1701" w:header="425" w:footer="709" w:gutter="0"/>
              <w:pgNumType w:start="0"/>
              <w:cols w:space="708"/>
              <w:docGrid w:linePitch="360"/>
            </w:sectPr>
          </w:pPr>
          <w:r w:rsidRPr="00ED442F">
            <w:fldChar w:fldCharType="end"/>
          </w:r>
        </w:p>
      </w:sdtContent>
    </w:sdt>
    <w:bookmarkEnd w:id="5" w:displacedByCustomXml="prev"/>
    <w:p w14:paraId="066290EB" w14:textId="71C817F0" w:rsidR="008B2C6A" w:rsidRDefault="001D73E6" w:rsidP="00B016BF">
      <w:pPr>
        <w:pStyle w:val="Ttulo1"/>
        <w:ind w:left="426"/>
        <w:rPr>
          <w:color w:val="auto"/>
        </w:rPr>
      </w:pPr>
      <w:bookmarkStart w:id="6" w:name="_Toc444367826"/>
      <w:r w:rsidRPr="00FD71A5">
        <w:rPr>
          <w:color w:val="auto"/>
        </w:rPr>
        <w:lastRenderedPageBreak/>
        <w:t xml:space="preserve"> </w:t>
      </w:r>
      <w:bookmarkStart w:id="7" w:name="_Toc145149389"/>
      <w:bookmarkEnd w:id="6"/>
      <w:r w:rsidR="003510A0" w:rsidRPr="00FD71A5">
        <w:rPr>
          <w:color w:val="auto"/>
        </w:rPr>
        <w:t>INTRODUÇÃ</w:t>
      </w:r>
      <w:r w:rsidR="008B2C6A" w:rsidRPr="00FD71A5">
        <w:rPr>
          <w:color w:val="auto"/>
        </w:rPr>
        <w:t>O</w:t>
      </w:r>
      <w:bookmarkEnd w:id="7"/>
    </w:p>
    <w:p w14:paraId="2212C34C" w14:textId="1A8627C9" w:rsidR="005C14EB" w:rsidRPr="005C14EB" w:rsidRDefault="005C14EB" w:rsidP="005C14EB">
      <w:pPr>
        <w:spacing w:after="0" w:line="240" w:lineRule="auto"/>
        <w:ind w:firstLine="426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C14EB">
        <w:rPr>
          <w:rFonts w:ascii="Arial" w:hAnsi="Arial" w:cs="Arial"/>
          <w:color w:val="000000"/>
          <w:sz w:val="27"/>
          <w:szCs w:val="27"/>
          <w:shd w:val="clear" w:color="auto" w:fill="FFFFFF"/>
        </w:rPr>
        <w:t>Utilizar o SQL Server Management Studio para alimentar as tabelas com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C14EB">
        <w:rPr>
          <w:rFonts w:ascii="Arial" w:hAnsi="Arial" w:cs="Arial"/>
          <w:color w:val="000000"/>
          <w:sz w:val="27"/>
          <w:szCs w:val="27"/>
          <w:shd w:val="clear" w:color="auto" w:fill="FFFFFF"/>
        </w:rPr>
        <w:t>dados básicos do sistema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50C8CFAA" w14:textId="77777777" w:rsidR="006F4171" w:rsidRPr="006F4171" w:rsidRDefault="006F4171" w:rsidP="006F4171"/>
    <w:p w14:paraId="588AC8EF" w14:textId="1A3D3113" w:rsidR="001751F9" w:rsidRDefault="001751F9" w:rsidP="001751F9">
      <w:pPr>
        <w:pStyle w:val="Ttulo2"/>
        <w:ind w:left="426"/>
      </w:pPr>
      <w:bookmarkStart w:id="8" w:name="_Toc145149390"/>
      <w:r w:rsidRPr="00FD71A5">
        <w:t xml:space="preserve">OBJETIVO </w:t>
      </w:r>
      <w:r>
        <w:t>GERAL</w:t>
      </w:r>
      <w:bookmarkEnd w:id="8"/>
    </w:p>
    <w:p w14:paraId="7B3526A5" w14:textId="274942CC" w:rsidR="001751F9" w:rsidRPr="001751F9" w:rsidRDefault="005C14EB" w:rsidP="009D1C91">
      <w:pPr>
        <w:pStyle w:val="PargrafodaLista"/>
        <w:numPr>
          <w:ilvl w:val="0"/>
          <w:numId w:val="38"/>
        </w:numPr>
      </w:pPr>
      <w:r>
        <w:rPr>
          <w:rFonts w:ascii="Arial" w:hAnsi="Arial" w:cs="Arial"/>
          <w:color w:val="000000"/>
          <w:sz w:val="27"/>
          <w:szCs w:val="27"/>
        </w:rPr>
        <w:t>Alimentar todas as tabelas criadas no procedimento 1.</w:t>
      </w:r>
    </w:p>
    <w:p w14:paraId="5C98EBE0" w14:textId="1DF08277" w:rsidR="000B4A7F" w:rsidRPr="000B4A7F" w:rsidRDefault="000B4A7F" w:rsidP="000B4A7F">
      <w:pPr>
        <w:pStyle w:val="Ttulo1"/>
        <w:ind w:left="426"/>
        <w:rPr>
          <w:color w:val="auto"/>
        </w:rPr>
      </w:pPr>
      <w:bookmarkStart w:id="9" w:name="_Toc145149391"/>
      <w:r w:rsidRPr="000B4A7F">
        <w:rPr>
          <w:color w:val="auto"/>
        </w:rPr>
        <w:t>CÓDIGOS SOLICITADOS NESTE ROTEIRO DE AULA</w:t>
      </w:r>
      <w:bookmarkEnd w:id="9"/>
    </w:p>
    <w:p w14:paraId="7DB3A6F6" w14:textId="6A0BCBF7" w:rsidR="000B4A7F" w:rsidRDefault="00830722" w:rsidP="000B4A7F">
      <w:pPr>
        <w:pStyle w:val="Ttulo2"/>
        <w:ind w:left="426"/>
      </w:pPr>
      <w:bookmarkStart w:id="10" w:name="_Toc145149392"/>
      <w:r w:rsidRPr="00830722">
        <w:t>Dados completos de pessoas físicas</w:t>
      </w:r>
      <w:bookmarkEnd w:id="10"/>
    </w:p>
    <w:p w14:paraId="56175AAF" w14:textId="214975C6" w:rsidR="00830722" w:rsidRPr="00830722" w:rsidRDefault="00830722" w:rsidP="00830722">
      <w:r w:rsidRPr="00830722">
        <w:drawing>
          <wp:inline distT="0" distB="0" distL="0" distR="0" wp14:anchorId="1A3803ED" wp14:editId="71FB4A26">
            <wp:extent cx="5131064" cy="1409772"/>
            <wp:effectExtent l="0" t="0" r="0" b="0"/>
            <wp:docPr id="1655032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23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6968" w14:textId="77777777" w:rsidR="008F0331" w:rsidRDefault="008F0331" w:rsidP="000B4A7F">
      <w:pPr>
        <w:spacing w:after="0"/>
      </w:pPr>
    </w:p>
    <w:p w14:paraId="7612D673" w14:textId="316BE4C0" w:rsidR="00430DA0" w:rsidRDefault="00830722" w:rsidP="00430DA0">
      <w:pPr>
        <w:pStyle w:val="Ttulo2"/>
        <w:ind w:left="426"/>
      </w:pPr>
      <w:bookmarkStart w:id="11" w:name="_Toc145149393"/>
      <w:r w:rsidRPr="00830722">
        <w:t>Dados completos de pessoas jurídicas</w:t>
      </w:r>
      <w:bookmarkEnd w:id="11"/>
    </w:p>
    <w:p w14:paraId="0EBAD6D7" w14:textId="35B3BF5C" w:rsidR="008F0331" w:rsidRDefault="00830722" w:rsidP="008F0331">
      <w:r w:rsidRPr="00830722">
        <w:drawing>
          <wp:inline distT="0" distB="0" distL="0" distR="0" wp14:anchorId="4BC0F028" wp14:editId="30F7328B">
            <wp:extent cx="5760085" cy="1519555"/>
            <wp:effectExtent l="0" t="0" r="0" b="4445"/>
            <wp:docPr id="7272516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168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16A" w14:textId="77777777" w:rsidR="008F0331" w:rsidRPr="008F0331" w:rsidRDefault="008F0331" w:rsidP="008F0331"/>
    <w:p w14:paraId="7B8E369C" w14:textId="79AFFD28" w:rsidR="000B4A7F" w:rsidRDefault="00830722" w:rsidP="00830722">
      <w:pPr>
        <w:pStyle w:val="Ttulo2"/>
        <w:ind w:left="426"/>
      </w:pPr>
      <w:bookmarkStart w:id="12" w:name="_Toc145149394"/>
      <w:r>
        <w:t>Movimentações de entrada, com produto, fornecedor, quantidade,</w:t>
      </w:r>
      <w:r>
        <w:t xml:space="preserve"> </w:t>
      </w:r>
      <w:r>
        <w:t>preço unitário e valor total.</w:t>
      </w:r>
      <w:bookmarkEnd w:id="12"/>
    </w:p>
    <w:p w14:paraId="3F0552DB" w14:textId="7392E19D" w:rsidR="008F0331" w:rsidRDefault="00830722" w:rsidP="008F0331">
      <w:r w:rsidRPr="00830722">
        <w:drawing>
          <wp:inline distT="0" distB="0" distL="0" distR="0" wp14:anchorId="64E62B96" wp14:editId="05D02753">
            <wp:extent cx="5760085" cy="1549400"/>
            <wp:effectExtent l="0" t="0" r="0" b="0"/>
            <wp:docPr id="53501001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001" name="Imagem 1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439" w14:textId="5F6FBC3B" w:rsidR="008F0331" w:rsidRDefault="008F0331" w:rsidP="008F0331"/>
    <w:p w14:paraId="62867E9A" w14:textId="0F73E34E" w:rsidR="000B4A7F" w:rsidRDefault="00830722" w:rsidP="00830722">
      <w:pPr>
        <w:pStyle w:val="Ttulo2"/>
        <w:ind w:left="426"/>
      </w:pPr>
      <w:bookmarkStart w:id="13" w:name="_Toc145149395"/>
      <w:r>
        <w:lastRenderedPageBreak/>
        <w:t>Movimentações de saída, com produto, comprador, quantidade, preço</w:t>
      </w:r>
      <w:r>
        <w:t xml:space="preserve"> </w:t>
      </w:r>
      <w:r>
        <w:t>unitário e valor total.</w:t>
      </w:r>
      <w:bookmarkEnd w:id="13"/>
    </w:p>
    <w:p w14:paraId="292B711A" w14:textId="7957FE6E" w:rsidR="000B4A7F" w:rsidRDefault="00830722" w:rsidP="000B4A7F">
      <w:pPr>
        <w:spacing w:after="0"/>
      </w:pPr>
      <w:r w:rsidRPr="00830722">
        <w:drawing>
          <wp:inline distT="0" distB="0" distL="0" distR="0" wp14:anchorId="3FC8C9E2" wp14:editId="74E90065">
            <wp:extent cx="5760085" cy="1451610"/>
            <wp:effectExtent l="0" t="0" r="0" b="0"/>
            <wp:docPr id="8336065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652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BA8" w14:textId="53512BA2" w:rsidR="000B4A7F" w:rsidRPr="000B4A7F" w:rsidRDefault="000B4A7F" w:rsidP="008F0331">
      <w:pPr>
        <w:spacing w:after="0"/>
      </w:pPr>
      <w:r>
        <w:t xml:space="preserve">              </w:t>
      </w:r>
    </w:p>
    <w:p w14:paraId="6A1757AB" w14:textId="79434BD6" w:rsidR="00DD3F46" w:rsidRDefault="00830722" w:rsidP="002E5285">
      <w:pPr>
        <w:pStyle w:val="Ttulo2"/>
        <w:ind w:left="426"/>
      </w:pPr>
      <w:bookmarkStart w:id="14" w:name="_Toc145149396"/>
      <w:r w:rsidRPr="00830722">
        <w:t>Valor total das entradas agrupadas por produto.</w:t>
      </w:r>
      <w:bookmarkEnd w:id="14"/>
    </w:p>
    <w:p w14:paraId="35A50558" w14:textId="09AABEA0" w:rsidR="000B4A7F" w:rsidRDefault="002E5285" w:rsidP="000B4A7F">
      <w:r w:rsidRPr="002E5285">
        <w:drawing>
          <wp:inline distT="0" distB="0" distL="0" distR="0" wp14:anchorId="7FF9A25B" wp14:editId="26D674F2">
            <wp:extent cx="3193057" cy="1844200"/>
            <wp:effectExtent l="0" t="0" r="7620" b="3810"/>
            <wp:docPr id="17093875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87521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0D0" w14:textId="77777777" w:rsidR="002E5285" w:rsidRPr="000B4A7F" w:rsidRDefault="002E5285" w:rsidP="000B4A7F"/>
    <w:p w14:paraId="7001E973" w14:textId="28997778" w:rsidR="002E5285" w:rsidRDefault="002E5285" w:rsidP="002E5285">
      <w:pPr>
        <w:pStyle w:val="Ttulo2"/>
        <w:ind w:left="426"/>
      </w:pPr>
      <w:bookmarkStart w:id="15" w:name="_Toc145149397"/>
      <w:r w:rsidRPr="002E5285">
        <w:t>Valor total das saídas agrupadas por produto.</w:t>
      </w:r>
      <w:bookmarkEnd w:id="15"/>
    </w:p>
    <w:p w14:paraId="03FC31CB" w14:textId="51D7FB83" w:rsidR="002E5285" w:rsidRDefault="002E5285" w:rsidP="002E5285">
      <w:r w:rsidRPr="002E5285">
        <w:drawing>
          <wp:inline distT="0" distB="0" distL="0" distR="0" wp14:anchorId="65D8AD6D" wp14:editId="44820A76">
            <wp:extent cx="3269263" cy="2156647"/>
            <wp:effectExtent l="0" t="0" r="7620" b="0"/>
            <wp:docPr id="12615455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558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BD7" w14:textId="77777777" w:rsidR="002E5285" w:rsidRDefault="002E5285" w:rsidP="002E5285"/>
    <w:p w14:paraId="0DFB0D59" w14:textId="77777777" w:rsidR="002E5285" w:rsidRDefault="002E5285" w:rsidP="002E5285"/>
    <w:p w14:paraId="592B7429" w14:textId="77777777" w:rsidR="002E5285" w:rsidRDefault="002E5285" w:rsidP="002E5285"/>
    <w:p w14:paraId="67544EA8" w14:textId="77777777" w:rsidR="002E5285" w:rsidRDefault="002E5285" w:rsidP="002E5285"/>
    <w:p w14:paraId="2F25179D" w14:textId="77777777" w:rsidR="002E5285" w:rsidRPr="002E5285" w:rsidRDefault="002E5285" w:rsidP="002E5285"/>
    <w:p w14:paraId="7DF29191" w14:textId="61A69D53" w:rsidR="002E5285" w:rsidRDefault="002E5285" w:rsidP="002E5285">
      <w:pPr>
        <w:pStyle w:val="Ttulo2"/>
        <w:ind w:left="426"/>
      </w:pPr>
      <w:bookmarkStart w:id="16" w:name="_Toc145149398"/>
      <w:r w:rsidRPr="002E5285">
        <w:lastRenderedPageBreak/>
        <w:t>Operadores que não efetuaram movimentações de entrada (compra).</w:t>
      </w:r>
      <w:bookmarkEnd w:id="16"/>
    </w:p>
    <w:p w14:paraId="083A0630" w14:textId="674D8736" w:rsidR="002E5285" w:rsidRPr="002E5285" w:rsidRDefault="002E5285" w:rsidP="002E5285">
      <w:r w:rsidRPr="002E5285">
        <w:drawing>
          <wp:inline distT="0" distB="0" distL="0" distR="0" wp14:anchorId="2449060D" wp14:editId="2079D5A0">
            <wp:extent cx="3490262" cy="1760373"/>
            <wp:effectExtent l="0" t="0" r="0" b="0"/>
            <wp:docPr id="17849541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4163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5F0" w14:textId="46ED366B" w:rsidR="002E5285" w:rsidRDefault="002E5285" w:rsidP="002E5285">
      <w:pPr>
        <w:pStyle w:val="Ttulo2"/>
        <w:ind w:left="426"/>
      </w:pPr>
      <w:bookmarkStart w:id="17" w:name="_Toc145149399"/>
      <w:r w:rsidRPr="002E5285">
        <w:t>Valor total de entrada, agrupado por operador</w:t>
      </w:r>
      <w:bookmarkEnd w:id="17"/>
    </w:p>
    <w:p w14:paraId="56EE3334" w14:textId="7DAEE8C1" w:rsidR="002E5285" w:rsidRPr="002E5285" w:rsidRDefault="002E5285" w:rsidP="002E5285">
      <w:r w:rsidRPr="002E5285">
        <w:drawing>
          <wp:inline distT="0" distB="0" distL="0" distR="0" wp14:anchorId="3A24222F" wp14:editId="17403879">
            <wp:extent cx="2911092" cy="1729890"/>
            <wp:effectExtent l="0" t="0" r="3810" b="3810"/>
            <wp:docPr id="2024083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32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6C35" w14:textId="0A8A39D1" w:rsidR="002E5285" w:rsidRDefault="002E5285" w:rsidP="002E5285">
      <w:pPr>
        <w:pStyle w:val="Ttulo2"/>
        <w:ind w:left="426"/>
      </w:pPr>
      <w:bookmarkStart w:id="18" w:name="_Toc145149400"/>
      <w:r w:rsidRPr="002E5285">
        <w:t>Valor total de saída, agrupado por operador</w:t>
      </w:r>
      <w:bookmarkEnd w:id="18"/>
    </w:p>
    <w:p w14:paraId="5C4E74C5" w14:textId="401221CA" w:rsidR="002E5285" w:rsidRPr="002E5285" w:rsidRDefault="002E5285" w:rsidP="002E5285">
      <w:r w:rsidRPr="002E5285">
        <w:drawing>
          <wp:inline distT="0" distB="0" distL="0" distR="0" wp14:anchorId="12A70EBD" wp14:editId="2DED1FA9">
            <wp:extent cx="2888230" cy="1783235"/>
            <wp:effectExtent l="0" t="0" r="7620" b="7620"/>
            <wp:docPr id="6740706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70616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363" w14:textId="7450FEA6" w:rsidR="000B4A7F" w:rsidRDefault="002E5285" w:rsidP="002E5285">
      <w:pPr>
        <w:pStyle w:val="Ttulo2"/>
        <w:ind w:left="426"/>
      </w:pPr>
      <w:bookmarkStart w:id="19" w:name="_Toc145149401"/>
      <w:r w:rsidRPr="002E5285">
        <w:t>Valor médio de venda por produto, utilizando média ponderada</w:t>
      </w:r>
      <w:bookmarkEnd w:id="19"/>
    </w:p>
    <w:p w14:paraId="3817DCC9" w14:textId="721A31D3" w:rsidR="002E5285" w:rsidRPr="002E5285" w:rsidRDefault="002E5285" w:rsidP="002E5285">
      <w:r w:rsidRPr="002E5285">
        <w:drawing>
          <wp:inline distT="0" distB="0" distL="0" distR="0" wp14:anchorId="71F6597F" wp14:editId="12D458FF">
            <wp:extent cx="5570703" cy="1912786"/>
            <wp:effectExtent l="0" t="0" r="0" b="0"/>
            <wp:docPr id="14522365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36585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65CF" w14:textId="4228F68C" w:rsidR="006368A1" w:rsidRPr="00960006" w:rsidRDefault="005A04D9" w:rsidP="00907C29">
      <w:pPr>
        <w:pStyle w:val="Ttulo1"/>
        <w:ind w:left="426"/>
        <w:rPr>
          <w:color w:val="auto"/>
        </w:rPr>
      </w:pPr>
      <w:bookmarkStart w:id="20" w:name="_Toc145149402"/>
      <w:r w:rsidRPr="00960006">
        <w:rPr>
          <w:color w:val="auto"/>
        </w:rPr>
        <w:lastRenderedPageBreak/>
        <w:t>ANÁLISE E CONCLUSÃO</w:t>
      </w:r>
      <w:bookmarkEnd w:id="20"/>
    </w:p>
    <w:p w14:paraId="185A250C" w14:textId="7123EA1C" w:rsidR="00DD3F46" w:rsidRDefault="00611642" w:rsidP="005B5034">
      <w:pPr>
        <w:pStyle w:val="Ttulo2"/>
      </w:pPr>
      <w:bookmarkStart w:id="21" w:name="_Toc145149403"/>
      <w:r w:rsidRPr="00611642">
        <w:t xml:space="preserve">Quais as diferenças no uso de </w:t>
      </w:r>
      <w:proofErr w:type="spellStart"/>
      <w:r w:rsidRPr="00611642">
        <w:t>sequence</w:t>
      </w:r>
      <w:proofErr w:type="spellEnd"/>
      <w:r w:rsidRPr="00611642">
        <w:t xml:space="preserve"> e </w:t>
      </w:r>
      <w:proofErr w:type="spellStart"/>
      <w:r w:rsidRPr="00611642">
        <w:t>identity</w:t>
      </w:r>
      <w:proofErr w:type="spellEnd"/>
      <w:r w:rsidRPr="00611642">
        <w:t>?</w:t>
      </w:r>
      <w:bookmarkEnd w:id="21"/>
    </w:p>
    <w:p w14:paraId="65B48088" w14:textId="4294698A" w:rsidR="00554003" w:rsidRPr="00554003" w:rsidRDefault="00611642" w:rsidP="00611642">
      <w:pPr>
        <w:ind w:left="851" w:firstLine="283"/>
        <w:rPr>
          <w:rFonts w:eastAsia="Arial Unicode MS"/>
        </w:rPr>
      </w:pPr>
      <w:proofErr w:type="spellStart"/>
      <w:r>
        <w:rPr>
          <w:rFonts w:ascii="Arial" w:eastAsia="Arial Unicode MS" w:hAnsi="Arial" w:cs="Arial"/>
          <w:color w:val="000000"/>
          <w:w w:val="103"/>
        </w:rPr>
        <w:t>S</w:t>
      </w:r>
      <w:r w:rsidRPr="00611642">
        <w:rPr>
          <w:rFonts w:ascii="Arial" w:eastAsia="Arial Unicode MS" w:hAnsi="Arial" w:cs="Arial"/>
          <w:color w:val="000000"/>
          <w:w w:val="103"/>
        </w:rPr>
        <w:t>equence</w:t>
      </w:r>
      <w:proofErr w:type="spellEnd"/>
      <w:r w:rsidRPr="00611642">
        <w:rPr>
          <w:rFonts w:ascii="Arial" w:eastAsia="Arial Unicode MS" w:hAnsi="Arial" w:cs="Arial"/>
          <w:color w:val="000000"/>
          <w:w w:val="103"/>
        </w:rPr>
        <w:t xml:space="preserve"> se refere a um objeto </w:t>
      </w:r>
      <w:proofErr w:type="spellStart"/>
      <w:r w:rsidRPr="00611642">
        <w:rPr>
          <w:rFonts w:ascii="Arial" w:eastAsia="Arial Unicode MS" w:hAnsi="Arial" w:cs="Arial"/>
          <w:color w:val="000000"/>
          <w:w w:val="103"/>
        </w:rPr>
        <w:t>usado</w:t>
      </w:r>
      <w:proofErr w:type="spellEnd"/>
      <w:r w:rsidRPr="00611642">
        <w:rPr>
          <w:rFonts w:ascii="Arial" w:eastAsia="Arial Unicode MS" w:hAnsi="Arial" w:cs="Arial"/>
          <w:color w:val="000000"/>
          <w:w w:val="103"/>
        </w:rPr>
        <w:t xml:space="preserve"> para gerar valores sequenciais, enquanto </w:t>
      </w:r>
      <w:proofErr w:type="spellStart"/>
      <w:r>
        <w:rPr>
          <w:rFonts w:ascii="Arial" w:eastAsia="Arial Unicode MS" w:hAnsi="Arial" w:cs="Arial"/>
          <w:color w:val="000000"/>
          <w:w w:val="103"/>
        </w:rPr>
        <w:t>I</w:t>
      </w:r>
      <w:r w:rsidRPr="00611642">
        <w:rPr>
          <w:rFonts w:ascii="Arial" w:eastAsia="Arial Unicode MS" w:hAnsi="Arial" w:cs="Arial"/>
          <w:color w:val="000000"/>
          <w:w w:val="103"/>
        </w:rPr>
        <w:t>dentity</w:t>
      </w:r>
      <w:proofErr w:type="spellEnd"/>
      <w:r w:rsidRPr="00611642">
        <w:rPr>
          <w:rFonts w:ascii="Arial" w:eastAsia="Arial Unicode MS" w:hAnsi="Arial" w:cs="Arial"/>
          <w:color w:val="000000"/>
          <w:w w:val="103"/>
        </w:rPr>
        <w:t xml:space="preserve"> é uma propriedade que pode ser aplicada a uma coluna para que o banco de dados gere automaticamente valores exclusivos para essa coluna.</w:t>
      </w:r>
    </w:p>
    <w:p w14:paraId="09ED2512" w14:textId="73EFAEED" w:rsidR="00DD3F46" w:rsidRDefault="00611642" w:rsidP="00611642">
      <w:pPr>
        <w:pStyle w:val="Ttulo2"/>
      </w:pPr>
      <w:bookmarkStart w:id="22" w:name="_Toc145149404"/>
      <w:r>
        <w:t>Qual a importância das chaves estrangerias para a consistência do</w:t>
      </w:r>
      <w:r>
        <w:t xml:space="preserve"> </w:t>
      </w:r>
      <w:r>
        <w:t>banco?</w:t>
      </w:r>
      <w:bookmarkEnd w:id="22"/>
    </w:p>
    <w:p w14:paraId="1A5787CF" w14:textId="1F9450E5" w:rsidR="00554003" w:rsidRPr="00554003" w:rsidRDefault="00611642" w:rsidP="00611642">
      <w:pPr>
        <w:ind w:left="993"/>
      </w:pPr>
      <w:r>
        <w:rPr>
          <w:rFonts w:ascii="Arial" w:eastAsia="Arial Unicode MS" w:hAnsi="Arial" w:cs="Arial"/>
          <w:color w:val="000000"/>
          <w:w w:val="103"/>
        </w:rPr>
        <w:t>A</w:t>
      </w:r>
      <w:r w:rsidRPr="00611642">
        <w:rPr>
          <w:rFonts w:ascii="Arial" w:eastAsia="Arial Unicode MS" w:hAnsi="Arial" w:cs="Arial"/>
          <w:color w:val="000000"/>
          <w:w w:val="103"/>
        </w:rPr>
        <w:t>s chaves estrangeiras são essenciais para a integridade, consistência e qualidade dos dados em um banco de dados relacional. Elas estabelecem relacionamentos entre tabelas, evitam a corrupção de dados e facilitam a consulta e análise de informações, tornando os bancos de dados mais eficazes e confiáveis.</w:t>
      </w:r>
    </w:p>
    <w:p w14:paraId="2566F74B" w14:textId="0CF68A63" w:rsidR="00611642" w:rsidRDefault="00611642" w:rsidP="00822978">
      <w:pPr>
        <w:pStyle w:val="Ttulo2"/>
      </w:pPr>
      <w:bookmarkStart w:id="23" w:name="_Toc145149405"/>
      <w:r>
        <w:t>Quais operadores do SQL pertencem à álgebra relacional e quais são</w:t>
      </w:r>
      <w:r>
        <w:t xml:space="preserve"> </w:t>
      </w:r>
      <w:r>
        <w:t>definidos no cálculo relacional</w:t>
      </w:r>
      <w:r>
        <w:t>?</w:t>
      </w:r>
      <w:bookmarkEnd w:id="23"/>
    </w:p>
    <w:p w14:paraId="6F011DD2" w14:textId="2F1F7D62" w:rsidR="008E6746" w:rsidRDefault="00611642" w:rsidP="00611642">
      <w:pPr>
        <w:ind w:left="851" w:firstLine="283"/>
        <w:rPr>
          <w:rFonts w:ascii="Arial" w:eastAsia="Arial Unicode MS" w:hAnsi="Arial" w:cs="Arial"/>
          <w:color w:val="000000"/>
          <w:w w:val="103"/>
        </w:rPr>
      </w:pPr>
      <w:r w:rsidRPr="00554003">
        <w:rPr>
          <w:rFonts w:ascii="Arial" w:eastAsia="Arial Unicode MS" w:hAnsi="Arial" w:cs="Arial"/>
          <w:color w:val="000000"/>
          <w:w w:val="103"/>
        </w:rPr>
        <w:t>Esses são</w:t>
      </w:r>
      <w:r w:rsidR="008E6746">
        <w:rPr>
          <w:rFonts w:ascii="Arial" w:eastAsia="Arial Unicode MS" w:hAnsi="Arial" w:cs="Arial"/>
          <w:color w:val="000000"/>
          <w:w w:val="103"/>
        </w:rPr>
        <w:t xml:space="preserve"> </w:t>
      </w:r>
      <w:r w:rsidR="008E6746" w:rsidRPr="008E6746">
        <w:rPr>
          <w:rFonts w:ascii="Arial" w:eastAsia="Arial Unicode MS" w:hAnsi="Arial" w:cs="Arial"/>
          <w:color w:val="000000"/>
          <w:w w:val="103"/>
        </w:rPr>
        <w:t xml:space="preserve">operadores </w:t>
      </w:r>
      <w:r w:rsidR="008E6746">
        <w:rPr>
          <w:rFonts w:ascii="Arial" w:eastAsia="Arial Unicode MS" w:hAnsi="Arial" w:cs="Arial"/>
          <w:color w:val="000000"/>
          <w:w w:val="103"/>
        </w:rPr>
        <w:t>que</w:t>
      </w:r>
      <w:r w:rsidR="008E6746" w:rsidRPr="008E6746">
        <w:rPr>
          <w:rFonts w:ascii="Arial" w:eastAsia="Arial Unicode MS" w:hAnsi="Arial" w:cs="Arial"/>
          <w:color w:val="000000"/>
          <w:w w:val="103"/>
        </w:rPr>
        <w:t xml:space="preserve"> pertencem à álgebra relacional</w:t>
      </w:r>
      <w:r w:rsidR="008E6746">
        <w:rPr>
          <w:rFonts w:ascii="Arial" w:eastAsia="Arial Unicode MS" w:hAnsi="Arial" w:cs="Arial"/>
          <w:color w:val="000000"/>
          <w:w w:val="103"/>
        </w:rPr>
        <w:t xml:space="preserve">: </w:t>
      </w:r>
      <w:proofErr w:type="spellStart"/>
      <w:r w:rsidR="008E6746">
        <w:rPr>
          <w:rFonts w:ascii="Arial" w:eastAsia="Arial Unicode MS" w:hAnsi="Arial" w:cs="Arial"/>
          <w:color w:val="000000"/>
          <w:w w:val="103"/>
        </w:rPr>
        <w:t>Select</w:t>
      </w:r>
      <w:proofErr w:type="spellEnd"/>
      <w:r w:rsidR="008E6746">
        <w:rPr>
          <w:rFonts w:ascii="Arial" w:eastAsia="Arial Unicode MS" w:hAnsi="Arial" w:cs="Arial"/>
          <w:color w:val="000000"/>
          <w:w w:val="103"/>
        </w:rPr>
        <w:t xml:space="preserve">, Where, </w:t>
      </w:r>
      <w:proofErr w:type="spellStart"/>
      <w:r w:rsidR="008E6746">
        <w:rPr>
          <w:rFonts w:ascii="Arial" w:eastAsia="Arial Unicode MS" w:hAnsi="Arial" w:cs="Arial"/>
          <w:color w:val="000000"/>
          <w:w w:val="103"/>
        </w:rPr>
        <w:t>cross</w:t>
      </w:r>
      <w:proofErr w:type="spellEnd"/>
      <w:r w:rsidR="008E6746">
        <w:rPr>
          <w:rFonts w:ascii="Arial" w:eastAsia="Arial Unicode MS" w:hAnsi="Arial" w:cs="Arial"/>
          <w:color w:val="000000"/>
          <w:w w:val="103"/>
        </w:rPr>
        <w:t xml:space="preserve"> Join, </w:t>
      </w:r>
      <w:proofErr w:type="spellStart"/>
      <w:r w:rsidR="008E6746">
        <w:rPr>
          <w:rFonts w:ascii="Arial" w:eastAsia="Arial Unicode MS" w:hAnsi="Arial" w:cs="Arial"/>
          <w:color w:val="000000"/>
          <w:w w:val="103"/>
        </w:rPr>
        <w:t>union</w:t>
      </w:r>
      <w:proofErr w:type="spellEnd"/>
      <w:r w:rsidR="008E6746">
        <w:rPr>
          <w:rFonts w:ascii="Arial" w:eastAsia="Arial Unicode MS" w:hAnsi="Arial" w:cs="Arial"/>
          <w:color w:val="000000"/>
          <w:w w:val="103"/>
        </w:rPr>
        <w:t xml:space="preserve">, </w:t>
      </w:r>
      <w:proofErr w:type="spellStart"/>
      <w:r w:rsidR="008E6746">
        <w:rPr>
          <w:rFonts w:ascii="Arial" w:eastAsia="Arial Unicode MS" w:hAnsi="Arial" w:cs="Arial"/>
          <w:color w:val="000000"/>
          <w:w w:val="103"/>
        </w:rPr>
        <w:t>except</w:t>
      </w:r>
      <w:proofErr w:type="spellEnd"/>
      <w:r w:rsidR="008E6746">
        <w:rPr>
          <w:rFonts w:ascii="Arial" w:eastAsia="Arial Unicode MS" w:hAnsi="Arial" w:cs="Arial"/>
          <w:color w:val="000000"/>
          <w:w w:val="103"/>
        </w:rPr>
        <w:t xml:space="preserve">, </w:t>
      </w:r>
      <w:proofErr w:type="spellStart"/>
      <w:r w:rsidR="008E6746">
        <w:rPr>
          <w:rFonts w:ascii="Arial" w:eastAsia="Arial Unicode MS" w:hAnsi="Arial" w:cs="Arial"/>
          <w:color w:val="000000"/>
          <w:w w:val="103"/>
        </w:rPr>
        <w:t>intersect</w:t>
      </w:r>
      <w:proofErr w:type="spellEnd"/>
      <w:r w:rsidR="008E6746">
        <w:rPr>
          <w:rFonts w:ascii="Arial" w:eastAsia="Arial Unicode MS" w:hAnsi="Arial" w:cs="Arial"/>
          <w:color w:val="000000"/>
          <w:w w:val="103"/>
        </w:rPr>
        <w:t xml:space="preserve"> e Join.</w:t>
      </w:r>
    </w:p>
    <w:p w14:paraId="0C03AFE6" w14:textId="771588D8" w:rsidR="008E6746" w:rsidRDefault="008E6746" w:rsidP="00611642">
      <w:pPr>
        <w:ind w:left="851" w:firstLine="283"/>
        <w:rPr>
          <w:rFonts w:ascii="Arial" w:eastAsia="Arial Unicode MS" w:hAnsi="Arial" w:cs="Arial"/>
          <w:color w:val="000000"/>
          <w:w w:val="103"/>
        </w:rPr>
      </w:pPr>
      <w:r>
        <w:rPr>
          <w:rFonts w:ascii="Arial" w:eastAsia="Arial Unicode MS" w:hAnsi="Arial" w:cs="Arial"/>
          <w:color w:val="000000"/>
          <w:w w:val="103"/>
        </w:rPr>
        <w:t xml:space="preserve">Operadores </w:t>
      </w:r>
      <w:r w:rsidRPr="008E6746">
        <w:rPr>
          <w:rFonts w:ascii="Arial" w:eastAsia="Arial Unicode MS" w:hAnsi="Arial" w:cs="Arial"/>
          <w:color w:val="000000"/>
          <w:w w:val="103"/>
        </w:rPr>
        <w:t>definidos no cálculo relacional</w:t>
      </w:r>
      <w:r>
        <w:rPr>
          <w:rFonts w:ascii="Arial" w:eastAsia="Arial Unicode MS" w:hAnsi="Arial" w:cs="Arial"/>
          <w:color w:val="000000"/>
          <w:w w:val="103"/>
        </w:rPr>
        <w:t xml:space="preserve">: </w:t>
      </w:r>
      <w:proofErr w:type="spellStart"/>
      <w:r>
        <w:rPr>
          <w:rFonts w:ascii="Arial" w:eastAsia="Arial Unicode MS" w:hAnsi="Arial" w:cs="Arial"/>
          <w:color w:val="000000"/>
          <w:w w:val="103"/>
        </w:rPr>
        <w:t>exists</w:t>
      </w:r>
      <w:proofErr w:type="spellEnd"/>
      <w:r>
        <w:rPr>
          <w:rFonts w:ascii="Arial" w:eastAsia="Arial Unicode MS" w:hAnsi="Arial" w:cs="Arial"/>
          <w:color w:val="000000"/>
          <w:w w:val="103"/>
        </w:rPr>
        <w:t xml:space="preserve">, </w:t>
      </w:r>
      <w:proofErr w:type="gramStart"/>
      <w:r>
        <w:rPr>
          <w:rFonts w:ascii="Arial" w:eastAsia="Arial Unicode MS" w:hAnsi="Arial" w:cs="Arial"/>
          <w:color w:val="000000"/>
          <w:w w:val="103"/>
        </w:rPr>
        <w:t xml:space="preserve">in, </w:t>
      </w:r>
      <w:proofErr w:type="spellStart"/>
      <w:r>
        <w:rPr>
          <w:rFonts w:ascii="Arial" w:eastAsia="Arial Unicode MS" w:hAnsi="Arial" w:cs="Arial"/>
          <w:color w:val="000000"/>
          <w:w w:val="103"/>
        </w:rPr>
        <w:t>any</w:t>
      </w:r>
      <w:proofErr w:type="spellEnd"/>
      <w:proofErr w:type="gramEnd"/>
      <w:r>
        <w:rPr>
          <w:rFonts w:ascii="Arial" w:eastAsia="Arial Unicode MS" w:hAnsi="Arial" w:cs="Arial"/>
          <w:color w:val="000000"/>
          <w:w w:val="103"/>
        </w:rPr>
        <w:t xml:space="preserve">, </w:t>
      </w:r>
      <w:proofErr w:type="spellStart"/>
      <w:r>
        <w:rPr>
          <w:rFonts w:ascii="Arial" w:eastAsia="Arial Unicode MS" w:hAnsi="Arial" w:cs="Arial"/>
          <w:color w:val="000000"/>
          <w:w w:val="103"/>
        </w:rPr>
        <w:t>all</w:t>
      </w:r>
      <w:proofErr w:type="spellEnd"/>
      <w:r>
        <w:rPr>
          <w:rFonts w:ascii="Arial" w:eastAsia="Arial Unicode MS" w:hAnsi="Arial" w:cs="Arial"/>
          <w:color w:val="000000"/>
          <w:w w:val="103"/>
        </w:rPr>
        <w:t>, some e delete</w:t>
      </w:r>
    </w:p>
    <w:p w14:paraId="2E3A2C86" w14:textId="77777777" w:rsidR="00611642" w:rsidRPr="00611642" w:rsidRDefault="00611642" w:rsidP="00611642"/>
    <w:p w14:paraId="2F9F1A88" w14:textId="200FAC1D" w:rsidR="00611642" w:rsidRPr="00611642" w:rsidRDefault="00611642" w:rsidP="00712D65">
      <w:pPr>
        <w:pStyle w:val="Ttulo2"/>
      </w:pPr>
      <w:bookmarkStart w:id="24" w:name="_Toc145149406"/>
      <w:r>
        <w:t>Como é feito o agrupamento em consultas, e qual requisito é</w:t>
      </w:r>
      <w:r>
        <w:t xml:space="preserve"> </w:t>
      </w:r>
      <w:r>
        <w:t>obrigatório?</w:t>
      </w:r>
      <w:bookmarkEnd w:id="24"/>
    </w:p>
    <w:p w14:paraId="20B9FB83" w14:textId="3EE97888" w:rsidR="00554003" w:rsidRDefault="008E6746" w:rsidP="00554003">
      <w:pPr>
        <w:ind w:left="851" w:firstLine="283"/>
        <w:rPr>
          <w:rFonts w:ascii="Arial" w:eastAsia="Arial Unicode MS" w:hAnsi="Arial" w:cs="Arial"/>
          <w:color w:val="000000"/>
          <w:w w:val="103"/>
        </w:rPr>
      </w:pPr>
      <w:r>
        <w:rPr>
          <w:rFonts w:ascii="Arial" w:eastAsia="Arial Unicode MS" w:hAnsi="Arial" w:cs="Arial"/>
          <w:color w:val="000000"/>
          <w:w w:val="103"/>
        </w:rPr>
        <w:t>O</w:t>
      </w:r>
      <w:r w:rsidRPr="008E6746">
        <w:rPr>
          <w:rFonts w:ascii="Arial" w:eastAsia="Arial Unicode MS" w:hAnsi="Arial" w:cs="Arial"/>
          <w:color w:val="000000"/>
          <w:w w:val="103"/>
        </w:rPr>
        <w:t xml:space="preserve"> agrupamento em consultas SQL é feito usando a cláusula GROUP BY, que requer a especificação de colunas de agrupamento, funções de agregação e seleção adequada de colunas para garantir que a consulta seja válida.</w:t>
      </w:r>
    </w:p>
    <w:p w14:paraId="2BBCCB55" w14:textId="77777777" w:rsidR="00611642" w:rsidRDefault="00611642" w:rsidP="00554003">
      <w:pPr>
        <w:ind w:left="851" w:firstLine="283"/>
        <w:rPr>
          <w:rFonts w:ascii="Arial" w:eastAsia="Arial Unicode MS" w:hAnsi="Arial" w:cs="Arial"/>
          <w:color w:val="000000"/>
          <w:w w:val="103"/>
        </w:rPr>
      </w:pPr>
    </w:p>
    <w:p w14:paraId="6A76CC2F" w14:textId="77777777" w:rsidR="00611642" w:rsidRDefault="00611642" w:rsidP="00554003">
      <w:pPr>
        <w:ind w:left="851" w:firstLine="283"/>
        <w:rPr>
          <w:rFonts w:ascii="Arial" w:eastAsia="Arial Unicode MS" w:hAnsi="Arial" w:cs="Arial"/>
          <w:color w:val="000000"/>
          <w:w w:val="103"/>
        </w:rPr>
      </w:pPr>
    </w:p>
    <w:p w14:paraId="65C1FB91" w14:textId="77777777" w:rsidR="00611642" w:rsidRDefault="00611642" w:rsidP="00554003">
      <w:pPr>
        <w:ind w:left="851" w:firstLine="283"/>
        <w:rPr>
          <w:rFonts w:ascii="Arial" w:eastAsia="Arial Unicode MS" w:hAnsi="Arial" w:cs="Arial"/>
          <w:color w:val="000000"/>
          <w:w w:val="103"/>
        </w:rPr>
      </w:pPr>
    </w:p>
    <w:p w14:paraId="79BB4B52" w14:textId="77777777" w:rsidR="00611642" w:rsidRDefault="00611642" w:rsidP="00554003">
      <w:pPr>
        <w:ind w:left="851" w:firstLine="283"/>
        <w:rPr>
          <w:rFonts w:ascii="Arial" w:eastAsia="Arial Unicode MS" w:hAnsi="Arial" w:cs="Arial"/>
          <w:color w:val="000000"/>
          <w:w w:val="103"/>
        </w:rPr>
      </w:pPr>
    </w:p>
    <w:p w14:paraId="3DE8B82F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B486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03D2B" w14:textId="77777777" w:rsidR="006368A1" w:rsidRDefault="006368A1" w:rsidP="00907C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368A1" w:rsidSect="003A45A4">
      <w:headerReference w:type="default" r:id="rId2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F935" w14:textId="77777777" w:rsidR="000B77C3" w:rsidRDefault="000B77C3" w:rsidP="000B7BCF">
      <w:pPr>
        <w:spacing w:after="0" w:line="240" w:lineRule="auto"/>
      </w:pPr>
      <w:r>
        <w:separator/>
      </w:r>
    </w:p>
  </w:endnote>
  <w:endnote w:type="continuationSeparator" w:id="0">
    <w:p w14:paraId="6CF70A9B" w14:textId="77777777" w:rsidR="000B77C3" w:rsidRDefault="000B77C3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A5BD" w14:textId="77777777" w:rsidR="000B77C3" w:rsidRDefault="000B77C3" w:rsidP="000B7BCF">
      <w:pPr>
        <w:spacing w:after="0" w:line="240" w:lineRule="auto"/>
      </w:pPr>
      <w:r>
        <w:separator/>
      </w:r>
    </w:p>
  </w:footnote>
  <w:footnote w:type="continuationSeparator" w:id="0">
    <w:p w14:paraId="2F1C1724" w14:textId="77777777" w:rsidR="000B77C3" w:rsidRDefault="000B77C3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C07"/>
    <w:multiLevelType w:val="hybridMultilevel"/>
    <w:tmpl w:val="459CDC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5A4D"/>
    <w:multiLevelType w:val="hybridMultilevel"/>
    <w:tmpl w:val="13421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B7394"/>
    <w:multiLevelType w:val="multilevel"/>
    <w:tmpl w:val="6F76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61E1"/>
    <w:multiLevelType w:val="hybridMultilevel"/>
    <w:tmpl w:val="66346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97446DE"/>
    <w:multiLevelType w:val="hybridMultilevel"/>
    <w:tmpl w:val="C88C5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05544"/>
    <w:multiLevelType w:val="hybridMultilevel"/>
    <w:tmpl w:val="922AC5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2"/>
  </w:num>
  <w:num w:numId="2" w16cid:durableId="1474562336">
    <w:abstractNumId w:val="0"/>
  </w:num>
  <w:num w:numId="3" w16cid:durableId="658113326">
    <w:abstractNumId w:val="26"/>
  </w:num>
  <w:num w:numId="4" w16cid:durableId="1061169921">
    <w:abstractNumId w:val="1"/>
  </w:num>
  <w:num w:numId="5" w16cid:durableId="878323953">
    <w:abstractNumId w:val="5"/>
  </w:num>
  <w:num w:numId="6" w16cid:durableId="1539508931">
    <w:abstractNumId w:val="16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10"/>
  </w:num>
  <w:num w:numId="16" w16cid:durableId="2093235113">
    <w:abstractNumId w:val="14"/>
  </w:num>
  <w:num w:numId="17" w16cid:durableId="1353263630">
    <w:abstractNumId w:val="9"/>
  </w:num>
  <w:num w:numId="18" w16cid:durableId="944770730">
    <w:abstractNumId w:val="12"/>
  </w:num>
  <w:num w:numId="19" w16cid:durableId="1659309664">
    <w:abstractNumId w:val="28"/>
  </w:num>
  <w:num w:numId="20" w16cid:durableId="39014987">
    <w:abstractNumId w:val="15"/>
  </w:num>
  <w:num w:numId="21" w16cid:durableId="1504204140">
    <w:abstractNumId w:val="2"/>
  </w:num>
  <w:num w:numId="22" w16cid:durableId="1822378916">
    <w:abstractNumId w:val="17"/>
  </w:num>
  <w:num w:numId="23" w16cid:durableId="1814062431">
    <w:abstractNumId w:val="21"/>
  </w:num>
  <w:num w:numId="24" w16cid:durableId="899366811">
    <w:abstractNumId w:val="20"/>
  </w:num>
  <w:num w:numId="25" w16cid:durableId="1954559122">
    <w:abstractNumId w:val="19"/>
  </w:num>
  <w:num w:numId="26" w16cid:durableId="1552889511">
    <w:abstractNumId w:val="25"/>
  </w:num>
  <w:num w:numId="27" w16cid:durableId="652680469">
    <w:abstractNumId w:val="18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4"/>
  </w:num>
  <w:num w:numId="31" w16cid:durableId="747725250">
    <w:abstractNumId w:val="8"/>
  </w:num>
  <w:num w:numId="32" w16cid:durableId="1054697521">
    <w:abstractNumId w:val="23"/>
  </w:num>
  <w:num w:numId="33" w16cid:durableId="671417016">
    <w:abstractNumId w:val="27"/>
  </w:num>
  <w:num w:numId="34" w16cid:durableId="1178807010">
    <w:abstractNumId w:val="0"/>
  </w:num>
  <w:num w:numId="35" w16cid:durableId="441995890">
    <w:abstractNumId w:val="0"/>
  </w:num>
  <w:num w:numId="36" w16cid:durableId="1520926635">
    <w:abstractNumId w:val="0"/>
  </w:num>
  <w:num w:numId="37" w16cid:durableId="673990976">
    <w:abstractNumId w:val="0"/>
  </w:num>
  <w:num w:numId="38" w16cid:durableId="1127352380">
    <w:abstractNumId w:val="3"/>
  </w:num>
  <w:num w:numId="39" w16cid:durableId="1309937162">
    <w:abstractNumId w:val="0"/>
  </w:num>
  <w:num w:numId="40" w16cid:durableId="1415860822">
    <w:abstractNumId w:val="0"/>
  </w:num>
  <w:num w:numId="41" w16cid:durableId="1184636228">
    <w:abstractNumId w:val="0"/>
  </w:num>
  <w:num w:numId="42" w16cid:durableId="2009673020">
    <w:abstractNumId w:val="0"/>
  </w:num>
  <w:num w:numId="43" w16cid:durableId="634873463">
    <w:abstractNumId w:val="0"/>
  </w:num>
  <w:num w:numId="44" w16cid:durableId="1757090773">
    <w:abstractNumId w:val="0"/>
  </w:num>
  <w:num w:numId="45" w16cid:durableId="2111704912">
    <w:abstractNumId w:val="0"/>
  </w:num>
  <w:num w:numId="46" w16cid:durableId="1720281438">
    <w:abstractNumId w:val="0"/>
  </w:num>
  <w:num w:numId="47" w16cid:durableId="1109010446">
    <w:abstractNumId w:val="0"/>
  </w:num>
  <w:num w:numId="48" w16cid:durableId="1732264941">
    <w:abstractNumId w:val="0"/>
  </w:num>
  <w:num w:numId="49" w16cid:durableId="537090403">
    <w:abstractNumId w:val="0"/>
  </w:num>
  <w:num w:numId="50" w16cid:durableId="1557669710">
    <w:abstractNumId w:val="6"/>
  </w:num>
  <w:num w:numId="51" w16cid:durableId="23613189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A7F"/>
    <w:rsid w:val="000B4FC2"/>
    <w:rsid w:val="000B609D"/>
    <w:rsid w:val="000B77C3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07CC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285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5955"/>
    <w:rsid w:val="00325958"/>
    <w:rsid w:val="00327727"/>
    <w:rsid w:val="00327CFE"/>
    <w:rsid w:val="00332983"/>
    <w:rsid w:val="00333704"/>
    <w:rsid w:val="00335A23"/>
    <w:rsid w:val="0033650E"/>
    <w:rsid w:val="00340960"/>
    <w:rsid w:val="003422E7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0DA0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2735"/>
    <w:rsid w:val="004B2A36"/>
    <w:rsid w:val="004B39C3"/>
    <w:rsid w:val="004B50C0"/>
    <w:rsid w:val="004B6123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003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5B6"/>
    <w:rsid w:val="0059492F"/>
    <w:rsid w:val="00595714"/>
    <w:rsid w:val="00595E7E"/>
    <w:rsid w:val="00597D34"/>
    <w:rsid w:val="005A04D9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EB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164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68A1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7743"/>
    <w:rsid w:val="006F4171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2FA"/>
    <w:rsid w:val="007E644D"/>
    <w:rsid w:val="007E6766"/>
    <w:rsid w:val="007E7065"/>
    <w:rsid w:val="007F5892"/>
    <w:rsid w:val="00800A22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722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1419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746"/>
    <w:rsid w:val="008E6C64"/>
    <w:rsid w:val="008E6F12"/>
    <w:rsid w:val="008F0331"/>
    <w:rsid w:val="008F0BAA"/>
    <w:rsid w:val="008F1B19"/>
    <w:rsid w:val="008F2E58"/>
    <w:rsid w:val="008F4940"/>
    <w:rsid w:val="008F4BAD"/>
    <w:rsid w:val="008F596C"/>
    <w:rsid w:val="00900685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006"/>
    <w:rsid w:val="00960469"/>
    <w:rsid w:val="00961DEA"/>
    <w:rsid w:val="009636BA"/>
    <w:rsid w:val="00963BE4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6F96"/>
    <w:rsid w:val="00B77353"/>
    <w:rsid w:val="00B77E7D"/>
    <w:rsid w:val="00B800CE"/>
    <w:rsid w:val="00B80426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3F46"/>
    <w:rsid w:val="00DD5475"/>
    <w:rsid w:val="00DD55AB"/>
    <w:rsid w:val="00DD5D16"/>
    <w:rsid w:val="00DD710A"/>
    <w:rsid w:val="00DD744B"/>
    <w:rsid w:val="00DE0E60"/>
    <w:rsid w:val="00DE15CE"/>
    <w:rsid w:val="00DE32B1"/>
    <w:rsid w:val="00DE584F"/>
    <w:rsid w:val="00DE6320"/>
    <w:rsid w:val="00DE6BB3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500"/>
    <w:rsid w:val="00E97ED9"/>
    <w:rsid w:val="00EA4A6A"/>
    <w:rsid w:val="00EA591E"/>
    <w:rsid w:val="00EB11D3"/>
    <w:rsid w:val="00EB4ACF"/>
    <w:rsid w:val="00EC00C3"/>
    <w:rsid w:val="00EC1539"/>
    <w:rsid w:val="00EC34E1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665A"/>
    <w:rsid w:val="00FB732E"/>
    <w:rsid w:val="00FC0D6F"/>
    <w:rsid w:val="00FC1481"/>
    <w:rsid w:val="00FC3285"/>
    <w:rsid w:val="00FC40FA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35172A98-73DA-481E-95FC-246839F0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642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4564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Jards Guimarães</cp:lastModifiedBy>
  <cp:revision>10</cp:revision>
  <cp:lastPrinted>2023-09-09T13:56:00Z</cp:lastPrinted>
  <dcterms:created xsi:type="dcterms:W3CDTF">2023-05-20T12:55:00Z</dcterms:created>
  <dcterms:modified xsi:type="dcterms:W3CDTF">2023-09-09T13:56:00Z</dcterms:modified>
</cp:coreProperties>
</file>