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azcvcnpg5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de Mockups y Flujo CRUD – CodeLingo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2tyq3ctu7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Alumno: Edward Jared Gonzalez Quiroz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uwyojestb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Profesor: Mario Esteban Balderrabano Ortega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r8obwh6rf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Materia: Implementa Aplicaciones web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f1rvia0id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Fecha: 13/11/2025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oya2fjuf8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Actividad 2: Diseño de Mockups y Flujo CRUD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 en la propuesta del proyecto </w:t>
      </w:r>
      <w:r w:rsidDel="00000000" w:rsidR="00000000" w:rsidRPr="00000000">
        <w:rPr>
          <w:i w:val="1"/>
          <w:iCs w:val="1"/>
          <w:rtl w:val="0"/>
        </w:rPr>
        <w:t xml:space="preserve">CodeLingo</w:t>
      </w:r>
      <w:r w:rsidDel="00000000" w:rsidR="00000000" w:rsidRPr="00000000">
        <w:rPr>
          <w:rtl w:val="0"/>
        </w:rPr>
        <w:t xml:space="preserve"> (Actividad 1), en esta actividad se presentan los mockups principales de la aplicación y la explicación del flujo CRUD correspondiente a cada vista dentro del Stack MERN.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nymatvzbg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🅐 Parte A: Mockups de las Vistas Principales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muestran los bocetos visuales (mockups) de las pantallas principales de la aplicación CodeLingo.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f4vtesq60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Vista Home (Inicio)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aotzffxsy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de la Vista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principal da la bienvenida al usuario y presenta una breve descripción de CodeLingo.</w:t>
        <w:br w:type="textWrapping"/>
        <w:t xml:space="preserve"> Incluye botones para navegar hacia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Crear Cuenta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48hzb42l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Vista Login (Iniciar Sesión)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bonuhg3se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de la Vista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inicio de sesión permite al usuario ingresar su correo y contraseña para acceder a la plataforma.</w:t>
        <w:br w:type="textWrapping"/>
        <w:t xml:space="preserve"> Incluye un enlace para registrarse si aún no tiene cuenta.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suh0a8lxw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Vista Register (Crear Cuenta)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vhl22a9x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de la Vista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registro permite al usuario crear una cuenta mediante nombre completo, correo y contraseña.</w:t>
        <w:br w:type="textWrapping"/>
        <w:t xml:space="preserve"> Incluye un enlace para ir al Login si ya tiene una cuenta.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1hyfqrko0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🅑 Parte B: Flujo CRUD y Conexión con el Stack MERN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explica cómo cada una de las vistas interactúa con el backend usando operaciones CRUD (Create, Read, Update, Delete) dentro del Stack MERN.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23oqifqtj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1. Vista Home (Inicio)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pghfh4xw8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 del Usuario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llega a la página principal.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dar clic en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Crear Cuenta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bu84u9csv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 MERN (READ)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(R) READ – Lectura</w:t>
        <w:br w:type="textWrapping"/>
      </w:r>
      <w:r w:rsidDel="00000000" w:rsidR="00000000" w:rsidRPr="00000000">
        <w:rPr>
          <w:rtl w:val="0"/>
        </w:rPr>
        <w:t xml:space="preserve"> Aunque no hay datos dinámicos en esta vista básica, a nivel funcional: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carga el componente Home.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hace una petición a la API en este punto (en el MVP).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simplemente es redirigido según la opción que elija.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Esta vista es principalmente navegación.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glg7444w9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2. Vista Login (Iniciar Sesión)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7zin2pg66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ingresa su correo y contraseña y presiona </w:t>
      </w:r>
      <w:r w:rsidDel="00000000" w:rsidR="00000000" w:rsidRPr="00000000">
        <w:rPr>
          <w:b w:val="1"/>
          <w:bCs w:val="1"/>
          <w:rtl w:val="0"/>
        </w:rPr>
        <w:t xml:space="preserve">Entrar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bqjiz50i1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 MERN (READ / VERIFY)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ocurre una verificación que se considera parte del flujo “Read” porque se consulta información del usuario: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toma los datos ingresados.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envía una petición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la API: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 /api/auth/login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recibe los datos y verifica: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usuario existe.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contraseña es correcta.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consulta en MongoDB el documento del usuario.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todo coincide, Express devuelve: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del usuario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token (JWT)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guarda el token y redirige al Dashboard (en el futuro).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Esta pantalla realiza: lectura + verificación de credenciales.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2z28s0yce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3. Vista Register (Crear Cuenta)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d6qwolubz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del Usuario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llena su nombre, correo y contraseña y presiona </w:t>
      </w:r>
      <w:r w:rsidDel="00000000" w:rsidR="00000000" w:rsidRPr="00000000">
        <w:rPr>
          <w:b w:val="1"/>
          <w:bCs w:val="1"/>
          <w:rtl w:val="0"/>
        </w:rPr>
        <w:t xml:space="preserve">Registrarme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p7aeuyydz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 MERN (CREATE)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CREATE – Crear nuevo usuario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toma los datos del formulario.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 una petición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la API: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 /api/auth/register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recibe los datos.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valida: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 el correo no exista.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 los datos sean correctos.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crea un nuevo documento en MongoDB.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guarda al usuario.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responde con: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mensaje de éxito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(Opcional) Token y datos del usuario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redirige al Login o al Dashboard.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Conclusión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actividad establece las bases visuales y funcionales de CodeLingo.</w:t>
        <w:br w:type="textWrapping"/>
        <w:t xml:space="preserve"> Los mockups muestran cómo será la experiencia del usuario al iniciar sesión o crear una cuenta; mientras que la explicación CRUD detalla cómo React, Express y MongoDB trabajarán juntos detrás de cada acción.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