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unecsk0w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3: Modelado de Datos y Arquitectura de la Base de Datos (MongoDB)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Edward Jared Gonzalez Quiroz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Profesor:</w:t>
      </w:r>
      <w:r w:rsidDel="00000000" w:rsidR="00000000" w:rsidRPr="00000000">
        <w:rPr>
          <w:rtl w:val="0"/>
        </w:rPr>
        <w:t xml:space="preserve"> Mtro. Mario Esteban Balderrabano Ortega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Desarrollo Web – Proyecto Final MERN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CodeLingo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26/11/2025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xj52wy1am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A: Definición de Colecciones y Esquemas de Datos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base en los requerimientos definidos en las actividades previas, se presenta el modelado de datos correspondiente a la plataforma CodeLingo. Debido a que MongoDB es una base de datos NoSQL orientada a documentos, se propone una estructura flexible, escalable y adecuada para el manejo de contenido educativo, usuarios y progreso individual dentro de los cursos.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vdexpqzgb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Colección: users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 información relacionada con los usuarios registrados, necesaria para la autenticación y la gestión de cuentas.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"fullName": { "type": "String", "required": true },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"email": { "type": "String", "required": true, "unique": true },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"password": { "type": "String", "required": true },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"createdAt": { "type": "Date", "default": "Date.now" }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xzluqzlj0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Colección: courses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los cursos disponibles en la plataforma. Cada curso corresponde a un lenguaje o sección de aprendizaje (Python, HTML, CSS o JavaScript).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{ "type": "String", "required": true },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{ "type": "String", "required": true },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"level": { "type": "String", "default": "Principiante" },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"createdAt": { "type": "Date", "default": "Date.now" }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d50rd8xh9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Colección: lessons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representa una lección perteneciente a un curso específico. Contiene el contenido educativo y el orden dentro del curso.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"courseId": { "type": "ObjectId", "ref": "courses", "required": true },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{ "type": "String", "required": true },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"content": { "type": "String", "required": true },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"order": { "type": "Number", "required": true },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"createdAt": { "type": "Date", "default": "Date.now" 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w2y8wt2fs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Colección: progress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el avance individual de cada usuario dentro de los cursos.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"userId": { "type": "ObjectId", "ref": "users", "required": true },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"courseId": { "type": "ObjectId", "ref": "courses", "required": true },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"completedLessons": [ "ObjectId" ],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"lastUpdated": { "type": "Date", "default": "Date.now" 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yr588rai5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Colección: quizzes (opcional, pero útil en plataformas educativas)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incluir evaluaciones o ejercicios interactivos dentro de las lecciones.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"lessonId": { "type": "ObjectId", "ref": "lessons", "required": true },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"question": { "type": "String", "required": true },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"options": [ "String" ],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"correctAnswer": { "type": "String", "required": true 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7025cmvja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B: Discusión sobre las Implicaciones del Modelo NoSQL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analizan las decisiones de diseño y las implicaciones derivadas del uso de MongoDB como sistema de almacenamiento.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crgz7winn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Flexibilidad del Esquema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permite trabajar con documentos que no requieren una estructura totalmente rígida. Esto ofrece varias ventajas para una aplicación como CodeLingo: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agregar nuevos campos o modificar la estructura sin migraciones complejas.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la incorporación de nuevos tipos de contenido educativo sin alterar el funcionamiento general.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Acelera el desarrollo inicial.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validaciones adecuadas, pueden generarse inconsistencias entre documentos.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implementar reglas de validación en la capa de aplicación.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  <w:t xml:space="preserve"> La flexibilidad del modelo NoSQL es especialmente útil en aplicaciones educativas donde el contenido y las funcionalidades pueden evolucionar con frecuencia.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itqcucxt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Relaciones (Embedding vs. Referencing)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rz0da4pin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de Referencing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la relación entre </w:t>
      </w:r>
      <w:r w:rsidDel="00000000" w:rsidR="00000000" w:rsidRPr="00000000">
        <w:rPr>
          <w:i w:val="1"/>
          <w:iCs w:val="1"/>
          <w:rtl w:val="0"/>
        </w:rPr>
        <w:t xml:space="preserve">lessons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 este método porque: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 duplicar los datos del curso dentro de cada lección.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modificar el nombre o la descripción del curso en un solo lugar.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inconsistencias en la base de datos.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ucckm4u6k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de Embedding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el arreglo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dentro de los documentos de </w:t>
      </w:r>
      <w:r w:rsidDel="00000000" w:rsidR="00000000" w:rsidRPr="00000000">
        <w:rPr>
          <w:i w:val="1"/>
          <w:iCs w:val="1"/>
          <w:rtl w:val="0"/>
        </w:rPr>
        <w:t xml:space="preserve">quizzes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 incrustación porque: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 datos pequeños y dependientes directamente de la pregunta.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consultan siempre junto con la pregunta principal.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requieren reutilización en otra colección.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yscy7ay0d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Denormalización (Duplicación de Datos)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algunos casos, duplicar información puede mejorar el rendimiento, especialmente en operaciones de lectura.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aplicable en CodeLingo:</w:t>
        <w:br w:type="textWrapping"/>
        <w:t xml:space="preserve"> En la colección </w:t>
      </w:r>
      <w:r w:rsidDel="00000000" w:rsidR="00000000" w:rsidRPr="00000000">
        <w:rPr>
          <w:i w:val="1"/>
          <w:i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, podría duplicarse el título del curso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courseTitle</w:t>
      </w:r>
      <w:r w:rsidDel="00000000" w:rsidR="00000000" w:rsidRPr="00000000">
        <w:rPr>
          <w:rtl w:val="0"/>
        </w:rPr>
        <w:t xml:space="preserve">) además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mostrar el avance del usuario sin realizar múltiples consultas.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Disminuye el tiempo de carga en vistas como el dashboard.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la obtención rápida de información contextual.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Costo: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Cuando se actualice el nombre del curso, deberá actualizarse también la copia duplicada.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01gz2nnw4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propuesto para la base de datos de CodeLingo aprovecha las fortalezas del modelo NoSQL al ofrecer flexibilidad, escalabilidad y eficiencia en operaciones de lectura. Las decisiones de referenciar, incrustar y, cuando es conveniente, duplicar datos, se justifican por la naturaleza modular del contenido educativo y los requerimientos de una plataforma interactiva orientada al aprendizaje.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