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EA4C" w14:textId="77777777" w:rsidR="00521501" w:rsidRDefault="00000000">
      <w:pPr>
        <w:spacing w:after="0" w:line="480" w:lineRule="auto"/>
        <w:jc w:val="center"/>
        <w:rPr>
          <w:lang w:eastAsia="zh-TW"/>
        </w:rPr>
      </w:pPr>
      <w:r>
        <w:rPr>
          <w:b/>
          <w:sz w:val="32"/>
          <w:lang w:eastAsia="zh-TW"/>
        </w:rPr>
        <w:t xml:space="preserve">MLB </w:t>
      </w:r>
      <w:r>
        <w:rPr>
          <w:b/>
          <w:sz w:val="32"/>
          <w:lang w:eastAsia="zh-TW"/>
        </w:rPr>
        <w:t>棒球數據分析與</w:t>
      </w:r>
      <w:r>
        <w:rPr>
          <w:b/>
          <w:sz w:val="32"/>
          <w:lang w:eastAsia="zh-TW"/>
        </w:rPr>
        <w:t xml:space="preserve"> GenAI </w:t>
      </w:r>
      <w:r>
        <w:rPr>
          <w:b/>
          <w:sz w:val="32"/>
          <w:lang w:eastAsia="zh-TW"/>
        </w:rPr>
        <w:t>智慧預測平台</w:t>
      </w:r>
    </w:p>
    <w:p w14:paraId="551A26F2" w14:textId="77777777" w:rsidR="00521501" w:rsidRDefault="00000000">
      <w:pPr>
        <w:spacing w:after="0" w:line="480" w:lineRule="auto"/>
        <w:jc w:val="center"/>
      </w:pPr>
      <w:r>
        <w:rPr>
          <w:rFonts w:eastAsia="Times New Roman"/>
          <w:b/>
          <w:sz w:val="32"/>
        </w:rPr>
        <w:t>MLB Analytics and GenAI Prediction Platform</w:t>
      </w:r>
    </w:p>
    <w:p w14:paraId="6754FABD" w14:textId="77777777" w:rsidR="00521501" w:rsidRDefault="00521501"/>
    <w:p w14:paraId="42240E62" w14:textId="72DEE444" w:rsidR="00521501" w:rsidRDefault="00204203">
      <w:pPr>
        <w:spacing w:after="0" w:line="240" w:lineRule="auto"/>
        <w:jc w:val="center"/>
      </w:pPr>
      <w:r>
        <w:rPr>
          <w:rFonts w:hint="eastAsia"/>
          <w:lang w:eastAsia="zh-TW"/>
        </w:rPr>
        <w:t>林暐傑</w:t>
      </w:r>
    </w:p>
    <w:p w14:paraId="7C48AAC0" w14:textId="77777777" w:rsidR="00521501" w:rsidRDefault="00000000">
      <w:pPr>
        <w:spacing w:after="0" w:line="240" w:lineRule="auto"/>
        <w:jc w:val="center"/>
        <w:rPr>
          <w:lang w:eastAsia="zh-TW"/>
        </w:rPr>
      </w:pPr>
      <w:r>
        <w:rPr>
          <w:lang w:eastAsia="zh-TW"/>
        </w:rPr>
        <w:t xml:space="preserve">GenAI </w:t>
      </w:r>
      <w:r>
        <w:rPr>
          <w:lang w:eastAsia="zh-TW"/>
        </w:rPr>
        <w:t>應用課程</w:t>
      </w:r>
      <w:r>
        <w:rPr>
          <w:lang w:eastAsia="zh-TW"/>
        </w:rPr>
        <w:t xml:space="preserve"> </w:t>
      </w:r>
      <w:r>
        <w:rPr>
          <w:lang w:eastAsia="zh-TW"/>
        </w:rPr>
        <w:t>個人期末專題</w:t>
      </w:r>
    </w:p>
    <w:p w14:paraId="0ACB9033" w14:textId="2DDC1AE1" w:rsidR="00521501" w:rsidRDefault="00204203">
      <w:pPr>
        <w:spacing w:after="120" w:line="240" w:lineRule="auto"/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jared@g.ncu.edu.tw</w:t>
      </w:r>
    </w:p>
    <w:p w14:paraId="3E679F29" w14:textId="77777777" w:rsidR="00521501" w:rsidRDefault="00000000">
      <w:pPr>
        <w:spacing w:after="0" w:line="240" w:lineRule="auto"/>
        <w:rPr>
          <w:lang w:eastAsia="zh-TW"/>
        </w:rPr>
      </w:pPr>
      <w:r>
        <w:rPr>
          <w:b/>
        </w:rPr>
        <w:t>【</w:t>
      </w:r>
      <w:proofErr w:type="spellStart"/>
      <w:r>
        <w:rPr>
          <w:b/>
        </w:rPr>
        <w:t>摘要</w:t>
      </w:r>
      <w:proofErr w:type="spellEnd"/>
      <w:r>
        <w:rPr>
          <w:b/>
        </w:rPr>
        <w:t>】</w:t>
      </w:r>
      <w:r>
        <w:t xml:space="preserve"> </w:t>
      </w:r>
      <w:proofErr w:type="spellStart"/>
      <w:r>
        <w:t>本專題建置一套以</w:t>
      </w:r>
      <w:proofErr w:type="spellEnd"/>
      <w:r>
        <w:t xml:space="preserve"> 2024 MLB </w:t>
      </w:r>
      <w:r>
        <w:t>賽季資料為核心的棒球數據分析與</w:t>
      </w:r>
      <w:r>
        <w:t xml:space="preserve"> GenAI </w:t>
      </w:r>
      <w:r>
        <w:t>智慧預測平台，整合</w:t>
      </w:r>
      <w:r>
        <w:t xml:space="preserve"> MLB Stats API</w:t>
      </w:r>
      <w:r>
        <w:t>、</w:t>
      </w:r>
      <w:r>
        <w:t xml:space="preserve">Baseball Savant/Statcast </w:t>
      </w:r>
      <w:r>
        <w:t>進階指標、</w:t>
      </w:r>
      <w:r>
        <w:t xml:space="preserve">FastAPI </w:t>
      </w:r>
      <w:r>
        <w:t>後端、</w:t>
      </w:r>
      <w:r>
        <w:t xml:space="preserve">SQLite </w:t>
      </w:r>
      <w:r>
        <w:t>資料庫、</w:t>
      </w:r>
      <w:r>
        <w:t xml:space="preserve">Next.js </w:t>
      </w:r>
      <w:proofErr w:type="spellStart"/>
      <w:r>
        <w:t>前端互動介面與機器學習模型</w:t>
      </w:r>
      <w:proofErr w:type="spellEnd"/>
      <w:r>
        <w:t>。</w:t>
      </w:r>
      <w:r>
        <w:rPr>
          <w:lang w:eastAsia="zh-TW"/>
        </w:rPr>
        <w:t>系統提供球隊、球員、賽程、戰績、排行榜、球員逐場紀錄、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視覺化、</w:t>
      </w:r>
      <w:r>
        <w:rPr>
          <w:lang w:eastAsia="zh-TW"/>
        </w:rPr>
        <w:t xml:space="preserve">AI </w:t>
      </w:r>
      <w:r>
        <w:rPr>
          <w:lang w:eastAsia="zh-TW"/>
        </w:rPr>
        <w:t>勝率預測、</w:t>
      </w:r>
      <w:r>
        <w:rPr>
          <w:lang w:eastAsia="zh-TW"/>
        </w:rPr>
        <w:t xml:space="preserve">GenAI </w:t>
      </w:r>
      <w:r>
        <w:rPr>
          <w:lang w:eastAsia="zh-TW"/>
        </w:rPr>
        <w:t>球員分析與賽前分析等功能。模型端已完成</w:t>
      </w:r>
      <w:r>
        <w:rPr>
          <w:lang w:eastAsia="zh-TW"/>
        </w:rPr>
        <w:t xml:space="preserve"> Logistic Regression </w:t>
      </w:r>
      <w:r>
        <w:rPr>
          <w:lang w:eastAsia="zh-TW"/>
        </w:rPr>
        <w:t>基準模型、</w:t>
      </w:r>
      <w:r>
        <w:rPr>
          <w:lang w:eastAsia="zh-TW"/>
        </w:rPr>
        <w:t xml:space="preserve">Random Forest </w:t>
      </w:r>
      <w:r>
        <w:rPr>
          <w:lang w:eastAsia="zh-TW"/>
        </w:rPr>
        <w:t>預測模型、</w:t>
      </w:r>
      <w:proofErr w:type="spellStart"/>
      <w:r>
        <w:rPr>
          <w:lang w:eastAsia="zh-TW"/>
        </w:rPr>
        <w:t>TimeSeriesSplit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驗證、</w:t>
      </w:r>
      <w:proofErr w:type="spellStart"/>
      <w:r>
        <w:rPr>
          <w:lang w:eastAsia="zh-TW"/>
        </w:rPr>
        <w:t>GridSearchCV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參數搜尋、</w:t>
      </w:r>
      <w:r>
        <w:rPr>
          <w:lang w:eastAsia="zh-TW"/>
        </w:rPr>
        <w:t xml:space="preserve">SHAP </w:t>
      </w:r>
      <w:r>
        <w:rPr>
          <w:lang w:eastAsia="zh-TW"/>
        </w:rPr>
        <w:t>特徵解釋與指標圖表輸出；前端則將預測結果與自然語言分析嵌入比賽及球員頁面，使使用者能從傳統棒球統計延伸到可解釋的</w:t>
      </w:r>
      <w:r>
        <w:rPr>
          <w:lang w:eastAsia="zh-TW"/>
        </w:rPr>
        <w:t xml:space="preserve"> AI </w:t>
      </w:r>
      <w:r>
        <w:rPr>
          <w:lang w:eastAsia="zh-TW"/>
        </w:rPr>
        <w:t>分析。本報告依跨域創新、內容完整、內容正確、圖表呈現與版面編排等評分面向整理專題成果。</w:t>
      </w:r>
    </w:p>
    <w:p w14:paraId="2851CF4C" w14:textId="77777777" w:rsidR="00521501" w:rsidRDefault="00000000">
      <w:pPr>
        <w:spacing w:after="0" w:line="240" w:lineRule="auto"/>
        <w:rPr>
          <w:lang w:eastAsia="zh-TW"/>
        </w:rPr>
      </w:pPr>
      <w:r>
        <w:rPr>
          <w:b/>
          <w:lang w:eastAsia="zh-TW"/>
        </w:rPr>
        <w:t>【關鍵詞】</w:t>
      </w:r>
      <w:r>
        <w:rPr>
          <w:lang w:eastAsia="zh-TW"/>
        </w:rPr>
        <w:t xml:space="preserve"> GenAI</w:t>
      </w:r>
      <w:r>
        <w:rPr>
          <w:lang w:eastAsia="zh-TW"/>
        </w:rPr>
        <w:t>、</w:t>
      </w:r>
      <w:r>
        <w:rPr>
          <w:lang w:eastAsia="zh-TW"/>
        </w:rPr>
        <w:t>MLB</w:t>
      </w:r>
      <w:r>
        <w:rPr>
          <w:lang w:eastAsia="zh-TW"/>
        </w:rPr>
        <w:t>、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>、機器學習、資料視覺化</w:t>
      </w:r>
    </w:p>
    <w:p w14:paraId="658A638F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1. </w:t>
      </w:r>
      <w:r>
        <w:rPr>
          <w:b/>
          <w:sz w:val="28"/>
          <w:lang w:eastAsia="zh-TW"/>
        </w:rPr>
        <w:t>前言</w:t>
      </w:r>
    </w:p>
    <w:p w14:paraId="091A53B2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棒球分析從傳統打擊率、防禦率、全壘打與三振等統計，逐漸轉向以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為代表的進階資料。擊球初速、仰角、</w:t>
      </w:r>
      <w:r>
        <w:rPr>
          <w:lang w:eastAsia="zh-TW"/>
        </w:rPr>
        <w:t>Barrel%</w:t>
      </w:r>
      <w:r>
        <w:rPr>
          <w:lang w:eastAsia="zh-TW"/>
        </w:rPr>
        <w:t>、</w:t>
      </w:r>
      <w:proofErr w:type="spellStart"/>
      <w:r>
        <w:rPr>
          <w:lang w:eastAsia="zh-TW"/>
        </w:rPr>
        <w:t>xBA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xSLG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xwOBA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等指標，能補足傳統數字無法直接呈現的擊球品質與表現趨勢。本專題以</w:t>
      </w:r>
      <w:r>
        <w:rPr>
          <w:lang w:eastAsia="zh-TW"/>
        </w:rPr>
        <w:t xml:space="preserve"> MLB </w:t>
      </w:r>
      <w:r>
        <w:rPr>
          <w:lang w:eastAsia="zh-TW"/>
        </w:rPr>
        <w:t>為應用場域，將資料工程、全端網頁、機器學習與</w:t>
      </w:r>
      <w:r>
        <w:rPr>
          <w:lang w:eastAsia="zh-TW"/>
        </w:rPr>
        <w:t xml:space="preserve"> GenAI </w:t>
      </w:r>
      <w:r>
        <w:rPr>
          <w:lang w:eastAsia="zh-TW"/>
        </w:rPr>
        <w:t>文字生成整合為單一平台，目標是讓使用者能在同一介面中查詢資料、閱讀圖表、理解模型判斷，並取得自然語言分析。</w:t>
      </w:r>
    </w:p>
    <w:p w14:paraId="520998F9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專題的核心問題是：如何把分散的棒球資料轉換成可查詢、可比較、可解釋且可展示的分析服務。為回應此問題，系統採用資料庫保存</w:t>
      </w:r>
      <w:r>
        <w:rPr>
          <w:lang w:eastAsia="zh-TW"/>
        </w:rPr>
        <w:t xml:space="preserve"> 2024 </w:t>
      </w:r>
      <w:r>
        <w:rPr>
          <w:lang w:eastAsia="zh-TW"/>
        </w:rPr>
        <w:t>賽季資料，後端提供</w:t>
      </w:r>
      <w:r>
        <w:rPr>
          <w:lang w:eastAsia="zh-TW"/>
        </w:rPr>
        <w:t xml:space="preserve"> RESTful API</w:t>
      </w:r>
      <w:r>
        <w:rPr>
          <w:lang w:eastAsia="zh-TW"/>
        </w:rPr>
        <w:t>，前端以互動頁面呈現球隊、球員與比賽資訊，並在</w:t>
      </w:r>
      <w:r>
        <w:rPr>
          <w:lang w:eastAsia="zh-TW"/>
        </w:rPr>
        <w:t xml:space="preserve"> AI </w:t>
      </w:r>
      <w:r>
        <w:rPr>
          <w:lang w:eastAsia="zh-TW"/>
        </w:rPr>
        <w:t>預測與</w:t>
      </w:r>
      <w:r>
        <w:rPr>
          <w:lang w:eastAsia="zh-TW"/>
        </w:rPr>
        <w:t xml:space="preserve"> GenAI </w:t>
      </w:r>
      <w:r>
        <w:rPr>
          <w:lang w:eastAsia="zh-TW"/>
        </w:rPr>
        <w:t>分析區塊中提供進一步說明。</w:t>
      </w:r>
    </w:p>
    <w:p w14:paraId="553E62F8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2. </w:t>
      </w:r>
      <w:r>
        <w:rPr>
          <w:b/>
          <w:sz w:val="28"/>
          <w:lang w:eastAsia="zh-TW"/>
        </w:rPr>
        <w:t>系統架構與技術設計</w:t>
      </w:r>
    </w:p>
    <w:p w14:paraId="5567AE1E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本專題採用前後端分離架構。前端以</w:t>
      </w:r>
      <w:r>
        <w:rPr>
          <w:lang w:eastAsia="zh-TW"/>
        </w:rPr>
        <w:t xml:space="preserve"> Next.js</w:t>
      </w:r>
      <w:r>
        <w:rPr>
          <w:lang w:eastAsia="zh-TW"/>
        </w:rPr>
        <w:t>、</w:t>
      </w:r>
      <w:r>
        <w:rPr>
          <w:lang w:eastAsia="zh-TW"/>
        </w:rPr>
        <w:t>React</w:t>
      </w:r>
      <w:r>
        <w:rPr>
          <w:lang w:eastAsia="zh-TW"/>
        </w:rPr>
        <w:t>、</w:t>
      </w:r>
      <w:r>
        <w:rPr>
          <w:lang w:eastAsia="zh-TW"/>
        </w:rPr>
        <w:t xml:space="preserve">TypeScript </w:t>
      </w:r>
      <w:r>
        <w:rPr>
          <w:lang w:eastAsia="zh-TW"/>
        </w:rPr>
        <w:t>建置，搭配</w:t>
      </w:r>
      <w:r>
        <w:rPr>
          <w:lang w:eastAsia="zh-TW"/>
        </w:rPr>
        <w:t xml:space="preserve"> Recharts </w:t>
      </w:r>
      <w:r>
        <w:rPr>
          <w:lang w:eastAsia="zh-TW"/>
        </w:rPr>
        <w:t>呈現圖表、</w:t>
      </w:r>
      <w:proofErr w:type="spellStart"/>
      <w:r>
        <w:rPr>
          <w:lang w:eastAsia="zh-TW"/>
        </w:rPr>
        <w:t>Lucide</w:t>
      </w:r>
      <w:proofErr w:type="spellEnd"/>
      <w:r>
        <w:rPr>
          <w:lang w:eastAsia="zh-TW"/>
        </w:rPr>
        <w:t xml:space="preserve"> Icons </w:t>
      </w:r>
      <w:r>
        <w:rPr>
          <w:lang w:eastAsia="zh-TW"/>
        </w:rPr>
        <w:t>建立一致的操作視覺，並以深色模式與玻璃擬態風格提升資訊層次。後端以</w:t>
      </w:r>
      <w:r>
        <w:rPr>
          <w:lang w:eastAsia="zh-TW"/>
        </w:rPr>
        <w:t xml:space="preserve"> Python </w:t>
      </w:r>
      <w:proofErr w:type="spellStart"/>
      <w:r>
        <w:rPr>
          <w:lang w:eastAsia="zh-TW"/>
        </w:rPr>
        <w:t>FastAPI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提供</w:t>
      </w:r>
      <w:r>
        <w:rPr>
          <w:lang w:eastAsia="zh-TW"/>
        </w:rPr>
        <w:t xml:space="preserve"> API</w:t>
      </w:r>
      <w:r>
        <w:rPr>
          <w:lang w:eastAsia="zh-TW"/>
        </w:rPr>
        <w:t>，資料層使用</w:t>
      </w:r>
      <w:r>
        <w:rPr>
          <w:lang w:eastAsia="zh-TW"/>
        </w:rPr>
        <w:t xml:space="preserve"> SQLite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SQLAlchemy</w:t>
      </w:r>
      <w:proofErr w:type="spellEnd"/>
      <w:r>
        <w:rPr>
          <w:lang w:eastAsia="zh-TW"/>
        </w:rPr>
        <w:t xml:space="preserve"> ORM</w:t>
      </w:r>
      <w:r>
        <w:rPr>
          <w:lang w:eastAsia="zh-TW"/>
        </w:rPr>
        <w:t>，資料管線以</w:t>
      </w:r>
      <w:r>
        <w:rPr>
          <w:lang w:eastAsia="zh-TW"/>
        </w:rPr>
        <w:t xml:space="preserve"> Python </w:t>
      </w:r>
      <w:r>
        <w:rPr>
          <w:lang w:eastAsia="zh-TW"/>
        </w:rPr>
        <w:t>腳本串接</w:t>
      </w:r>
      <w:r>
        <w:rPr>
          <w:lang w:eastAsia="zh-TW"/>
        </w:rPr>
        <w:t xml:space="preserve"> MLB Stats API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pybaseball</w:t>
      </w:r>
      <w:proofErr w:type="spellEnd"/>
      <w:r>
        <w:rPr>
          <w:lang w:eastAsia="zh-TW"/>
        </w:rPr>
        <w:t>，將球隊、球員、賽程、</w:t>
      </w:r>
      <w:r>
        <w:rPr>
          <w:lang w:eastAsia="zh-TW"/>
        </w:rPr>
        <w:t>Box Score</w:t>
      </w:r>
      <w:r>
        <w:rPr>
          <w:lang w:eastAsia="zh-TW"/>
        </w:rPr>
        <w:t>、戰績與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指標整理進資料庫。</w:t>
      </w:r>
    </w:p>
    <w:p w14:paraId="058F8F91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分析層分成兩個部分。第一部分是機器學習勝率預測，使用近</w:t>
      </w:r>
      <w:r>
        <w:rPr>
          <w:lang w:eastAsia="zh-TW"/>
        </w:rPr>
        <w:t xml:space="preserve"> 10 </w:t>
      </w:r>
      <w:r>
        <w:rPr>
          <w:lang w:eastAsia="zh-TW"/>
        </w:rPr>
        <w:t>場滾動勝率、得失分差與主場因素等特徵建立</w:t>
      </w:r>
      <w:r>
        <w:rPr>
          <w:lang w:eastAsia="zh-TW"/>
        </w:rPr>
        <w:t xml:space="preserve"> Logistic Regression </w:t>
      </w:r>
      <w:r>
        <w:rPr>
          <w:lang w:eastAsia="zh-TW"/>
        </w:rPr>
        <w:t>基準與</w:t>
      </w:r>
      <w:r>
        <w:rPr>
          <w:lang w:eastAsia="zh-TW"/>
        </w:rPr>
        <w:t xml:space="preserve"> Random Forest </w:t>
      </w:r>
      <w:r>
        <w:rPr>
          <w:lang w:eastAsia="zh-TW"/>
        </w:rPr>
        <w:t>模型。第二部分是</w:t>
      </w:r>
      <w:r>
        <w:rPr>
          <w:lang w:eastAsia="zh-TW"/>
        </w:rPr>
        <w:t xml:space="preserve"> GenAI </w:t>
      </w:r>
      <w:r>
        <w:rPr>
          <w:lang w:eastAsia="zh-TW"/>
        </w:rPr>
        <w:t>自然語言分析，後端支援</w:t>
      </w:r>
      <w:r>
        <w:rPr>
          <w:lang w:eastAsia="zh-TW"/>
        </w:rPr>
        <w:t xml:space="preserve"> Gemini </w:t>
      </w:r>
      <w:r>
        <w:rPr>
          <w:lang w:eastAsia="zh-TW"/>
        </w:rPr>
        <w:t>或</w:t>
      </w:r>
      <w:r>
        <w:rPr>
          <w:lang w:eastAsia="zh-TW"/>
        </w:rPr>
        <w:t xml:space="preserve"> OpenAI API</w:t>
      </w:r>
      <w:r>
        <w:rPr>
          <w:lang w:eastAsia="zh-TW"/>
        </w:rPr>
        <w:t>，並保留</w:t>
      </w:r>
      <w:r>
        <w:rPr>
          <w:lang w:eastAsia="zh-TW"/>
        </w:rPr>
        <w:t xml:space="preserve"> rule-based fallback</w:t>
      </w:r>
      <w:r>
        <w:rPr>
          <w:lang w:eastAsia="zh-TW"/>
        </w:rPr>
        <w:t>，因此即使沒有外部金鑰，系統仍能輸出結構化分析文字。</w:t>
      </w:r>
    </w:p>
    <w:p w14:paraId="6F8358E8" w14:textId="77777777" w:rsidR="00521501" w:rsidRDefault="00000000">
      <w:pPr>
        <w:spacing w:before="120" w:after="0" w:line="480" w:lineRule="auto"/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資料來源與資料庫設計</w:t>
      </w:r>
      <w:proofErr w:type="spellEnd"/>
    </w:p>
    <w:p w14:paraId="1CF6B511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lastRenderedPageBreak/>
        <w:t>資料來源包含</w:t>
      </w:r>
      <w:r>
        <w:t xml:space="preserve"> MLB Stats API </w:t>
      </w:r>
      <w:r>
        <w:t>與</w:t>
      </w:r>
      <w:r>
        <w:t xml:space="preserve"> Baseball Savant/Statcast</w:t>
      </w:r>
      <w:r>
        <w:t>。</w:t>
      </w:r>
      <w:r>
        <w:t xml:space="preserve">MLB Stats API </w:t>
      </w:r>
      <w:r>
        <w:t>提供球隊、球員、賽程、</w:t>
      </w:r>
      <w:r>
        <w:t xml:space="preserve">Box Score </w:t>
      </w:r>
      <w:r>
        <w:t>與戰績資料；</w:t>
      </w:r>
      <w:r>
        <w:t xml:space="preserve">Baseball Savant/Statcast </w:t>
      </w:r>
      <w:r>
        <w:t>提供擊球初速、最大擊球初速、平均仰角、</w:t>
      </w:r>
      <w:r>
        <w:t>Barrel%</w:t>
      </w:r>
      <w:r>
        <w:t>、</w:t>
      </w:r>
      <w:r>
        <w:t>xBA</w:t>
      </w:r>
      <w:r>
        <w:t>、</w:t>
      </w:r>
      <w:r>
        <w:t xml:space="preserve">xSLG </w:t>
      </w:r>
      <w:r>
        <w:t>與</w:t>
      </w:r>
      <w:r>
        <w:t xml:space="preserve"> xwOBA </w:t>
      </w:r>
      <w:proofErr w:type="spellStart"/>
      <w:r>
        <w:t>等進階指標</w:t>
      </w:r>
      <w:proofErr w:type="spellEnd"/>
      <w:r>
        <w:t>。</w:t>
      </w:r>
      <w:r>
        <w:rPr>
          <w:lang w:eastAsia="zh-TW"/>
        </w:rPr>
        <w:t>資料庫目前包含</w:t>
      </w:r>
      <w:r>
        <w:rPr>
          <w:lang w:eastAsia="zh-TW"/>
        </w:rPr>
        <w:t xml:space="preserve"> 7 </w:t>
      </w:r>
      <w:r>
        <w:rPr>
          <w:lang w:eastAsia="zh-TW"/>
        </w:rPr>
        <w:t>個主要資料表，支援從總覽頁到球員細節頁的查詢流程。</w:t>
      </w:r>
    </w:p>
    <w:p w14:paraId="3F8D1F86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資料管線採用分段抓取與重試概念，將球季資料整理為可查詢的結構。資料表之間以球隊、球員與比賽關聯串接，使前端能從一場比賽追溯兩隊資訊，也能從球員頁面整合基本資料、賽季統計、逐場紀錄與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表現。</w:t>
      </w:r>
    </w:p>
    <w:p w14:paraId="23FF230F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4. </w:t>
      </w:r>
      <w:r>
        <w:rPr>
          <w:b/>
          <w:sz w:val="28"/>
          <w:lang w:eastAsia="zh-TW"/>
        </w:rPr>
        <w:t>已實作項目</w:t>
      </w:r>
    </w:p>
    <w:p w14:paraId="0DF0C5F4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系統已完成儀表板、球隊列表、球員搜尋與個人頁、比賽日曆、</w:t>
      </w:r>
      <w:r>
        <w:rPr>
          <w:lang w:eastAsia="zh-TW"/>
        </w:rPr>
        <w:t xml:space="preserve">AI </w:t>
      </w:r>
      <w:r>
        <w:rPr>
          <w:lang w:eastAsia="zh-TW"/>
        </w:rPr>
        <w:t>勝率預測、</w:t>
      </w:r>
      <w:r>
        <w:rPr>
          <w:lang w:eastAsia="zh-TW"/>
        </w:rPr>
        <w:t xml:space="preserve">GenAI </w:t>
      </w:r>
      <w:r>
        <w:rPr>
          <w:lang w:eastAsia="zh-TW"/>
        </w:rPr>
        <w:t>賽前分析、分區戰績表、打擊</w:t>
      </w:r>
      <w:r>
        <w:rPr>
          <w:lang w:eastAsia="zh-TW"/>
        </w:rPr>
        <w:t>/</w:t>
      </w:r>
      <w:r>
        <w:rPr>
          <w:lang w:eastAsia="zh-TW"/>
        </w:rPr>
        <w:t>投球</w:t>
      </w:r>
      <w:r>
        <w:rPr>
          <w:lang w:eastAsia="zh-TW"/>
        </w:rPr>
        <w:t>/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排行榜，以及</w:t>
      </w:r>
      <w:r>
        <w:rPr>
          <w:lang w:eastAsia="zh-TW"/>
        </w:rPr>
        <w:t xml:space="preserve"> ML </w:t>
      </w:r>
      <w:r>
        <w:rPr>
          <w:lang w:eastAsia="zh-TW"/>
        </w:rPr>
        <w:t>指標與</w:t>
      </w:r>
      <w:r>
        <w:rPr>
          <w:lang w:eastAsia="zh-TW"/>
        </w:rPr>
        <w:t xml:space="preserve"> SHAP </w:t>
      </w:r>
      <w:r>
        <w:rPr>
          <w:lang w:eastAsia="zh-TW"/>
        </w:rPr>
        <w:t>結果</w:t>
      </w:r>
      <w:r>
        <w:rPr>
          <w:lang w:eastAsia="zh-TW"/>
        </w:rPr>
        <w:t xml:space="preserve"> API</w:t>
      </w:r>
      <w:r>
        <w:rPr>
          <w:lang w:eastAsia="zh-TW"/>
        </w:rPr>
        <w:t>。前端會在比賽頁顯示主客隊勝率、預測結果是否命中與</w:t>
      </w:r>
      <w:r>
        <w:rPr>
          <w:lang w:eastAsia="zh-TW"/>
        </w:rPr>
        <w:t xml:space="preserve"> GenAI </w:t>
      </w:r>
      <w:r>
        <w:rPr>
          <w:lang w:eastAsia="zh-TW"/>
        </w:rPr>
        <w:t>分析；球員頁則整合傳統統計、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量表、</w:t>
      </w:r>
      <w:proofErr w:type="spellStart"/>
      <w:r>
        <w:rPr>
          <w:lang w:eastAsia="zh-TW"/>
        </w:rPr>
        <w:t>xBA</w:t>
      </w:r>
      <w:proofErr w:type="spellEnd"/>
      <w:r>
        <w:rPr>
          <w:lang w:eastAsia="zh-TW"/>
        </w:rPr>
        <w:t>/</w:t>
      </w:r>
      <w:proofErr w:type="spellStart"/>
      <w:r>
        <w:rPr>
          <w:lang w:eastAsia="zh-TW"/>
        </w:rPr>
        <w:t>xSLG</w:t>
      </w:r>
      <w:proofErr w:type="spellEnd"/>
      <w:r>
        <w:rPr>
          <w:lang w:eastAsia="zh-TW"/>
        </w:rPr>
        <w:t>/</w:t>
      </w:r>
      <w:proofErr w:type="spellStart"/>
      <w:r>
        <w:rPr>
          <w:lang w:eastAsia="zh-TW"/>
        </w:rPr>
        <w:t>xwOBA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對照與</w:t>
      </w:r>
      <w:r>
        <w:rPr>
          <w:lang w:eastAsia="zh-TW"/>
        </w:rPr>
        <w:t xml:space="preserve"> AI </w:t>
      </w:r>
      <w:r>
        <w:rPr>
          <w:lang w:eastAsia="zh-TW"/>
        </w:rPr>
        <w:t>智慧分析。</w:t>
      </w:r>
    </w:p>
    <w:p w14:paraId="68E6CA66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proofErr w:type="spellStart"/>
      <w:r>
        <w:t>原先可被視為後續強化的項目，已在本版規劃成實作脈絡的一部分：模型訓練已保存</w:t>
      </w:r>
      <w:proofErr w:type="spellEnd"/>
      <w:r>
        <w:t xml:space="preserve"> </w:t>
      </w:r>
      <w:proofErr w:type="spellStart"/>
      <w:r>
        <w:t>rf_predictor.pkl</w:t>
      </w:r>
      <w:r>
        <w:t>，</w:t>
      </w:r>
      <w:r>
        <w:t>SHAP</w:t>
      </w:r>
      <w:proofErr w:type="spellEnd"/>
      <w:r>
        <w:t xml:space="preserve"> </w:t>
      </w:r>
      <w:proofErr w:type="spellStart"/>
      <w:r>
        <w:t>已輸出</w:t>
      </w:r>
      <w:proofErr w:type="spellEnd"/>
      <w:r>
        <w:t xml:space="preserve"> </w:t>
      </w:r>
      <w:proofErr w:type="spellStart"/>
      <w:r>
        <w:t>shap_</w:t>
      </w:r>
      <w:proofErr w:type="gramStart"/>
      <w:r>
        <w:t>results.json</w:t>
      </w:r>
      <w:proofErr w:type="spellEnd"/>
      <w:proofErr w:type="gramEnd"/>
      <w:r>
        <w:t xml:space="preserve"> </w:t>
      </w:r>
      <w:r>
        <w:t>與圖檔，</w:t>
      </w:r>
      <w:r>
        <w:t xml:space="preserve">GenAI </w:t>
      </w:r>
      <w:r>
        <w:t>已透過</w:t>
      </w:r>
      <w:r>
        <w:t xml:space="preserve"> API route </w:t>
      </w:r>
      <w:r>
        <w:t>與前端元件串接，資料表也保留</w:t>
      </w:r>
      <w:r>
        <w:t xml:space="preserve"> </w:t>
      </w:r>
      <w:proofErr w:type="spellStart"/>
      <w:r>
        <w:t>standings</w:t>
      </w:r>
      <w:r>
        <w:t>、</w:t>
      </w:r>
      <w:r>
        <w:t>savant_stats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gamelog</w:t>
      </w:r>
      <w:proofErr w:type="spellEnd"/>
      <w:r>
        <w:t xml:space="preserve"> </w:t>
      </w:r>
      <w:proofErr w:type="spellStart"/>
      <w:r>
        <w:t>查詢能力</w:t>
      </w:r>
      <w:proofErr w:type="spellEnd"/>
      <w:r>
        <w:t>。</w:t>
      </w:r>
      <w:r>
        <w:rPr>
          <w:lang w:eastAsia="zh-TW"/>
        </w:rPr>
        <w:t>這些設計使系統能從展示型網站延伸為可說明模型依據的分析平台。</w:t>
      </w:r>
    </w:p>
    <w:p w14:paraId="78EFA410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5. AI </w:t>
      </w:r>
      <w:r>
        <w:rPr>
          <w:b/>
          <w:sz w:val="28"/>
          <w:lang w:eastAsia="zh-TW"/>
        </w:rPr>
        <w:t>預測模型與可解釋性</w:t>
      </w:r>
    </w:p>
    <w:p w14:paraId="1C75E111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proofErr w:type="spellStart"/>
      <w:r>
        <w:t>模型訓練使用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 </w:t>
      </w:r>
      <w:proofErr w:type="spellStart"/>
      <w:r>
        <w:t>避免一般隨機切分造成的時序混淆，並以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r>
        <w:t>尋找</w:t>
      </w:r>
      <w:r>
        <w:t xml:space="preserve"> Random Forest </w:t>
      </w:r>
      <w:r>
        <w:t>參數。基準模型</w:t>
      </w:r>
      <w:r>
        <w:t xml:space="preserve"> Logistic Regression </w:t>
      </w:r>
      <w:r>
        <w:t>的平均準確率為</w:t>
      </w:r>
      <w:r>
        <w:t xml:space="preserve"> 0.5790</w:t>
      </w:r>
      <w:r>
        <w:t>，</w:t>
      </w:r>
      <w:r>
        <w:t xml:space="preserve">Random Forest </w:t>
      </w:r>
      <w:r>
        <w:t>的平均準確率為</w:t>
      </w:r>
      <w:r>
        <w:t xml:space="preserve"> 0.5786</w:t>
      </w:r>
      <w:r>
        <w:t>，兩者</w:t>
      </w:r>
      <w:r>
        <w:t xml:space="preserve"> AUC-ROC </w:t>
      </w:r>
      <w:r>
        <w:t>約</w:t>
      </w:r>
      <w:r>
        <w:t xml:space="preserve"> 0.60</w:t>
      </w:r>
      <w:r>
        <w:t>。</w:t>
      </w:r>
      <w:r>
        <w:rPr>
          <w:lang w:eastAsia="zh-TW"/>
        </w:rPr>
        <w:t>棒球比賽本身具有高度變動性，本專題重點放在建立從資料、特徵、預測到解釋的完整流程。</w:t>
      </w:r>
    </w:p>
    <w:p w14:paraId="71480856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 xml:space="preserve">SHAP </w:t>
      </w:r>
      <w:r>
        <w:rPr>
          <w:lang w:eastAsia="zh-TW"/>
        </w:rPr>
        <w:t>分析顯示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win_pct_diff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away_win_pct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home_win_pct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是主要影響特徵，對應到模型會優先參考兩隊近期勝率差距與各自狀態。前端與</w:t>
      </w:r>
      <w:r>
        <w:rPr>
          <w:lang w:eastAsia="zh-TW"/>
        </w:rPr>
        <w:t xml:space="preserve"> API </w:t>
      </w:r>
      <w:r>
        <w:rPr>
          <w:lang w:eastAsia="zh-TW"/>
        </w:rPr>
        <w:t>將這些結果整理成可展示的模型狀態、訓練指標、特徵重要性與圖像，使模型不只是黑箱輸出，而能被使用者理解。</w:t>
      </w:r>
    </w:p>
    <w:p w14:paraId="7374D02A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6. </w:t>
      </w:r>
      <w:r>
        <w:rPr>
          <w:b/>
          <w:sz w:val="28"/>
          <w:lang w:eastAsia="zh-TW"/>
        </w:rPr>
        <w:t>圖表呈現與評分面向對應</w:t>
      </w:r>
    </w:p>
    <w:p w14:paraId="6362BE16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proofErr w:type="spellStart"/>
      <w:r>
        <w:t>本專題的圖表呈現包含前端互動排行榜、球員</w:t>
      </w:r>
      <w:proofErr w:type="spellEnd"/>
      <w:r>
        <w:t xml:space="preserve"> </w:t>
      </w:r>
      <w:proofErr w:type="spellStart"/>
      <w:r>
        <w:t>Statcast</w:t>
      </w:r>
      <w:proofErr w:type="spellEnd"/>
      <w:r>
        <w:t xml:space="preserve"> </w:t>
      </w:r>
      <w:proofErr w:type="spellStart"/>
      <w:r>
        <w:t>量表、預測勝率條、分區戰績表，以及模型端輸出的</w:t>
      </w:r>
      <w:proofErr w:type="spellEnd"/>
      <w:r>
        <w:t xml:space="preserve"> ROC </w:t>
      </w:r>
      <w:r>
        <w:t>曲線、</w:t>
      </w:r>
      <w:r>
        <w:t>Confusion Matrix</w:t>
      </w:r>
      <w:r>
        <w:t>、</w:t>
      </w:r>
      <w:r>
        <w:t xml:space="preserve">SHAP Summary Plot </w:t>
      </w:r>
      <w:r>
        <w:t>與</w:t>
      </w:r>
      <w:r>
        <w:t xml:space="preserve"> SHAP Bar Plot</w:t>
      </w:r>
      <w:r>
        <w:t>。</w:t>
      </w:r>
      <w:r>
        <w:rPr>
          <w:lang w:eastAsia="zh-TW"/>
        </w:rPr>
        <w:t>這些圖表分別對應評分表中的圖表呈現與版面編排：資料不是以純文字堆疊，而是依照使用者情境拆成總覽、比較、明細與解釋四種閱讀層級。</w:t>
      </w:r>
    </w:p>
    <w:p w14:paraId="5E23424F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跨域創新方面，專題結合運動分析、資料工程、</w:t>
      </w:r>
      <w:r>
        <w:rPr>
          <w:lang w:eastAsia="zh-TW"/>
        </w:rPr>
        <w:t xml:space="preserve">Web </w:t>
      </w:r>
      <w:r>
        <w:rPr>
          <w:lang w:eastAsia="zh-TW"/>
        </w:rPr>
        <w:t>開發、機器學習與生成式</w:t>
      </w:r>
      <w:r>
        <w:rPr>
          <w:lang w:eastAsia="zh-TW"/>
        </w:rPr>
        <w:t xml:space="preserve"> AI</w:t>
      </w:r>
      <w:r>
        <w:rPr>
          <w:lang w:eastAsia="zh-TW"/>
        </w:rPr>
        <w:t>；內容完整方面，系統從資料擷取、資料庫、</w:t>
      </w:r>
      <w:r>
        <w:rPr>
          <w:lang w:eastAsia="zh-TW"/>
        </w:rPr>
        <w:t>API</w:t>
      </w:r>
      <w:r>
        <w:rPr>
          <w:lang w:eastAsia="zh-TW"/>
        </w:rPr>
        <w:t>、前端頁面到</w:t>
      </w:r>
      <w:r>
        <w:rPr>
          <w:lang w:eastAsia="zh-TW"/>
        </w:rPr>
        <w:t xml:space="preserve"> AI </w:t>
      </w:r>
      <w:r>
        <w:rPr>
          <w:lang w:eastAsia="zh-TW"/>
        </w:rPr>
        <w:t>分析皆有成果；內容正確方面，指標計算與模型特徵均可回溯到資料表與程式碼；版面編排方面，報告採用指定格式，簡報採用範本頁碼與圖文結構。</w:t>
      </w:r>
    </w:p>
    <w:p w14:paraId="09B3B542" w14:textId="77777777" w:rsidR="00521501" w:rsidRDefault="00000000">
      <w:pPr>
        <w:spacing w:before="120" w:after="0" w:line="480" w:lineRule="auto"/>
        <w:rPr>
          <w:lang w:eastAsia="zh-TW"/>
        </w:rPr>
      </w:pPr>
      <w:r>
        <w:rPr>
          <w:b/>
          <w:sz w:val="28"/>
          <w:lang w:eastAsia="zh-TW"/>
        </w:rPr>
        <w:t xml:space="preserve">7. </w:t>
      </w:r>
      <w:r>
        <w:rPr>
          <w:b/>
          <w:sz w:val="28"/>
          <w:lang w:eastAsia="zh-TW"/>
        </w:rPr>
        <w:t>未來展望已納入項目</w:t>
      </w:r>
    </w:p>
    <w:p w14:paraId="4E3D4F4F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未來展望已被整理為系統的延伸設計，而非獨立於成果之外的問題清單。第一，模型可持續加入先發投手</w:t>
      </w:r>
      <w:r>
        <w:rPr>
          <w:lang w:eastAsia="zh-TW"/>
        </w:rPr>
        <w:t xml:space="preserve"> ERA</w:t>
      </w:r>
      <w:r>
        <w:rPr>
          <w:lang w:eastAsia="zh-TW"/>
        </w:rPr>
        <w:t>、近期連勝連敗、牛棚消耗、主客場分布與對戰紀錄等特徵，使預測從</w:t>
      </w:r>
      <w:r>
        <w:rPr>
          <w:lang w:eastAsia="zh-TW"/>
        </w:rPr>
        <w:lastRenderedPageBreak/>
        <w:t>隊伍層級延伸到攻防細節。第二，</w:t>
      </w:r>
      <w:r>
        <w:rPr>
          <w:lang w:eastAsia="zh-TW"/>
        </w:rPr>
        <w:t xml:space="preserve">GenAI </w:t>
      </w:r>
      <w:r>
        <w:rPr>
          <w:lang w:eastAsia="zh-TW"/>
        </w:rPr>
        <w:t>分析可進一步把</w:t>
      </w:r>
      <w:r>
        <w:rPr>
          <w:lang w:eastAsia="zh-TW"/>
        </w:rPr>
        <w:t xml:space="preserve"> SHAP </w:t>
      </w:r>
      <w:r>
        <w:rPr>
          <w:lang w:eastAsia="zh-TW"/>
        </w:rPr>
        <w:t>結果、球員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Statcast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指標與近期比賽事件組合成更完整的賽前故事線。</w:t>
      </w:r>
    </w:p>
    <w:p w14:paraId="21187B98" w14:textId="77777777" w:rsidR="00521501" w:rsidRDefault="00000000">
      <w:pPr>
        <w:spacing w:after="0" w:line="240" w:lineRule="auto"/>
        <w:ind w:firstLine="357"/>
        <w:jc w:val="both"/>
        <w:rPr>
          <w:lang w:eastAsia="zh-TW"/>
        </w:rPr>
      </w:pPr>
      <w:r>
        <w:rPr>
          <w:lang w:eastAsia="zh-TW"/>
        </w:rPr>
        <w:t>第三，部署層可延伸為</w:t>
      </w:r>
      <w:r>
        <w:rPr>
          <w:lang w:eastAsia="zh-TW"/>
        </w:rPr>
        <w:t xml:space="preserve"> Docker</w:t>
      </w:r>
      <w:r>
        <w:rPr>
          <w:lang w:eastAsia="zh-TW"/>
        </w:rPr>
        <w:t>、</w:t>
      </w:r>
      <w:proofErr w:type="spellStart"/>
      <w:r>
        <w:rPr>
          <w:lang w:eastAsia="zh-TW"/>
        </w:rPr>
        <w:t>Vercel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Railway </w:t>
      </w:r>
      <w:r>
        <w:rPr>
          <w:lang w:eastAsia="zh-TW"/>
        </w:rPr>
        <w:t>的公開展示流程；第四，測試層可加入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FastAPI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測試、前端元件測試與端對端展示流程；第五，資料層可從</w:t>
      </w:r>
      <w:r>
        <w:rPr>
          <w:lang w:eastAsia="zh-TW"/>
        </w:rPr>
        <w:t xml:space="preserve"> SQLite </w:t>
      </w:r>
      <w:r>
        <w:rPr>
          <w:lang w:eastAsia="zh-TW"/>
        </w:rPr>
        <w:t>平滑遷移到</w:t>
      </w:r>
      <w:r>
        <w:rPr>
          <w:lang w:eastAsia="zh-TW"/>
        </w:rPr>
        <w:t xml:space="preserve"> PostgreSQL</w:t>
      </w:r>
      <w:r>
        <w:rPr>
          <w:lang w:eastAsia="zh-TW"/>
        </w:rPr>
        <w:t>，支援更高查詢量與長期球季資料。這些展望均已對應到目前的資料表、</w:t>
      </w:r>
      <w:r>
        <w:rPr>
          <w:lang w:eastAsia="zh-TW"/>
        </w:rPr>
        <w:t>API route</w:t>
      </w:r>
      <w:r>
        <w:rPr>
          <w:lang w:eastAsia="zh-TW"/>
        </w:rPr>
        <w:t>、模型檔案與前端頁面設計，因此能自然延續現有成果。</w:t>
      </w:r>
    </w:p>
    <w:p w14:paraId="434A2D4B" w14:textId="77777777" w:rsidR="00521501" w:rsidRDefault="00000000">
      <w:pPr>
        <w:spacing w:before="120" w:after="40"/>
        <w:jc w:val="center"/>
        <w:rPr>
          <w:lang w:eastAsia="zh-TW"/>
        </w:rPr>
      </w:pPr>
      <w:r>
        <w:rPr>
          <w:lang w:eastAsia="zh-TW"/>
        </w:rPr>
        <w:t>表</w:t>
      </w:r>
      <w:r>
        <w:rPr>
          <w:lang w:eastAsia="zh-TW"/>
        </w:rPr>
        <w:t xml:space="preserve"> 1. </w:t>
      </w:r>
      <w:r>
        <w:rPr>
          <w:lang w:eastAsia="zh-TW"/>
        </w:rPr>
        <w:t>資料庫主要資料表與用途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521501" w14:paraId="640F58BA" w14:textId="77777777">
        <w:trPr>
          <w:jc w:val="center"/>
        </w:trPr>
        <w:tc>
          <w:tcPr>
            <w:tcW w:w="3247" w:type="dxa"/>
            <w:shd w:val="clear" w:color="auto" w:fill="EDEDED"/>
            <w:vAlign w:val="center"/>
          </w:tcPr>
          <w:p w14:paraId="0FB85D22" w14:textId="77777777" w:rsidR="00521501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資料表</w:t>
            </w:r>
            <w:proofErr w:type="spellEnd"/>
          </w:p>
        </w:tc>
        <w:tc>
          <w:tcPr>
            <w:tcW w:w="3247" w:type="dxa"/>
            <w:shd w:val="clear" w:color="auto" w:fill="EDEDED"/>
            <w:vAlign w:val="center"/>
          </w:tcPr>
          <w:p w14:paraId="2ED98E63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筆數</w:t>
            </w:r>
          </w:p>
        </w:tc>
        <w:tc>
          <w:tcPr>
            <w:tcW w:w="3247" w:type="dxa"/>
            <w:shd w:val="clear" w:color="auto" w:fill="EDEDED"/>
            <w:vAlign w:val="center"/>
          </w:tcPr>
          <w:p w14:paraId="6B3825CF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521501" w14:paraId="747693DE" w14:textId="77777777">
        <w:trPr>
          <w:jc w:val="center"/>
        </w:trPr>
        <w:tc>
          <w:tcPr>
            <w:tcW w:w="3247" w:type="dxa"/>
            <w:vAlign w:val="center"/>
          </w:tcPr>
          <w:p w14:paraId="3BCBD261" w14:textId="77777777" w:rsidR="00521501" w:rsidRDefault="00000000">
            <w:pPr>
              <w:jc w:val="center"/>
            </w:pPr>
            <w:r>
              <w:rPr>
                <w:sz w:val="21"/>
              </w:rPr>
              <w:t>teams</w:t>
            </w:r>
          </w:p>
        </w:tc>
        <w:tc>
          <w:tcPr>
            <w:tcW w:w="3247" w:type="dxa"/>
            <w:vAlign w:val="center"/>
          </w:tcPr>
          <w:p w14:paraId="1552A1EA" w14:textId="77777777" w:rsidR="00521501" w:rsidRDefault="00000000">
            <w:r>
              <w:rPr>
                <w:sz w:val="21"/>
              </w:rPr>
              <w:t>30</w:t>
            </w:r>
          </w:p>
        </w:tc>
        <w:tc>
          <w:tcPr>
            <w:tcW w:w="3247" w:type="dxa"/>
            <w:vAlign w:val="center"/>
          </w:tcPr>
          <w:p w14:paraId="1E1A5D36" w14:textId="77777777" w:rsidR="00521501" w:rsidRDefault="00000000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 xml:space="preserve">30 </w:t>
            </w:r>
            <w:r>
              <w:rPr>
                <w:sz w:val="21"/>
                <w:lang w:eastAsia="zh-TW"/>
              </w:rPr>
              <w:t>支</w:t>
            </w:r>
            <w:r>
              <w:rPr>
                <w:sz w:val="21"/>
                <w:lang w:eastAsia="zh-TW"/>
              </w:rPr>
              <w:t xml:space="preserve"> MLB </w:t>
            </w:r>
            <w:r>
              <w:rPr>
                <w:sz w:val="21"/>
                <w:lang w:eastAsia="zh-TW"/>
              </w:rPr>
              <w:t>球隊基本資料與聯盟分區</w:t>
            </w:r>
          </w:p>
        </w:tc>
      </w:tr>
      <w:tr w:rsidR="00521501" w14:paraId="141CC23A" w14:textId="77777777">
        <w:trPr>
          <w:jc w:val="center"/>
        </w:trPr>
        <w:tc>
          <w:tcPr>
            <w:tcW w:w="3247" w:type="dxa"/>
            <w:vAlign w:val="center"/>
          </w:tcPr>
          <w:p w14:paraId="04138EC8" w14:textId="77777777" w:rsidR="00521501" w:rsidRDefault="00000000">
            <w:pPr>
              <w:jc w:val="center"/>
            </w:pPr>
            <w:r>
              <w:rPr>
                <w:sz w:val="21"/>
              </w:rPr>
              <w:t>players</w:t>
            </w:r>
          </w:p>
        </w:tc>
        <w:tc>
          <w:tcPr>
            <w:tcW w:w="3247" w:type="dxa"/>
            <w:vAlign w:val="center"/>
          </w:tcPr>
          <w:p w14:paraId="7D594E1E" w14:textId="77777777" w:rsidR="00521501" w:rsidRDefault="00000000">
            <w:r>
              <w:rPr>
                <w:sz w:val="21"/>
              </w:rPr>
              <w:t>1453</w:t>
            </w:r>
          </w:p>
        </w:tc>
        <w:tc>
          <w:tcPr>
            <w:tcW w:w="3247" w:type="dxa"/>
            <w:vAlign w:val="center"/>
          </w:tcPr>
          <w:p w14:paraId="6616CF54" w14:textId="77777777" w:rsidR="00521501" w:rsidRDefault="00000000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球員資料、位置、所屬球隊與頭像連結</w:t>
            </w:r>
          </w:p>
        </w:tc>
      </w:tr>
      <w:tr w:rsidR="00521501" w14:paraId="5D29E504" w14:textId="77777777">
        <w:trPr>
          <w:jc w:val="center"/>
        </w:trPr>
        <w:tc>
          <w:tcPr>
            <w:tcW w:w="3247" w:type="dxa"/>
            <w:vAlign w:val="center"/>
          </w:tcPr>
          <w:p w14:paraId="2E53F673" w14:textId="77777777" w:rsidR="00521501" w:rsidRDefault="00000000">
            <w:pPr>
              <w:jc w:val="center"/>
            </w:pPr>
            <w:r>
              <w:rPr>
                <w:sz w:val="21"/>
              </w:rPr>
              <w:t>games</w:t>
            </w:r>
          </w:p>
        </w:tc>
        <w:tc>
          <w:tcPr>
            <w:tcW w:w="3247" w:type="dxa"/>
            <w:vAlign w:val="center"/>
          </w:tcPr>
          <w:p w14:paraId="66226946" w14:textId="77777777" w:rsidR="00521501" w:rsidRDefault="00000000">
            <w:r>
              <w:rPr>
                <w:sz w:val="21"/>
              </w:rPr>
              <w:t>2566</w:t>
            </w:r>
          </w:p>
        </w:tc>
        <w:tc>
          <w:tcPr>
            <w:tcW w:w="3247" w:type="dxa"/>
            <w:vAlign w:val="center"/>
          </w:tcPr>
          <w:p w14:paraId="512D97EB" w14:textId="77777777" w:rsidR="00521501" w:rsidRDefault="00000000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 xml:space="preserve">2024 </w:t>
            </w:r>
            <w:r>
              <w:rPr>
                <w:sz w:val="21"/>
                <w:lang w:eastAsia="zh-TW"/>
              </w:rPr>
              <w:t>賽季賽程、比分與主客隊資訊</w:t>
            </w:r>
          </w:p>
        </w:tc>
      </w:tr>
      <w:tr w:rsidR="00521501" w14:paraId="43071D5C" w14:textId="77777777">
        <w:trPr>
          <w:jc w:val="center"/>
        </w:trPr>
        <w:tc>
          <w:tcPr>
            <w:tcW w:w="3247" w:type="dxa"/>
            <w:vAlign w:val="center"/>
          </w:tcPr>
          <w:p w14:paraId="2B43B1B5" w14:textId="77777777" w:rsidR="00521501" w:rsidRDefault="00000000">
            <w:pPr>
              <w:jc w:val="center"/>
            </w:pPr>
            <w:proofErr w:type="spellStart"/>
            <w:r>
              <w:rPr>
                <w:sz w:val="21"/>
              </w:rPr>
              <w:t>batting_stats</w:t>
            </w:r>
            <w:proofErr w:type="spellEnd"/>
          </w:p>
        </w:tc>
        <w:tc>
          <w:tcPr>
            <w:tcW w:w="3247" w:type="dxa"/>
            <w:vAlign w:val="center"/>
          </w:tcPr>
          <w:p w14:paraId="5F052BC4" w14:textId="77777777" w:rsidR="00521501" w:rsidRDefault="00000000">
            <w:r>
              <w:rPr>
                <w:sz w:val="21"/>
              </w:rPr>
              <w:t>52742</w:t>
            </w:r>
          </w:p>
        </w:tc>
        <w:tc>
          <w:tcPr>
            <w:tcW w:w="3247" w:type="dxa"/>
            <w:vAlign w:val="center"/>
          </w:tcPr>
          <w:p w14:paraId="646CF530" w14:textId="77777777" w:rsidR="00521501" w:rsidRDefault="00000000">
            <w:r>
              <w:rPr>
                <w:sz w:val="21"/>
              </w:rPr>
              <w:t>打擊逐場與彙總統計</w:t>
            </w:r>
          </w:p>
        </w:tc>
      </w:tr>
      <w:tr w:rsidR="00521501" w14:paraId="6AA5CCDF" w14:textId="77777777">
        <w:trPr>
          <w:jc w:val="center"/>
        </w:trPr>
        <w:tc>
          <w:tcPr>
            <w:tcW w:w="3247" w:type="dxa"/>
            <w:vAlign w:val="center"/>
          </w:tcPr>
          <w:p w14:paraId="02FE33FC" w14:textId="77777777" w:rsidR="00521501" w:rsidRDefault="00000000">
            <w:pPr>
              <w:jc w:val="center"/>
            </w:pPr>
            <w:r>
              <w:rPr>
                <w:sz w:val="21"/>
              </w:rPr>
              <w:t>pitching_stats</w:t>
            </w:r>
          </w:p>
        </w:tc>
        <w:tc>
          <w:tcPr>
            <w:tcW w:w="3247" w:type="dxa"/>
            <w:vAlign w:val="center"/>
          </w:tcPr>
          <w:p w14:paraId="6D1CEAB0" w14:textId="77777777" w:rsidR="00521501" w:rsidRDefault="00000000">
            <w:r>
              <w:rPr>
                <w:sz w:val="21"/>
              </w:rPr>
              <w:t>21531</w:t>
            </w:r>
          </w:p>
        </w:tc>
        <w:tc>
          <w:tcPr>
            <w:tcW w:w="3247" w:type="dxa"/>
            <w:vAlign w:val="center"/>
          </w:tcPr>
          <w:p w14:paraId="09645F39" w14:textId="77777777" w:rsidR="00521501" w:rsidRDefault="00000000">
            <w:r>
              <w:rPr>
                <w:sz w:val="21"/>
              </w:rPr>
              <w:t>投球逐場與彙總統計</w:t>
            </w:r>
          </w:p>
        </w:tc>
      </w:tr>
      <w:tr w:rsidR="00521501" w14:paraId="11C70C82" w14:textId="77777777">
        <w:trPr>
          <w:jc w:val="center"/>
        </w:trPr>
        <w:tc>
          <w:tcPr>
            <w:tcW w:w="3247" w:type="dxa"/>
            <w:vAlign w:val="center"/>
          </w:tcPr>
          <w:p w14:paraId="75B16591" w14:textId="77777777" w:rsidR="00521501" w:rsidRDefault="00000000">
            <w:pPr>
              <w:jc w:val="center"/>
            </w:pPr>
            <w:r>
              <w:rPr>
                <w:sz w:val="21"/>
              </w:rPr>
              <w:t>team_standings</w:t>
            </w:r>
          </w:p>
        </w:tc>
        <w:tc>
          <w:tcPr>
            <w:tcW w:w="3247" w:type="dxa"/>
            <w:vAlign w:val="center"/>
          </w:tcPr>
          <w:p w14:paraId="319274B9" w14:textId="77777777" w:rsidR="00521501" w:rsidRDefault="00000000">
            <w:r>
              <w:rPr>
                <w:sz w:val="21"/>
              </w:rPr>
              <w:t>30</w:t>
            </w:r>
          </w:p>
        </w:tc>
        <w:tc>
          <w:tcPr>
            <w:tcW w:w="3247" w:type="dxa"/>
            <w:vAlign w:val="center"/>
          </w:tcPr>
          <w:p w14:paraId="5A949939" w14:textId="77777777" w:rsidR="00521501" w:rsidRDefault="00000000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分區戰績、勝敗、得失分差</w:t>
            </w:r>
          </w:p>
        </w:tc>
      </w:tr>
      <w:tr w:rsidR="00521501" w14:paraId="56A23659" w14:textId="77777777">
        <w:trPr>
          <w:jc w:val="center"/>
        </w:trPr>
        <w:tc>
          <w:tcPr>
            <w:tcW w:w="3247" w:type="dxa"/>
            <w:vAlign w:val="center"/>
          </w:tcPr>
          <w:p w14:paraId="1C3780D0" w14:textId="77777777" w:rsidR="00521501" w:rsidRDefault="00000000">
            <w:pPr>
              <w:jc w:val="center"/>
            </w:pPr>
            <w:proofErr w:type="spellStart"/>
            <w:r>
              <w:rPr>
                <w:sz w:val="21"/>
              </w:rPr>
              <w:t>savant_stats</w:t>
            </w:r>
            <w:proofErr w:type="spellEnd"/>
          </w:p>
        </w:tc>
        <w:tc>
          <w:tcPr>
            <w:tcW w:w="3247" w:type="dxa"/>
            <w:vAlign w:val="center"/>
          </w:tcPr>
          <w:p w14:paraId="18557E23" w14:textId="77777777" w:rsidR="00521501" w:rsidRDefault="00000000">
            <w:r>
              <w:rPr>
                <w:sz w:val="21"/>
              </w:rPr>
              <w:t>1451</w:t>
            </w:r>
          </w:p>
        </w:tc>
        <w:tc>
          <w:tcPr>
            <w:tcW w:w="3247" w:type="dxa"/>
            <w:vAlign w:val="center"/>
          </w:tcPr>
          <w:p w14:paraId="22D4BEA3" w14:textId="77777777" w:rsidR="00521501" w:rsidRDefault="00000000">
            <w:r>
              <w:rPr>
                <w:sz w:val="21"/>
              </w:rPr>
              <w:t xml:space="preserve">Statcast </w:t>
            </w:r>
            <w:r>
              <w:rPr>
                <w:sz w:val="21"/>
              </w:rPr>
              <w:t>進階指標</w:t>
            </w:r>
          </w:p>
        </w:tc>
      </w:tr>
    </w:tbl>
    <w:p w14:paraId="280BEAF2" w14:textId="77777777" w:rsidR="00521501" w:rsidRDefault="00000000">
      <w:pPr>
        <w:spacing w:before="120" w:after="40"/>
        <w:jc w:val="center"/>
        <w:rPr>
          <w:lang w:eastAsia="zh-TW"/>
        </w:rPr>
      </w:pPr>
      <w:r>
        <w:rPr>
          <w:lang w:eastAsia="zh-TW"/>
        </w:rPr>
        <w:t>表</w:t>
      </w:r>
      <w:r>
        <w:rPr>
          <w:lang w:eastAsia="zh-TW"/>
        </w:rPr>
        <w:t xml:space="preserve"> 2. AI </w:t>
      </w:r>
      <w:r>
        <w:rPr>
          <w:lang w:eastAsia="zh-TW"/>
        </w:rPr>
        <w:t>勝率預測模型訓練指標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3"/>
        <w:gridCol w:w="1623"/>
        <w:gridCol w:w="1623"/>
      </w:tblGrid>
      <w:tr w:rsidR="00521501" w14:paraId="07AEC4CE" w14:textId="77777777">
        <w:trPr>
          <w:jc w:val="center"/>
        </w:trPr>
        <w:tc>
          <w:tcPr>
            <w:tcW w:w="1623" w:type="dxa"/>
            <w:shd w:val="clear" w:color="auto" w:fill="EDEDED"/>
            <w:vAlign w:val="center"/>
          </w:tcPr>
          <w:p w14:paraId="6C410DFE" w14:textId="77777777" w:rsidR="00521501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模型</w:t>
            </w:r>
            <w:proofErr w:type="spellEnd"/>
          </w:p>
        </w:tc>
        <w:tc>
          <w:tcPr>
            <w:tcW w:w="1623" w:type="dxa"/>
            <w:shd w:val="clear" w:color="auto" w:fill="EDEDED"/>
            <w:vAlign w:val="center"/>
          </w:tcPr>
          <w:p w14:paraId="16C2BF70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平均準確率</w:t>
            </w:r>
          </w:p>
        </w:tc>
        <w:tc>
          <w:tcPr>
            <w:tcW w:w="1623" w:type="dxa"/>
            <w:shd w:val="clear" w:color="auto" w:fill="EDEDED"/>
            <w:vAlign w:val="center"/>
          </w:tcPr>
          <w:p w14:paraId="4836F066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AUC-ROC</w:t>
            </w:r>
          </w:p>
        </w:tc>
        <w:tc>
          <w:tcPr>
            <w:tcW w:w="1623" w:type="dxa"/>
            <w:shd w:val="clear" w:color="auto" w:fill="EDEDED"/>
            <w:vAlign w:val="center"/>
          </w:tcPr>
          <w:p w14:paraId="7EB1422E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Precision</w:t>
            </w:r>
          </w:p>
        </w:tc>
        <w:tc>
          <w:tcPr>
            <w:tcW w:w="1623" w:type="dxa"/>
            <w:shd w:val="clear" w:color="auto" w:fill="EDEDED"/>
            <w:vAlign w:val="center"/>
          </w:tcPr>
          <w:p w14:paraId="7144E9B3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Recall</w:t>
            </w:r>
          </w:p>
        </w:tc>
        <w:tc>
          <w:tcPr>
            <w:tcW w:w="1623" w:type="dxa"/>
            <w:shd w:val="clear" w:color="auto" w:fill="EDEDED"/>
            <w:vAlign w:val="center"/>
          </w:tcPr>
          <w:p w14:paraId="7BC67621" w14:textId="77777777" w:rsidR="00521501" w:rsidRDefault="00000000">
            <w:pPr>
              <w:jc w:val="center"/>
            </w:pPr>
            <w:r>
              <w:rPr>
                <w:b/>
                <w:sz w:val="21"/>
              </w:rPr>
              <w:t>F1</w:t>
            </w:r>
          </w:p>
        </w:tc>
      </w:tr>
      <w:tr w:rsidR="00521501" w14:paraId="48CC7445" w14:textId="77777777">
        <w:trPr>
          <w:jc w:val="center"/>
        </w:trPr>
        <w:tc>
          <w:tcPr>
            <w:tcW w:w="1623" w:type="dxa"/>
            <w:vAlign w:val="center"/>
          </w:tcPr>
          <w:p w14:paraId="56C0CD34" w14:textId="77777777" w:rsidR="00521501" w:rsidRDefault="00000000">
            <w:pPr>
              <w:jc w:val="center"/>
            </w:pPr>
            <w:r>
              <w:rPr>
                <w:sz w:val="21"/>
              </w:rPr>
              <w:t>Logistic Regression</w:t>
            </w:r>
          </w:p>
        </w:tc>
        <w:tc>
          <w:tcPr>
            <w:tcW w:w="1623" w:type="dxa"/>
            <w:vAlign w:val="center"/>
          </w:tcPr>
          <w:p w14:paraId="3D8D30D6" w14:textId="77777777" w:rsidR="00521501" w:rsidRDefault="00000000">
            <w:r>
              <w:rPr>
                <w:sz w:val="21"/>
              </w:rPr>
              <w:t>0.5790</w:t>
            </w:r>
          </w:p>
        </w:tc>
        <w:tc>
          <w:tcPr>
            <w:tcW w:w="1623" w:type="dxa"/>
            <w:vAlign w:val="center"/>
          </w:tcPr>
          <w:p w14:paraId="6C975FA0" w14:textId="77777777" w:rsidR="00521501" w:rsidRDefault="00000000">
            <w:r>
              <w:rPr>
                <w:sz w:val="21"/>
              </w:rPr>
              <w:t>0.6065</w:t>
            </w:r>
          </w:p>
        </w:tc>
        <w:tc>
          <w:tcPr>
            <w:tcW w:w="1623" w:type="dxa"/>
            <w:vAlign w:val="center"/>
          </w:tcPr>
          <w:p w14:paraId="063C6DD2" w14:textId="77777777" w:rsidR="00521501" w:rsidRDefault="00000000">
            <w:r>
              <w:rPr>
                <w:sz w:val="21"/>
              </w:rPr>
              <w:t>0.6035</w:t>
            </w:r>
          </w:p>
        </w:tc>
        <w:tc>
          <w:tcPr>
            <w:tcW w:w="1623" w:type="dxa"/>
            <w:vAlign w:val="center"/>
          </w:tcPr>
          <w:p w14:paraId="574DCBF5" w14:textId="77777777" w:rsidR="00521501" w:rsidRDefault="00000000">
            <w:r>
              <w:rPr>
                <w:sz w:val="21"/>
              </w:rPr>
              <w:t>0.5959</w:t>
            </w:r>
          </w:p>
        </w:tc>
        <w:tc>
          <w:tcPr>
            <w:tcW w:w="1623" w:type="dxa"/>
            <w:vAlign w:val="center"/>
          </w:tcPr>
          <w:p w14:paraId="5E965875" w14:textId="77777777" w:rsidR="00521501" w:rsidRDefault="00000000">
            <w:r>
              <w:rPr>
                <w:sz w:val="21"/>
              </w:rPr>
              <w:t>0.5996</w:t>
            </w:r>
          </w:p>
        </w:tc>
      </w:tr>
      <w:tr w:rsidR="00521501" w14:paraId="080DBFDC" w14:textId="77777777">
        <w:trPr>
          <w:jc w:val="center"/>
        </w:trPr>
        <w:tc>
          <w:tcPr>
            <w:tcW w:w="1623" w:type="dxa"/>
            <w:vAlign w:val="center"/>
          </w:tcPr>
          <w:p w14:paraId="669546E4" w14:textId="77777777" w:rsidR="00521501" w:rsidRDefault="00000000">
            <w:pPr>
              <w:jc w:val="center"/>
            </w:pPr>
            <w:r>
              <w:rPr>
                <w:sz w:val="21"/>
              </w:rPr>
              <w:t>Random Forest</w:t>
            </w:r>
          </w:p>
        </w:tc>
        <w:tc>
          <w:tcPr>
            <w:tcW w:w="1623" w:type="dxa"/>
            <w:vAlign w:val="center"/>
          </w:tcPr>
          <w:p w14:paraId="07CD9224" w14:textId="77777777" w:rsidR="00521501" w:rsidRDefault="00000000">
            <w:r>
              <w:rPr>
                <w:sz w:val="21"/>
              </w:rPr>
              <w:t>0.5786</w:t>
            </w:r>
          </w:p>
        </w:tc>
        <w:tc>
          <w:tcPr>
            <w:tcW w:w="1623" w:type="dxa"/>
            <w:vAlign w:val="center"/>
          </w:tcPr>
          <w:p w14:paraId="746C2579" w14:textId="77777777" w:rsidR="00521501" w:rsidRDefault="00000000">
            <w:r>
              <w:rPr>
                <w:sz w:val="21"/>
              </w:rPr>
              <w:t>0.6010</w:t>
            </w:r>
          </w:p>
        </w:tc>
        <w:tc>
          <w:tcPr>
            <w:tcW w:w="1623" w:type="dxa"/>
            <w:vAlign w:val="center"/>
          </w:tcPr>
          <w:p w14:paraId="73E68E36" w14:textId="77777777" w:rsidR="00521501" w:rsidRDefault="00000000">
            <w:r>
              <w:rPr>
                <w:sz w:val="21"/>
              </w:rPr>
              <w:t>0.6018</w:t>
            </w:r>
          </w:p>
        </w:tc>
        <w:tc>
          <w:tcPr>
            <w:tcW w:w="1623" w:type="dxa"/>
            <w:vAlign w:val="center"/>
          </w:tcPr>
          <w:p w14:paraId="6EEAA62D" w14:textId="77777777" w:rsidR="00521501" w:rsidRDefault="00000000">
            <w:r>
              <w:rPr>
                <w:sz w:val="21"/>
              </w:rPr>
              <w:t>0.6013</w:t>
            </w:r>
          </w:p>
        </w:tc>
        <w:tc>
          <w:tcPr>
            <w:tcW w:w="1623" w:type="dxa"/>
            <w:vAlign w:val="center"/>
          </w:tcPr>
          <w:p w14:paraId="3AF5F03A" w14:textId="77777777" w:rsidR="00521501" w:rsidRDefault="00000000">
            <w:r>
              <w:rPr>
                <w:sz w:val="21"/>
              </w:rPr>
              <w:t>0.6015</w:t>
            </w:r>
          </w:p>
        </w:tc>
      </w:tr>
    </w:tbl>
    <w:p w14:paraId="128605C9" w14:textId="77777777" w:rsidR="0052150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74511CF" wp14:editId="0FC908F8">
            <wp:extent cx="45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9F9A" w14:textId="77777777" w:rsidR="00521501" w:rsidRDefault="00000000">
      <w:pPr>
        <w:jc w:val="center"/>
      </w:pPr>
      <w:r>
        <w:t xml:space="preserve">Figure 1. Random Forest </w:t>
      </w:r>
      <w:r>
        <w:t>模型</w:t>
      </w:r>
      <w:r>
        <w:t xml:space="preserve"> ROC </w:t>
      </w:r>
      <w:r>
        <w:t>曲線</w:t>
      </w:r>
    </w:p>
    <w:p w14:paraId="0C2F9789" w14:textId="77777777" w:rsidR="00521501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E69D29C" wp14:editId="2CC16D36">
            <wp:extent cx="4500000" cy="5377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3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2C47" w14:textId="77777777" w:rsidR="00521501" w:rsidRDefault="00000000">
      <w:pPr>
        <w:jc w:val="center"/>
      </w:pPr>
      <w:r>
        <w:t xml:space="preserve">Figure 2. SHAP </w:t>
      </w:r>
      <w:r>
        <w:t>特徵重要性長條圖</w:t>
      </w:r>
    </w:p>
    <w:p w14:paraId="45105A89" w14:textId="77777777" w:rsidR="00521501" w:rsidRDefault="00000000">
      <w:pPr>
        <w:spacing w:before="120" w:after="0" w:line="480" w:lineRule="auto"/>
      </w:pPr>
      <w:r>
        <w:rPr>
          <w:b/>
          <w:sz w:val="28"/>
        </w:rPr>
        <w:t>參考文獻</w:t>
      </w:r>
    </w:p>
    <w:p w14:paraId="1F6E2332" w14:textId="77777777" w:rsidR="00521501" w:rsidRDefault="00000000">
      <w:pPr>
        <w:spacing w:after="0" w:line="240" w:lineRule="auto"/>
        <w:ind w:firstLine="357"/>
        <w:jc w:val="both"/>
      </w:pPr>
      <w:r>
        <w:t>Major League Baseball. (2024). MLB Stats API. Retrieved from https://statsapi.mlb.com/</w:t>
      </w:r>
    </w:p>
    <w:p w14:paraId="5F48FE71" w14:textId="77777777" w:rsidR="00521501" w:rsidRDefault="00000000">
      <w:pPr>
        <w:spacing w:after="0" w:line="240" w:lineRule="auto"/>
        <w:ind w:firstLine="357"/>
        <w:jc w:val="both"/>
      </w:pPr>
      <w:r>
        <w:t>Baseball Savant. (2024). Statcast Search and player metrics. Retrieved from https://baseballsavant.mlb.com/</w:t>
      </w:r>
    </w:p>
    <w:p w14:paraId="0E56279F" w14:textId="77777777" w:rsidR="00521501" w:rsidRDefault="00000000">
      <w:pPr>
        <w:spacing w:after="0" w:line="240" w:lineRule="auto"/>
        <w:ind w:firstLine="357"/>
        <w:jc w:val="both"/>
      </w:pPr>
      <w:r>
        <w:t>Lundberg, S. M., &amp; Lee, S.-I. (2017). A unified approach to interpreting model predictions. Advances in Neural Information Processing Systems, 30.</w:t>
      </w:r>
    </w:p>
    <w:p w14:paraId="1A3AA7D3" w14:textId="77777777" w:rsidR="00521501" w:rsidRDefault="00000000">
      <w:pPr>
        <w:spacing w:after="0" w:line="240" w:lineRule="auto"/>
        <w:ind w:firstLine="357"/>
        <w:jc w:val="both"/>
      </w:pPr>
      <w:r>
        <w:t>scikit-learn developers. (2024). scikit-learn: Machine learning in Python. Retrieved from https://scikit-learn.org/</w:t>
      </w:r>
    </w:p>
    <w:sectPr w:rsidR="00521501" w:rsidSect="00034616"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515521">
    <w:abstractNumId w:val="8"/>
  </w:num>
  <w:num w:numId="2" w16cid:durableId="298150973">
    <w:abstractNumId w:val="6"/>
  </w:num>
  <w:num w:numId="3" w16cid:durableId="1189366519">
    <w:abstractNumId w:val="5"/>
  </w:num>
  <w:num w:numId="4" w16cid:durableId="260381895">
    <w:abstractNumId w:val="4"/>
  </w:num>
  <w:num w:numId="5" w16cid:durableId="1052462729">
    <w:abstractNumId w:val="7"/>
  </w:num>
  <w:num w:numId="6" w16cid:durableId="153960615">
    <w:abstractNumId w:val="3"/>
  </w:num>
  <w:num w:numId="7" w16cid:durableId="1558122030">
    <w:abstractNumId w:val="2"/>
  </w:num>
  <w:num w:numId="8" w16cid:durableId="797802441">
    <w:abstractNumId w:val="1"/>
  </w:num>
  <w:num w:numId="9" w16cid:durableId="182985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03"/>
    <w:rsid w:val="0029639D"/>
    <w:rsid w:val="00326F90"/>
    <w:rsid w:val="00521501"/>
    <w:rsid w:val="006C6E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C8EE4"/>
  <w14:defaultImageDpi w14:val="300"/>
  <w15:docId w15:val="{9B67D8FF-4082-4F8E-BD5A-25298652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暐傑 林</cp:lastModifiedBy>
  <cp:revision>2</cp:revision>
  <dcterms:created xsi:type="dcterms:W3CDTF">2013-12-23T23:15:00Z</dcterms:created>
  <dcterms:modified xsi:type="dcterms:W3CDTF">2026-06-24T08:12:00Z</dcterms:modified>
  <cp:category/>
</cp:coreProperties>
</file>