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Jared Bumgardner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&amp; Algorithms 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&amp; Compilation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submission from eLearning on a Linux box in the mutli-platform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submission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directory.hpp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inputCommands.txt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FunctionalDecomposition.txt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UsersManual.docx (this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This program has been tested in the multi-platform lab..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Compiling: This program includes a makefile. At the command line in Linux, type make. The program produces an executable entitled 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program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Issue the command ./P1. No command line arguments are required or checked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 reads from inputCommands.txt and therefore requires no user interaction.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22368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3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1adBLoqIWuQpW8JNF+UJQmOVg==">AMUW2mXFa/rW5HbyfLRCa5KtjU7pkKPaoB+uuFRadcC3e5z3jm0JB9QAalrKJq4wQpfkSqZR+HmFZivIibIL7dMz+anmXYFny4PfbVOQWeW5X3sw2dtxMRA=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