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 xml:space="preserve">Giga: 1 Billion Micro: 1 Milionth ISA: Instruction Set Architecture </w:t>
        <w:tab/>
        <w:t xml:space="preserve">false: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Von Neumann architecture allows multiple paths from main memory to the control unit of the CPU. </w:t>
        <w:tab/>
        <w:t xml:space="preserve">Moore's law is the observation that the number of transistors in a dense integrated circuit (IC) doubles about every two years. </w:t>
        <w:tab/>
        <w:t>Anything that can be done with software can also be done with hardware.</w:t>
        <w:tab/>
        <w:tab/>
      </w:r>
      <w:r>
        <w:rPr>
          <w:rFonts w:ascii="Liberation Serif" w:hAnsi="Liberation Serif"/>
          <w:color w:val="000000"/>
          <w:sz w:val="28"/>
          <w:szCs w:val="28"/>
        </w:rPr>
        <w:t>System Bus is not part of the Central Processing Unit</w:t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Which digit determines whether the signed integer number is positive or negative.: The most significant digit or the sign bit.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Convert hex to binary, flip the bits, add one, convert to decimal 0:0000, 1:0001, 2:0010, 3:0011, 4:0100, 5:0101, 6:0110, 7:0111, 8:1000, 9:1001, A:1010, B:1011, C:1100, D:1101, E:1110, F:1111</w:t>
      </w:r>
    </w:p>
    <w:p>
      <w:pPr>
        <w:pStyle w:val="Normal"/>
        <w:widowControl/>
        <w:ind w:left="0" w:right="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Reed Solomon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8"/>
          <w:szCs w:val="28"/>
        </w:rPr>
        <w:t xml:space="preserve">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Which Error Detection and Correction Scheme is able to compensate for Burst Errors?, False: ASCII utilizes syndrome's to detect errors. True: Hamming Codes are able to detect and correct errors. False: Parity is able to compensate for multiple bit errors in the same data block.</w:t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Floating point numbers: 1 sign, 8 exponent, the rest mantissa, exponent-127 = place of decimal point. Past decimal point is 2^1/2 2^1/4 etc.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IEEE 754 standard. </w:t>
        <w:tab/>
        <w:t>The purpose of the Control Unit is to Monitor and direct the flow of instructions and data. False: Synchronous busses must use a handshaking protocol. False: Each bit in the computer typically has its own address. If an architecture is byte addressable, and the instruction set architecture word size is larger than 1 byte we must address the issue of byte alignment. In the memory hierarchy, Registers are the fastest. For caching to be effective, we are dependent upon the idea of locality.</w:t>
        <w:tab/>
        <w:t xml:space="preserve"> SRAM is faster.</w:t>
        <w:tab/>
        <w:t>In associative memory, such as cache, information is accessed by its content.</w:t>
        <w:tab/>
        <w:t xml:space="preserve"> In the hexadecimal floating point number 47C69200, the value of it's bias is 16. </w:t>
        <w:tab/>
        <w:t xml:space="preserve">Amdahl's Law allows you to calculate the speed up of The overall system. The time it takes for sectors to come underneath the read/write heads is called Rotational Delay. </w:t>
        <w:tab/>
        <w:t>False: Raid Level 0 provides for excellent data redundancy.</w:t>
        <w:tab/>
        <w:t>Level 1 RAID gives the best failure protection. False: Programmed I/O uses IRQ lines to notify the CPU of data.</w:t>
        <w:tab/>
        <w:t>For interrupt 11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Multiply 11H by 4 = 44H 2. Lookup in vector table at the address 0000:0040 line over to 0044 3. Read Vector address in backward format 4D F8 00 F0 4. Convert to segment offset address. 5. Correct segment offset address = F000:F84D 6. For 20 bit address add a zero to segment (left) portion of address 7. Add to offset F0000 + F84D 8. Correct 20 bit address = FF84D</w:t>
        <w:tab/>
        <w:t>When the CPU switches between processes, it is called a Context Switch</w:t>
        <w:tab/>
        <w:t xml:space="preserve">RISC has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instructions than a CISC architecture.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True: Compile-time binding requires code to be loaded into the same location each time it is executed. True: Dynamic Link Libraries (DLL's) allow us to share code between several programs without having to include a full copy of external module's code. An Interpreted language processes one source statement at a time when producing a binary stream.</w:t>
        <w:tab/>
        <w:t>SMPP is not one of the possible combinations resulting from Flynn's Taxonomy. A Virtual Machine</w:t>
      </w:r>
    </w:p>
    <w:p>
      <w:pPr>
        <w:pStyle w:val="Normal"/>
        <w:widowControl/>
        <w:ind w:left="0" w:right="0" w:hanging="0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allows us to emulate multiple physical computers through the use of a single computer.</w:t>
        <w:tab/>
        <w:t>Embedded systems differ from general-purpose machines in that they carry out a limited set of tasks.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LibreOffice/6.2.6.2$Linux_X86_64 LibreOffice_project/20$Build-2</Application>
  <Pages>1</Pages>
  <Words>559</Words>
  <Characters>2798</Characters>
  <CharactersWithSpaces>3364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2020-07-01T15:29:28Z</dcterms:created>
  <dc:creator>Jared Anderson</dc:creator>
  <dc:description/>
  <dc:language>en-US</dc:language>
  <cp:lastModifiedBy>Jared Anderson</cp:lastModifiedBy>
  <dcterms:modified xsi:type="dcterms:W3CDTF">2020-07-01T16:19:01Z</dcterms:modified>
  <cp:revision>2</cp:revision>
  <dc:subject/>
  <dc:title/>
</cp:coreProperties>
</file>