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Lab 1.1: Network Scanning with Nmap</w:t>
      </w:r>
    </w:p>
    <w:p>
      <w:pPr>
        <w:spacing w:after="40"/>
        <w:jc w:val="center"/>
      </w:pPr>
      <w:r>
        <w:t xml:space="preserve">CompTIA SEC+ Hands-On Lab — Domain 1: Threats, Attacks &amp; Vulnerabilities</w:t>
      </w:r>
    </w:p>
    <w:p>
      <w:pPr>
        <w:spacing w:after="40"/>
        <w:jc w:val="center"/>
      </w:pPr>
      <w:r>
        <w:t xml:space="preserve">Prepared by: Jared Lomeli</w:t>
      </w:r>
    </w:p>
    <w:p>
      <w:pPr>
        <w:spacing w:after="320"/>
        <w:jc w:val="center"/>
      </w:pPr>
      <w:r>
        <w:t xml:space="preserve">Date: June 19, 2026</w:t>
      </w:r>
    </w:p>
    <w:p>
      <w:pPr>
        <w:pBdr>
          <w:bottom w:val="single" w:color="2E75B6" w:sz="6" w:space="1"/>
        </w:pBdr>
      </w:pPr>
    </w:p>
    <w:p>
      <w:pPr>
        <w:pStyle w:val="Heading2"/>
      </w:pPr>
      <w:r>
        <w:t xml:space="preserve">1. Objective</w:t>
      </w:r>
    </w:p>
    <w:p>
      <w:pPr>
        <w:spacing w:after="160"/>
      </w:pPr>
      <w:r>
        <w:t xml:space="preserve">The purpose of this lab was to practice active reconnaissance against a target host using Nmap, the industry-standard network scanning tool. Reconnaissance is the first phase of any attack, and SEC+ covers this activity under the “Reconnaissance” and “Footprinting” topics. The goal was to identify live hosts on the lab network, then enumerate the services, versions, and operating system running on the target, and finally perform a complete port sweep to understand the target's full attack surface.</w:t>
      </w:r>
    </w:p>
    <w:p>
      <w:pPr>
        <w:pStyle w:val="Heading2"/>
      </w:pPr>
      <w:r>
        <w:t xml:space="preserve">2. Lab Environment</w:t>
      </w:r>
    </w:p>
    <w:p>
      <w:pPr>
        <w:spacing w:after="160"/>
      </w:pPr>
      <w:r>
        <w:t xml:space="preserve">This lab was performed entirely within an isolated VirtualBox Host-Only network (192.168.56.0/24), which allows the virtual machines to communicate with each other but blocks all access to the internet. Two virtual machines were used:</w:t>
      </w:r>
    </w:p>
    <w:p>
      <w:pPr>
        <w:pStyle w:val="ListParagraph"/>
        <w:numPr>
          <w:ilvl w:val="0"/>
          <w:numId w:val="2"/>
        </w:numPr>
      </w:pPr>
      <w:r>
        <w:t xml:space="preserve">Kali Linux — my attacker/analyst workstation, used to run all scanning tools.</w:t>
      </w:r>
    </w:p>
    <w:p>
      <w:pPr>
        <w:pStyle w:val="ListParagraph"/>
        <w:numPr>
          <w:ilvl w:val="0"/>
          <w:numId w:val="2"/>
        </w:numPr>
        <w:spacing w:after="200"/>
      </w:pPr>
      <w:r>
        <w:t xml:space="preserve">Metasploitable 2 — the intentionally vulnerable target VM, reachable at 192.168.56.101.</w:t>
      </w:r>
    </w:p>
    <w:p>
      <w:pPr>
        <w:pStyle w:val="Heading2"/>
      </w:pPr>
      <w:r>
        <w:t xml:space="preserve">3. Step-by-Step Procedure</w:t>
      </w:r>
    </w:p>
    <w:p>
      <w:pPr>
        <w:spacing w:after="160"/>
      </w:pPr>
      <w:r>
        <w:t xml:space="preserve">1. I started both the Kali Linux and Metasploitable 2 virtual machines and confirmed connectivity between them on the Host-Only network.</w:t>
      </w:r>
    </w:p>
    <w:p>
      <w:pPr>
        <w:spacing w:after="160"/>
      </w:pPr>
      <w:r>
        <w:t xml:space="preserve">2. I opened a terminal in Kali Linux, which served as my working machine for the remainder of the exercise.</w:t>
      </w:r>
    </w:p>
    <w:p>
      <w:pPr>
        <w:spacing w:after="160"/>
      </w:pPr>
      <w:r>
        <w:t xml:space="preserve">3. I ran a network-wide discovery scan to sweep the entire lab subnet and confirm which hosts were alive:</w:t>
      </w:r>
    </w:p>
    <w:p>
      <w:pPr>
        <w:pBdr>
          <w:top w:val="single" w:color="CCCCCC" w:sz="4"/>
          <w:bottom w:val="single" w:color="CCCCCC" w:sz="4"/>
        </w:pBdr>
        <w:shd w:fill="F2F2F2" w:val="clear"/>
        <w:spacing w:after="120" w:before="120"/>
        <w:ind w:left="180" w:right="180"/>
      </w:pPr>
      <w:r>
        <w:rPr>
          <w:rFonts w:ascii="Courier New" w:cs="Courier New" w:eastAsia="Courier New" w:hAnsi="Courier New"/>
          <w:sz w:val="20"/>
          <w:szCs w:val="20"/>
        </w:rPr>
        <w:t xml:space="preserve">nmap 192.168.56.0/24</w:t>
      </w:r>
    </w:p>
    <w:p>
      <w:pPr>
        <w:spacing w:after="200"/>
      </w:pPr>
      <w:r>
        <w:t xml:space="preserve">This command scans every possible address in the 192.168.56.0/24 host-only lab network. I used it to confirm that my Metasploitable 2 VM was up and reachable, and to verify its assigned IP address (192.168.56.101) before targeting it directly.</w:t>
      </w:r>
    </w:p>
    <w:p>
      <w:pPr>
        <w:spacing w:after="160"/>
      </w:pPr>
      <w:r>
        <w:t xml:space="preserve">4. With the target IP confirmed, I ran a more detailed scan against Metasploitable 2 specifically to identify running services, versions, and the operating system:</w:t>
      </w:r>
    </w:p>
    <w:p>
      <w:pPr>
        <w:pBdr>
          <w:top w:val="single" w:color="CCCCCC" w:sz="4"/>
          <w:bottom w:val="single" w:color="CCCCCC" w:sz="4"/>
        </w:pBdr>
        <w:shd w:fill="F2F2F2" w:val="clear"/>
        <w:spacing w:after="120" w:before="120"/>
        <w:ind w:left="180" w:right="180"/>
      </w:pPr>
      <w:r>
        <w:rPr>
          <w:rFonts w:ascii="Courier New" w:cs="Courier New" w:eastAsia="Courier New" w:hAnsi="Courier New"/>
          <w:sz w:val="20"/>
          <w:szCs w:val="20"/>
        </w:rPr>
        <w:t xml:space="preserve">nmap -sV -O 192.168.56.101</w:t>
      </w:r>
    </w:p>
    <w:p>
      <w:pPr>
        <w:spacing w:after="200"/>
      </w:pPr>
      <w:r>
        <w:t xml:space="preserve">The -sV flag tells Nmap to probe open ports and attempt to determine the specific software and version listening on each one. The -O flag enables OS detection, where Nmap analyzes TCP/IP stack behavior to fingerprint the underlying operating system. I used this to start building a profile of what was actually running on the target, not just which ports were open.</w:t>
      </w:r>
    </w:p>
    <w:p>
      <w:pPr>
        <w:spacing w:after="160"/>
      </w:pPr>
      <w:r>
        <w:t xml:space="preserve">5. Finally, I ran a complete port sweep across all 65,535 TCP ports to make sure nothing was missed by Nmap's default top-1000 port list:</w:t>
      </w:r>
    </w:p>
    <w:p>
      <w:pPr>
        <w:pBdr>
          <w:top w:val="single" w:color="CCCCCC" w:sz="4"/>
          <w:bottom w:val="single" w:color="CCCCCC" w:sz="4"/>
        </w:pBdr>
        <w:shd w:fill="F2F2F2" w:val="clear"/>
        <w:spacing w:after="120" w:before="120"/>
        <w:ind w:left="180" w:right="180"/>
      </w:pPr>
      <w:r>
        <w:rPr>
          <w:rFonts w:ascii="Courier New" w:cs="Courier New" w:eastAsia="Courier New" w:hAnsi="Courier New"/>
          <w:sz w:val="20"/>
          <w:szCs w:val="20"/>
        </w:rPr>
        <w:t xml:space="preserve">nmap -p- 192.168.56.101</w:t>
      </w:r>
    </w:p>
    <w:p>
      <w:pPr>
        <w:spacing w:after="200"/>
      </w:pPr>
      <w:r>
        <w:t xml:space="preserve">The -p- flag expands the scan to every TCP port from 1 to 65535, rather than Nmap's default abbreviated list. This took several minutes to complete but revealed additional open ports and gave a complete picture of the target's exposed attack surface.</w:t>
      </w:r>
    </w:p>
    <w:p>
      <w:pPr>
        <w:pStyle w:val="Heading2"/>
      </w:pPr>
      <w:r>
        <w:t xml:space="preserve">4. Network / Scan Flow Diagram</w:t>
      </w:r>
    </w:p>
    <w:p>
      <w:pPr>
        <w:pBdr>
          <w:top w:val="single" w:color="CCCCCC" w:sz="4"/>
          <w:bottom w:val="single" w:color="CCCCCC" w:sz="4"/>
        </w:pBdr>
        <w:shd w:fill="F2F2F2" w:val="clear"/>
        <w:spacing w:after="120" w:before="120"/>
        <w:ind w:left="180" w:right="180"/>
      </w:pPr>
      <w:r>
        <w:rPr>
          <w:rFonts w:ascii="Courier New" w:cs="Courier New" w:eastAsia="Courier New" w:hAnsi="Courier New"/>
          <w:sz w:val="20"/>
          <w:szCs w:val="20"/>
        </w:rPr>
        <w:t xml:space="preserve">+--------------------+        Host-Only Lab Network         +-----------------------------+</w:t>
      </w:r>
      <w:r>
        <w:br/>
        <w:t xml:space="preserve"/>
      </w:r>
      <w:r>
        <w:rPr>
          <w:rFonts w:ascii="Courier New" w:cs="Courier New" w:eastAsia="Courier New" w:hAnsi="Courier New"/>
          <w:sz w:val="20"/>
          <w:szCs w:val="20"/>
        </w:rPr>
        <w:t xml:space="preserve">|     Kali Linux     |          192.168.56.0/24              |      Metasploitable 2        |</w:t>
      </w:r>
      <w:r>
        <w:br/>
        <w:t xml:space="preserve"/>
      </w:r>
      <w:r>
        <w:rPr>
          <w:rFonts w:ascii="Courier New" w:cs="Courier New" w:eastAsia="Courier New" w:hAnsi="Courier New"/>
          <w:sz w:val="20"/>
          <w:szCs w:val="20"/>
        </w:rPr>
        <w:t xml:space="preserve">| (Attacker/Analyst)  |---------------------------------------&gt;| (Target) 192.168.56.101      |</w:t>
      </w:r>
      <w:r>
        <w:br/>
        <w:t xml:space="preserve"/>
      </w:r>
      <w:r>
        <w:rPr>
          <w:rFonts w:ascii="Courier New" w:cs="Courier New" w:eastAsia="Courier New" w:hAnsi="Courier New"/>
          <w:sz w:val="20"/>
          <w:szCs w:val="20"/>
        </w:rPr>
        <w:t xml:space="preserve">|  192.168.56.x       |   nmap discovery + service/OS probes  |  Open: 21,22,23,25,80,139,445|</w:t>
      </w:r>
      <w:r>
        <w:br/>
        <w:t xml:space="preserve"/>
      </w:r>
      <w:r>
        <w:rPr>
          <w:rFonts w:ascii="Courier New" w:cs="Courier New" w:eastAsia="Courier New" w:hAnsi="Courier New"/>
          <w:sz w:val="20"/>
          <w:szCs w:val="20"/>
        </w:rPr>
        <w:t xml:space="preserve">+--------------------+                                        +-----------------------------+</w:t>
      </w:r>
      <w:r>
        <w:br/>
        <w:t xml:space="preserve"/>
      </w:r>
      <w:r>
        <w:rPr>
          <w:rFonts w:ascii="Courier New" w:cs="Courier New" w:eastAsia="Courier New" w:hAnsi="Courier New"/>
          <w:sz w:val="20"/>
          <w:szCs w:val="20"/>
        </w:rPr>
        <w:t xml:space="preserve"> </w:t>
      </w:r>
      <w:r>
        <w:br/>
        <w:t xml:space="preserve"/>
      </w:r>
      <w:r>
        <w:rPr>
          <w:rFonts w:ascii="Courier New" w:cs="Courier New" w:eastAsia="Courier New" w:hAnsi="Courier New"/>
          <w:sz w:val="20"/>
          <w:szCs w:val="20"/>
        </w:rPr>
        <w:t xml:space="preserve">        |  nmap 192.168.56.0/24   (host discovery across the /24)</w:t>
      </w:r>
      <w:r>
        <w:br/>
        <w:t xml:space="preserve"/>
      </w:r>
      <w:r>
        <w:rPr>
          <w:rFonts w:ascii="Courier New" w:cs="Courier New" w:eastAsia="Courier New" w:hAnsi="Courier New"/>
          <w:sz w:val="20"/>
          <w:szCs w:val="20"/>
        </w:rPr>
        <w:t xml:space="preserve">        |  nmap -sV -O .101        (service/version + OS fingerprint)</w:t>
      </w:r>
      <w:r>
        <w:br/>
        <w:t xml:space="preserve"/>
      </w:r>
      <w:r>
        <w:rPr>
          <w:rFonts w:ascii="Courier New" w:cs="Courier New" w:eastAsia="Courier New" w:hAnsi="Courier New"/>
          <w:sz w:val="20"/>
          <w:szCs w:val="20"/>
        </w:rPr>
        <w:t xml:space="preserve">        '-&gt;nmap -p- .101           (full 65535-port sweep)</w:t>
      </w:r>
    </w:p>
    <w:p>
      <w:pPr>
        <w:pStyle w:val="Heading2"/>
      </w:pPr>
      <w:r>
        <w:t xml:space="preserve">5. Results &amp; Observations</w:t>
      </w:r>
    </w:p>
    <w:p>
      <w:pPr>
        <w:pStyle w:val="ListParagraph"/>
        <w:numPr>
          <w:ilvl w:val="0"/>
          <w:numId w:val="2"/>
        </w:numPr>
      </w:pPr>
      <w:r>
        <w:t xml:space="preserve">The scans returned a long list of open ports on Metasploitable 2, including 21 (FTP), 22 (SSH), 23 (Telnet), 25 (SMTP), 80 (HTTP), 139/445 (SMB), and others.</w:t>
      </w:r>
    </w:p>
    <w:p>
      <w:pPr>
        <w:pStyle w:val="ListParagraph"/>
        <w:numPr>
          <w:ilvl w:val="0"/>
          <w:numId w:val="2"/>
        </w:numPr>
      </w:pPr>
      <w:r>
        <w:t xml:space="preserve">Each open port represents a potential entry point, i.e. part of the target's overall attack surface.</w:t>
      </w:r>
    </w:p>
    <w:p>
      <w:pPr>
        <w:pStyle w:val="ListParagraph"/>
        <w:numPr>
          <w:ilvl w:val="0"/>
          <w:numId w:val="2"/>
        </w:numPr>
        <w:spacing w:after="200"/>
      </w:pPr>
      <w:r>
        <w:t xml:space="preserve">Older, insecure services such as Telnet (port 23) and FTP (port 21) were both running — both transmit data, including credentials, in plain text.</w:t>
      </w:r>
    </w:p>
    <w:p>
      <w:pPr>
        <w:pStyle w:val="Heading2"/>
      </w:pPr>
      <w:r>
        <w:t xml:space="preserve">6. What I Learned</w:t>
      </w:r>
    </w:p>
    <w:p>
      <w:pPr>
        <w:spacing w:after="160"/>
      </w:pPr>
      <w:r>
        <w:t xml:space="preserve">This lab reinforced that reconnaissance is the foundation of both offensive testing and defensive hardening: I can't secure what I don't know is exposed. Running an unauthenticated scan from Kali demonstrated “active reconnaissance” in practice, and the long list of open ports on Metasploitable directly illustrated the concept of attack surface — every unnecessary open port and outdated service (like Telnet and FTP) is one more opportunity for an attacker. The clearest takeaway is a practical security principle: disabling unused services and replacing legacy plaintext protocols with encrypted alternatives (SSH instead of Telnet, SFTP instead of FTP) meaningfully shrinks what an attacker can see and exploit, even before any vulnerability-specific patching happens.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08080"/>
        <w:sz w:val="18"/>
        <w:szCs w:val="18"/>
      </w:rPr>
      <w:t xml:space="preserve">SEC+ Hands-On Lab Report — Section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2026-06-19T20:21:06.393Z</dcterms:created>
  <dcterms:modified xsi:type="dcterms:W3CDTF">2026-06-19T20:21:06.395Z</dcterms:modified>
</cp:coreProperties>
</file>

<file path=docProps/custom.xml><?xml version="1.0" encoding="utf-8"?>
<Properties xmlns="http://schemas.openxmlformats.org/officeDocument/2006/custom-properties" xmlns:vt="http://schemas.openxmlformats.org/officeDocument/2006/docPropsVTypes"/>
</file>