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029" w:rsidRDefault="009D6FB8" w:rsidP="00085601">
      <w:pPr>
        <w:jc w:val="center"/>
        <w:rPr>
          <w:b/>
          <w:sz w:val="28"/>
          <w:szCs w:val="28"/>
        </w:rPr>
      </w:pPr>
      <w:bookmarkStart w:id="0" w:name="_GoBack"/>
      <w:bookmarkEnd w:id="0"/>
      <w:r>
        <w:rPr>
          <w:b/>
          <w:sz w:val="28"/>
          <w:szCs w:val="28"/>
        </w:rPr>
        <w:t xml:space="preserve">  </w:t>
      </w:r>
      <w:r w:rsidR="00E72E8D">
        <w:rPr>
          <w:b/>
          <w:sz w:val="28"/>
          <w:szCs w:val="28"/>
        </w:rPr>
        <w:t xml:space="preserve">  </w:t>
      </w:r>
    </w:p>
    <w:p w:rsidR="00C23AF8" w:rsidRDefault="00C23AF8" w:rsidP="00C23AF8"/>
    <w:p w:rsidR="002E633E" w:rsidRDefault="00BA7EDC" w:rsidP="00C23AF8">
      <w:pPr>
        <w:rPr>
          <w:rStyle w:val="Emphasis"/>
          <w:i w:val="0"/>
        </w:rPr>
      </w:pPr>
      <w:r>
        <w:rPr>
          <w:rStyle w:val="Emphasis"/>
          <w:i w:val="0"/>
        </w:rPr>
        <w:t xml:space="preserve">February </w:t>
      </w:r>
      <w:r w:rsidR="00075AAF">
        <w:rPr>
          <w:rStyle w:val="Emphasis"/>
          <w:i w:val="0"/>
        </w:rPr>
        <w:t>2</w:t>
      </w:r>
      <w:r w:rsidR="004C270F">
        <w:rPr>
          <w:rStyle w:val="Emphasis"/>
          <w:i w:val="0"/>
        </w:rPr>
        <w:t>2</w:t>
      </w:r>
      <w:r w:rsidR="00425401">
        <w:rPr>
          <w:rStyle w:val="Emphasis"/>
          <w:i w:val="0"/>
        </w:rPr>
        <w:t>, 201</w:t>
      </w:r>
      <w:r w:rsidR="00246337">
        <w:rPr>
          <w:rStyle w:val="Emphasis"/>
          <w:i w:val="0"/>
        </w:rPr>
        <w:t>2</w:t>
      </w: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397FB4" w:rsidRDefault="006A1480" w:rsidP="004C71FA">
      <w:pPr>
        <w:jc w:val="center"/>
        <w:rPr>
          <w:rStyle w:val="Emphasis"/>
          <w:b/>
          <w:i w:val="0"/>
        </w:rPr>
      </w:pPr>
      <w:r>
        <w:rPr>
          <w:rStyle w:val="Emphasis"/>
          <w:b/>
          <w:i w:val="0"/>
        </w:rPr>
        <w:t>T</w:t>
      </w:r>
      <w:r w:rsidR="009D762D">
        <w:rPr>
          <w:rStyle w:val="Emphasis"/>
          <w:b/>
          <w:i w:val="0"/>
        </w:rPr>
        <w:t>he</w:t>
      </w:r>
      <w:r w:rsidR="008B6DE8">
        <w:rPr>
          <w:rStyle w:val="Emphasis"/>
          <w:b/>
          <w:i w:val="0"/>
        </w:rPr>
        <w:t xml:space="preserve"> Rising Strength of Management,</w:t>
      </w:r>
      <w:r w:rsidR="00397FB4">
        <w:rPr>
          <w:rStyle w:val="Emphasis"/>
          <w:b/>
          <w:i w:val="0"/>
        </w:rPr>
        <w:t xml:space="preserve"> </w:t>
      </w:r>
      <w:r w:rsidR="00503CDB">
        <w:rPr>
          <w:rStyle w:val="Emphasis"/>
          <w:b/>
          <w:i w:val="0"/>
        </w:rPr>
        <w:t xml:space="preserve">High Unemployment and </w:t>
      </w:r>
      <w:r w:rsidR="00397FB4">
        <w:rPr>
          <w:rStyle w:val="Emphasis"/>
          <w:b/>
          <w:i w:val="0"/>
        </w:rPr>
        <w:t xml:space="preserve">Slow Growth: </w:t>
      </w:r>
    </w:p>
    <w:p w:rsidR="004C71FA" w:rsidRDefault="00397FB4" w:rsidP="004C71FA">
      <w:pPr>
        <w:jc w:val="center"/>
        <w:rPr>
          <w:rStyle w:val="Emphasis"/>
          <w:b/>
          <w:i w:val="0"/>
        </w:rPr>
      </w:pPr>
      <w:r>
        <w:rPr>
          <w:rStyle w:val="Emphasis"/>
          <w:b/>
          <w:i w:val="0"/>
        </w:rPr>
        <w:t>Revisiting Okun’s Law</w:t>
      </w:r>
    </w:p>
    <w:p w:rsidR="004C71FA" w:rsidRDefault="004C71FA" w:rsidP="004C71FA">
      <w:pPr>
        <w:jc w:val="center"/>
        <w:rPr>
          <w:rStyle w:val="Emphasis"/>
          <w:b/>
          <w:i w:val="0"/>
        </w:rPr>
      </w:pPr>
    </w:p>
    <w:p w:rsidR="004C71FA" w:rsidRDefault="004C71FA" w:rsidP="004C71FA">
      <w:pPr>
        <w:jc w:val="center"/>
        <w:rPr>
          <w:rStyle w:val="Emphasis"/>
          <w:b/>
          <w:i w:val="0"/>
        </w:rPr>
      </w:pPr>
    </w:p>
    <w:p w:rsidR="00734F36" w:rsidRDefault="00734F36" w:rsidP="004C71FA">
      <w:pPr>
        <w:jc w:val="center"/>
        <w:rPr>
          <w:rStyle w:val="Emphasis"/>
          <w:b/>
          <w:i w:val="0"/>
        </w:rPr>
      </w:pPr>
    </w:p>
    <w:p w:rsidR="00AD558D" w:rsidRDefault="00AD558D" w:rsidP="004C71FA">
      <w:pPr>
        <w:jc w:val="center"/>
        <w:rPr>
          <w:rStyle w:val="Emphasis"/>
          <w:b/>
          <w:i w:val="0"/>
        </w:rPr>
      </w:pPr>
    </w:p>
    <w:p w:rsidR="004C71FA" w:rsidRDefault="004C71FA" w:rsidP="004C71FA">
      <w:pPr>
        <w:jc w:val="center"/>
        <w:rPr>
          <w:rStyle w:val="Emphasis"/>
          <w:b/>
          <w:i w:val="0"/>
        </w:rPr>
      </w:pPr>
      <w:r>
        <w:rPr>
          <w:rStyle w:val="Emphasis"/>
          <w:b/>
          <w:i w:val="0"/>
        </w:rPr>
        <w:t>Michael Reich</w:t>
      </w:r>
    </w:p>
    <w:p w:rsidR="009F0323" w:rsidRDefault="009F0323" w:rsidP="004C71FA">
      <w:pPr>
        <w:jc w:val="center"/>
        <w:rPr>
          <w:rStyle w:val="Emphasis"/>
          <w:b/>
          <w:i w:val="0"/>
        </w:rPr>
      </w:pPr>
      <w:r>
        <w:rPr>
          <w:rStyle w:val="Emphasis"/>
          <w:b/>
          <w:i w:val="0"/>
        </w:rPr>
        <w:t>Department of Economics and</w:t>
      </w:r>
    </w:p>
    <w:p w:rsidR="009F0323" w:rsidRDefault="009F0323" w:rsidP="004C71FA">
      <w:pPr>
        <w:jc w:val="center"/>
        <w:rPr>
          <w:rStyle w:val="Emphasis"/>
          <w:b/>
          <w:i w:val="0"/>
        </w:rPr>
      </w:pPr>
      <w:r>
        <w:rPr>
          <w:rStyle w:val="Emphasis"/>
          <w:b/>
          <w:i w:val="0"/>
        </w:rPr>
        <w:t xml:space="preserve">Institute for Research on Labor and Employment </w:t>
      </w:r>
    </w:p>
    <w:p w:rsidR="004C71FA" w:rsidRDefault="004C71FA" w:rsidP="004C71FA">
      <w:pPr>
        <w:jc w:val="center"/>
        <w:rPr>
          <w:rStyle w:val="Emphasis"/>
          <w:b/>
          <w:i w:val="0"/>
        </w:rPr>
      </w:pPr>
      <w:r>
        <w:rPr>
          <w:rStyle w:val="Emphasis"/>
          <w:b/>
          <w:i w:val="0"/>
        </w:rPr>
        <w:t>University of California, Berkeley</w:t>
      </w:r>
    </w:p>
    <w:p w:rsidR="004C71FA" w:rsidRDefault="006F2951" w:rsidP="004C71FA">
      <w:pPr>
        <w:jc w:val="center"/>
        <w:rPr>
          <w:rStyle w:val="Emphasis"/>
          <w:b/>
          <w:i w:val="0"/>
        </w:rPr>
      </w:pPr>
      <w:r>
        <w:rPr>
          <w:rStyle w:val="Emphasis"/>
          <w:b/>
          <w:i w:val="0"/>
        </w:rPr>
        <w:t>mreich@econ.berkeley.edu</w:t>
      </w:r>
    </w:p>
    <w:p w:rsidR="004C71FA" w:rsidRDefault="004C71FA" w:rsidP="004C71FA">
      <w:pPr>
        <w:jc w:val="center"/>
        <w:rPr>
          <w:rStyle w:val="Emphasis"/>
          <w:b/>
          <w:i w:val="0"/>
        </w:rPr>
      </w:pPr>
    </w:p>
    <w:p w:rsidR="004C71FA" w:rsidRDefault="004C71FA" w:rsidP="004C71FA">
      <w:pPr>
        <w:jc w:val="center"/>
        <w:rPr>
          <w:rStyle w:val="Emphasis"/>
          <w:b/>
          <w:i w:val="0"/>
        </w:rPr>
      </w:pPr>
    </w:p>
    <w:p w:rsidR="006A1480" w:rsidRDefault="006A1480" w:rsidP="006A1480">
      <w:pPr>
        <w:pStyle w:val="Heading1"/>
        <w:rPr>
          <w:rStyle w:val="Emphasis"/>
          <w:b w:val="0"/>
          <w:i w:val="0"/>
          <w:sz w:val="24"/>
          <w:szCs w:val="24"/>
        </w:rPr>
      </w:pPr>
    </w:p>
    <w:p w:rsidR="00E44741" w:rsidRDefault="00E44741" w:rsidP="006A1480">
      <w:pPr>
        <w:pStyle w:val="Heading1"/>
        <w:rPr>
          <w:rStyle w:val="Emphasis"/>
          <w:b w:val="0"/>
          <w:i w:val="0"/>
          <w:sz w:val="24"/>
          <w:szCs w:val="24"/>
        </w:rPr>
      </w:pPr>
      <w:r>
        <w:rPr>
          <w:rStyle w:val="Emphasis"/>
          <w:b w:val="0"/>
          <w:i w:val="0"/>
          <w:sz w:val="24"/>
          <w:szCs w:val="24"/>
        </w:rPr>
        <w:t xml:space="preserve">Why is economic growth so slow and why are we having jobless recoveries? </w:t>
      </w:r>
      <w:r w:rsidR="006A1480">
        <w:rPr>
          <w:rStyle w:val="Emphasis"/>
          <w:b w:val="0"/>
          <w:i w:val="0"/>
          <w:sz w:val="24"/>
          <w:szCs w:val="24"/>
        </w:rPr>
        <w:t>I address these</w:t>
      </w:r>
      <w:r>
        <w:rPr>
          <w:rStyle w:val="Emphasis"/>
          <w:b w:val="0"/>
          <w:i w:val="0"/>
          <w:sz w:val="24"/>
          <w:szCs w:val="24"/>
        </w:rPr>
        <w:t xml:space="preserve"> question</w:t>
      </w:r>
      <w:r w:rsidR="006A1480">
        <w:rPr>
          <w:rStyle w:val="Emphasis"/>
          <w:b w:val="0"/>
          <w:i w:val="0"/>
          <w:sz w:val="24"/>
          <w:szCs w:val="24"/>
        </w:rPr>
        <w:t>s</w:t>
      </w:r>
      <w:r>
        <w:rPr>
          <w:rStyle w:val="Emphasis"/>
          <w:b w:val="0"/>
          <w:i w:val="0"/>
          <w:sz w:val="24"/>
          <w:szCs w:val="24"/>
        </w:rPr>
        <w:t xml:space="preserve"> here by revisiting Okun’s Law, focusing not just on its cyclical component but also upon its implied estimates of trend growth. </w:t>
      </w:r>
      <w:r w:rsidR="006A1480">
        <w:rPr>
          <w:rStyle w:val="Emphasis"/>
          <w:b w:val="0"/>
          <w:i w:val="0"/>
          <w:sz w:val="24"/>
          <w:szCs w:val="24"/>
        </w:rPr>
        <w:t xml:space="preserve">Some observers argue that the </w:t>
      </w:r>
      <w:r>
        <w:rPr>
          <w:rStyle w:val="Emphasis"/>
          <w:b w:val="0"/>
          <w:i w:val="0"/>
          <w:sz w:val="24"/>
          <w:szCs w:val="24"/>
        </w:rPr>
        <w:t xml:space="preserve">rising strength of management (falling strength of labor) since the 1980s </w:t>
      </w:r>
      <w:r w:rsidR="006A1480">
        <w:rPr>
          <w:rStyle w:val="Emphasis"/>
          <w:b w:val="0"/>
          <w:i w:val="0"/>
          <w:sz w:val="24"/>
          <w:szCs w:val="24"/>
        </w:rPr>
        <w:t xml:space="preserve">has led to a more volatile labor market and therefore </w:t>
      </w:r>
      <w:r w:rsidR="006F2951">
        <w:rPr>
          <w:rStyle w:val="Emphasis"/>
          <w:b w:val="0"/>
          <w:i w:val="0"/>
          <w:sz w:val="24"/>
          <w:szCs w:val="24"/>
        </w:rPr>
        <w:t xml:space="preserve">to the decay of </w:t>
      </w:r>
      <w:r w:rsidR="006A1480">
        <w:rPr>
          <w:rStyle w:val="Emphasis"/>
          <w:b w:val="0"/>
          <w:i w:val="0"/>
          <w:sz w:val="24"/>
          <w:szCs w:val="24"/>
        </w:rPr>
        <w:t xml:space="preserve">Okun’s Law. Using cross-state data since 1964 </w:t>
      </w:r>
      <w:r>
        <w:rPr>
          <w:rStyle w:val="Emphasis"/>
          <w:b w:val="0"/>
          <w:i w:val="0"/>
          <w:sz w:val="24"/>
          <w:szCs w:val="24"/>
        </w:rPr>
        <w:t>I examine whether Okun’s Law has c</w:t>
      </w:r>
      <w:r w:rsidR="006A1480">
        <w:rPr>
          <w:rStyle w:val="Emphasis"/>
          <w:b w:val="0"/>
          <w:i w:val="0"/>
          <w:sz w:val="24"/>
          <w:szCs w:val="24"/>
        </w:rPr>
        <w:t>hanged in response to the decline of unionism</w:t>
      </w:r>
      <w:r>
        <w:rPr>
          <w:rStyle w:val="Emphasis"/>
          <w:b w:val="0"/>
          <w:i w:val="0"/>
          <w:sz w:val="24"/>
          <w:szCs w:val="24"/>
        </w:rPr>
        <w:t>. I find that the cyclical component of Okun’s Law does not need revision</w:t>
      </w:r>
      <w:r w:rsidR="006A1480">
        <w:rPr>
          <w:rStyle w:val="Emphasis"/>
          <w:b w:val="0"/>
          <w:i w:val="0"/>
          <w:sz w:val="24"/>
          <w:szCs w:val="24"/>
        </w:rPr>
        <w:t xml:space="preserve">, but the trend growth component has </w:t>
      </w:r>
      <w:r w:rsidR="00E16013">
        <w:rPr>
          <w:rStyle w:val="Emphasis"/>
          <w:b w:val="0"/>
          <w:i w:val="0"/>
          <w:sz w:val="24"/>
          <w:szCs w:val="24"/>
        </w:rPr>
        <w:t>declined</w:t>
      </w:r>
      <w:r w:rsidR="006A1480">
        <w:rPr>
          <w:rStyle w:val="Emphasis"/>
          <w:b w:val="0"/>
          <w:i w:val="0"/>
          <w:sz w:val="24"/>
          <w:szCs w:val="24"/>
        </w:rPr>
        <w:t xml:space="preserve"> substantially</w:t>
      </w:r>
      <w:r>
        <w:rPr>
          <w:rStyle w:val="Emphasis"/>
          <w:b w:val="0"/>
          <w:i w:val="0"/>
          <w:sz w:val="24"/>
          <w:szCs w:val="24"/>
        </w:rPr>
        <w:t xml:space="preserve">, </w:t>
      </w:r>
      <w:r w:rsidR="006A1480">
        <w:rPr>
          <w:rStyle w:val="Emphasis"/>
          <w:b w:val="0"/>
          <w:i w:val="0"/>
          <w:sz w:val="24"/>
          <w:szCs w:val="24"/>
        </w:rPr>
        <w:t>and th</w:t>
      </w:r>
      <w:r w:rsidR="00E16013">
        <w:rPr>
          <w:rStyle w:val="Emphasis"/>
          <w:b w:val="0"/>
          <w:i w:val="0"/>
          <w:sz w:val="24"/>
          <w:szCs w:val="24"/>
        </w:rPr>
        <w:t xml:space="preserve">is </w:t>
      </w:r>
      <w:r w:rsidR="006F2951">
        <w:rPr>
          <w:rStyle w:val="Emphasis"/>
          <w:b w:val="0"/>
          <w:i w:val="0"/>
          <w:sz w:val="24"/>
          <w:szCs w:val="24"/>
        </w:rPr>
        <w:t xml:space="preserve">reduction </w:t>
      </w:r>
      <w:r w:rsidR="006A1480">
        <w:rPr>
          <w:rStyle w:val="Emphasis"/>
          <w:b w:val="0"/>
          <w:i w:val="0"/>
          <w:sz w:val="24"/>
          <w:szCs w:val="24"/>
        </w:rPr>
        <w:t xml:space="preserve">in trend growth is attributable to </w:t>
      </w:r>
      <w:r w:rsidR="006F2951">
        <w:rPr>
          <w:rStyle w:val="Emphasis"/>
          <w:b w:val="0"/>
          <w:i w:val="0"/>
          <w:sz w:val="24"/>
          <w:szCs w:val="24"/>
        </w:rPr>
        <w:t xml:space="preserve">the effects of </w:t>
      </w:r>
      <w:r w:rsidR="006A1480">
        <w:rPr>
          <w:rStyle w:val="Emphasis"/>
          <w:b w:val="0"/>
          <w:i w:val="0"/>
          <w:sz w:val="24"/>
          <w:szCs w:val="24"/>
        </w:rPr>
        <w:t xml:space="preserve">union decline. </w:t>
      </w:r>
    </w:p>
    <w:p w:rsidR="00397FB4" w:rsidRDefault="00397FB4" w:rsidP="00056337">
      <w:pPr>
        <w:rPr>
          <w:rStyle w:val="Emphasis"/>
          <w:i w:val="0"/>
        </w:rPr>
      </w:pPr>
    </w:p>
    <w:p w:rsidR="004C71FA" w:rsidRDefault="00033266" w:rsidP="00056337">
      <w:pPr>
        <w:rPr>
          <w:rStyle w:val="Emphasis"/>
          <w:i w:val="0"/>
        </w:rPr>
      </w:pPr>
      <w:r>
        <w:rPr>
          <w:rStyle w:val="Emphasis"/>
          <w:i w:val="0"/>
        </w:rPr>
        <w:t xml:space="preserve">I am grateful to </w:t>
      </w:r>
      <w:r w:rsidR="00056337" w:rsidRPr="00056337">
        <w:rPr>
          <w:rStyle w:val="Emphasis"/>
          <w:i w:val="0"/>
        </w:rPr>
        <w:t xml:space="preserve">Lynn Scholl for </w:t>
      </w:r>
      <w:r w:rsidR="00281FC5">
        <w:rPr>
          <w:rStyle w:val="Emphasis"/>
          <w:i w:val="0"/>
        </w:rPr>
        <w:t>research</w:t>
      </w:r>
      <w:r w:rsidR="00056337" w:rsidRPr="00056337">
        <w:rPr>
          <w:rStyle w:val="Emphasis"/>
          <w:i w:val="0"/>
        </w:rPr>
        <w:t xml:space="preserve"> assistance and to </w:t>
      </w:r>
      <w:r w:rsidR="00606CEB">
        <w:rPr>
          <w:rStyle w:val="Emphasis"/>
          <w:i w:val="0"/>
        </w:rPr>
        <w:t xml:space="preserve">Sylvia Allegretto, </w:t>
      </w:r>
      <w:r w:rsidR="00056337" w:rsidRPr="00056337">
        <w:rPr>
          <w:rStyle w:val="Emphasis"/>
          <w:i w:val="0"/>
        </w:rPr>
        <w:t>Gabriel Chodor</w:t>
      </w:r>
      <w:r w:rsidR="005B1DA8">
        <w:rPr>
          <w:rStyle w:val="Emphasis"/>
          <w:i w:val="0"/>
        </w:rPr>
        <w:t>ow-Reich</w:t>
      </w:r>
      <w:r w:rsidR="00606CEB">
        <w:rPr>
          <w:rStyle w:val="Emphasis"/>
          <w:i w:val="0"/>
        </w:rPr>
        <w:t>,</w:t>
      </w:r>
      <w:r w:rsidR="005B1DA8">
        <w:rPr>
          <w:rStyle w:val="Emphasis"/>
          <w:i w:val="0"/>
        </w:rPr>
        <w:t xml:space="preserve"> Arindrajit Dube</w:t>
      </w:r>
      <w:r w:rsidR="00B67631">
        <w:rPr>
          <w:rStyle w:val="Emphasis"/>
          <w:i w:val="0"/>
        </w:rPr>
        <w:t>, Robert Pollin,</w:t>
      </w:r>
      <w:r w:rsidR="00606CEB">
        <w:rPr>
          <w:rStyle w:val="Emphasis"/>
          <w:i w:val="0"/>
        </w:rPr>
        <w:t xml:space="preserve"> Jesse Rothstein</w:t>
      </w:r>
      <w:r w:rsidR="00B67631">
        <w:rPr>
          <w:rStyle w:val="Emphasis"/>
          <w:i w:val="0"/>
        </w:rPr>
        <w:t xml:space="preserve"> and Jean</w:t>
      </w:r>
      <w:r w:rsidR="009C4FFE">
        <w:rPr>
          <w:rStyle w:val="Emphasis"/>
          <w:i w:val="0"/>
        </w:rPr>
        <w:t>n</w:t>
      </w:r>
      <w:r w:rsidR="00B67631">
        <w:rPr>
          <w:rStyle w:val="Emphasis"/>
          <w:i w:val="0"/>
        </w:rPr>
        <w:t>ette Wicks-Lim</w:t>
      </w:r>
      <w:r w:rsidR="00606CEB">
        <w:rPr>
          <w:rStyle w:val="Emphasis"/>
          <w:i w:val="0"/>
        </w:rPr>
        <w:t xml:space="preserve"> </w:t>
      </w:r>
      <w:r w:rsidR="00056337" w:rsidRPr="00056337">
        <w:rPr>
          <w:rStyle w:val="Emphasis"/>
          <w:i w:val="0"/>
        </w:rPr>
        <w:t>for helpful suggestions</w:t>
      </w:r>
      <w:r w:rsidR="00281FC5">
        <w:rPr>
          <w:rStyle w:val="Emphasis"/>
          <w:i w:val="0"/>
        </w:rPr>
        <w:t>.</w:t>
      </w:r>
    </w:p>
    <w:p w:rsidR="00056337" w:rsidRPr="00056337" w:rsidRDefault="00056337" w:rsidP="00056337">
      <w:pPr>
        <w:rPr>
          <w:rStyle w:val="Emphasis"/>
          <w:i w:val="0"/>
        </w:rPr>
      </w:pPr>
    </w:p>
    <w:p w:rsidR="004C71FA" w:rsidRDefault="00F928FB" w:rsidP="004C71FA">
      <w:pPr>
        <w:rPr>
          <w:rStyle w:val="Emphasis"/>
          <w:i w:val="0"/>
        </w:rPr>
      </w:pPr>
      <w:r>
        <w:rPr>
          <w:rStyle w:val="Emphasis"/>
          <w:i w:val="0"/>
        </w:rPr>
        <w:t>Revised version of a paper p</w:t>
      </w:r>
      <w:r w:rsidR="004C71FA">
        <w:rPr>
          <w:rStyle w:val="Emphasis"/>
          <w:i w:val="0"/>
        </w:rPr>
        <w:t xml:space="preserve">repared for the conference, </w:t>
      </w:r>
      <w:r w:rsidR="00503CDB">
        <w:rPr>
          <w:rStyle w:val="Emphasis"/>
          <w:i w:val="0"/>
        </w:rPr>
        <w:t>“</w:t>
      </w:r>
      <w:r w:rsidR="004C71FA">
        <w:rPr>
          <w:rStyle w:val="Emphasis"/>
          <w:i w:val="0"/>
        </w:rPr>
        <w:t>Capitalism on Trial,</w:t>
      </w:r>
      <w:r w:rsidR="00503CDB">
        <w:rPr>
          <w:rStyle w:val="Emphasis"/>
          <w:i w:val="0"/>
        </w:rPr>
        <w:t>”</w:t>
      </w:r>
      <w:r w:rsidR="004C71FA">
        <w:rPr>
          <w:rStyle w:val="Emphasis"/>
          <w:i w:val="0"/>
        </w:rPr>
        <w:t xml:space="preserve"> in honor of T</w:t>
      </w:r>
      <w:r w:rsidR="004E1A99">
        <w:rPr>
          <w:rStyle w:val="Emphasis"/>
          <w:i w:val="0"/>
        </w:rPr>
        <w:t>h</w:t>
      </w:r>
      <w:r w:rsidR="004C71FA">
        <w:rPr>
          <w:rStyle w:val="Emphasis"/>
          <w:i w:val="0"/>
        </w:rPr>
        <w:t>om</w:t>
      </w:r>
      <w:r w:rsidR="004E1A99">
        <w:rPr>
          <w:rStyle w:val="Emphasis"/>
          <w:i w:val="0"/>
        </w:rPr>
        <w:t>as</w:t>
      </w:r>
      <w:r w:rsidR="004C71FA">
        <w:rPr>
          <w:rStyle w:val="Emphasis"/>
          <w:i w:val="0"/>
        </w:rPr>
        <w:t xml:space="preserve"> Weisskopf, University of Massachusetts, Amherst, September 30, 2011</w:t>
      </w:r>
      <w:r w:rsidR="00110FB8">
        <w:rPr>
          <w:rStyle w:val="Emphasis"/>
          <w:i w:val="0"/>
        </w:rPr>
        <w:t>.</w:t>
      </w:r>
    </w:p>
    <w:p w:rsidR="00B11CE7" w:rsidRPr="00B11CE7" w:rsidRDefault="00B11CE7" w:rsidP="00F764DC">
      <w:pPr>
        <w:pStyle w:val="Heading1"/>
        <w:spacing w:line="360" w:lineRule="auto"/>
        <w:rPr>
          <w:rStyle w:val="Emphasis"/>
          <w:i w:val="0"/>
          <w:sz w:val="24"/>
          <w:szCs w:val="24"/>
        </w:rPr>
      </w:pPr>
      <w:r w:rsidRPr="00B11CE7">
        <w:rPr>
          <w:rStyle w:val="Emphasis"/>
          <w:i w:val="0"/>
          <w:sz w:val="24"/>
          <w:szCs w:val="24"/>
        </w:rPr>
        <w:lastRenderedPageBreak/>
        <w:t>1.</w:t>
      </w:r>
      <w:r w:rsidR="0091635E">
        <w:rPr>
          <w:rStyle w:val="Emphasis"/>
          <w:i w:val="0"/>
        </w:rPr>
        <w:tab/>
      </w:r>
      <w:r w:rsidRPr="00B11CE7">
        <w:rPr>
          <w:rStyle w:val="Emphasis"/>
          <w:i w:val="0"/>
          <w:sz w:val="24"/>
          <w:szCs w:val="24"/>
        </w:rPr>
        <w:t>Introduction</w:t>
      </w:r>
    </w:p>
    <w:p w:rsidR="00263D13" w:rsidRDefault="004F2B82" w:rsidP="00343AF4">
      <w:pPr>
        <w:pStyle w:val="Heading1"/>
        <w:ind w:firstLine="720"/>
        <w:rPr>
          <w:rStyle w:val="Emphasis"/>
          <w:b w:val="0"/>
          <w:i w:val="0"/>
          <w:sz w:val="24"/>
          <w:szCs w:val="24"/>
        </w:rPr>
      </w:pPr>
      <w:r>
        <w:rPr>
          <w:rStyle w:val="Emphasis"/>
          <w:b w:val="0"/>
          <w:i w:val="0"/>
          <w:sz w:val="24"/>
          <w:szCs w:val="24"/>
        </w:rPr>
        <w:t xml:space="preserve"> In early 2009, just after</w:t>
      </w:r>
      <w:r w:rsidR="00DA7D71">
        <w:rPr>
          <w:rStyle w:val="Emphasis"/>
          <w:b w:val="0"/>
          <w:i w:val="0"/>
          <w:sz w:val="24"/>
          <w:szCs w:val="24"/>
        </w:rPr>
        <w:t xml:space="preserve"> President Obama was sworn into off</w:t>
      </w:r>
      <w:r>
        <w:rPr>
          <w:rStyle w:val="Emphasis"/>
          <w:b w:val="0"/>
          <w:i w:val="0"/>
          <w:sz w:val="24"/>
          <w:szCs w:val="24"/>
        </w:rPr>
        <w:t>ice,</w:t>
      </w:r>
      <w:r w:rsidRPr="004F2B82">
        <w:rPr>
          <w:rStyle w:val="Emphasis"/>
          <w:b w:val="0"/>
          <w:i w:val="0"/>
          <w:sz w:val="24"/>
          <w:szCs w:val="24"/>
        </w:rPr>
        <w:t xml:space="preserve"> </w:t>
      </w:r>
      <w:r w:rsidR="00EF44B8">
        <w:rPr>
          <w:rStyle w:val="Emphasis"/>
          <w:b w:val="0"/>
          <w:i w:val="0"/>
          <w:sz w:val="24"/>
          <w:szCs w:val="24"/>
        </w:rPr>
        <w:t>and a few months</w:t>
      </w:r>
      <w:r w:rsidR="00E03BD5">
        <w:rPr>
          <w:rStyle w:val="Emphasis"/>
          <w:b w:val="0"/>
          <w:i w:val="0"/>
          <w:sz w:val="24"/>
          <w:szCs w:val="24"/>
        </w:rPr>
        <w:t xml:space="preserve"> after the financial crisis had erupted, it was evident that the economy was in a </w:t>
      </w:r>
      <w:r w:rsidR="00263D13">
        <w:rPr>
          <w:rStyle w:val="Emphasis"/>
          <w:b w:val="0"/>
          <w:i w:val="0"/>
          <w:sz w:val="24"/>
          <w:szCs w:val="24"/>
        </w:rPr>
        <w:t xml:space="preserve">full-blown </w:t>
      </w:r>
      <w:r w:rsidR="00757652">
        <w:rPr>
          <w:rStyle w:val="Emphasis"/>
          <w:b w:val="0"/>
          <w:i w:val="0"/>
          <w:sz w:val="24"/>
          <w:szCs w:val="24"/>
        </w:rPr>
        <w:t>recession. However</w:t>
      </w:r>
      <w:r w:rsidR="00E03BD5">
        <w:rPr>
          <w:rStyle w:val="Emphasis"/>
          <w:b w:val="0"/>
          <w:i w:val="0"/>
          <w:sz w:val="24"/>
          <w:szCs w:val="24"/>
        </w:rPr>
        <w:t xml:space="preserve">, </w:t>
      </w:r>
      <w:r w:rsidR="005E39E4">
        <w:rPr>
          <w:rStyle w:val="Emphasis"/>
          <w:b w:val="0"/>
          <w:i w:val="0"/>
          <w:sz w:val="24"/>
          <w:szCs w:val="24"/>
        </w:rPr>
        <w:t xml:space="preserve">the </w:t>
      </w:r>
      <w:r>
        <w:rPr>
          <w:rStyle w:val="Emphasis"/>
          <w:b w:val="0"/>
          <w:i w:val="0"/>
          <w:sz w:val="24"/>
          <w:szCs w:val="24"/>
        </w:rPr>
        <w:t xml:space="preserve">“real-time” GDP data then available indicated that U.S. GDP was falling at </w:t>
      </w:r>
      <w:r w:rsidR="00263D13">
        <w:rPr>
          <w:rStyle w:val="Emphasis"/>
          <w:b w:val="0"/>
          <w:i w:val="0"/>
          <w:sz w:val="24"/>
          <w:szCs w:val="24"/>
        </w:rPr>
        <w:t>3.8</w:t>
      </w:r>
      <w:r w:rsidR="00C365AE">
        <w:rPr>
          <w:rStyle w:val="Emphasis"/>
          <w:b w:val="0"/>
          <w:i w:val="0"/>
          <w:sz w:val="24"/>
          <w:szCs w:val="24"/>
        </w:rPr>
        <w:t xml:space="preserve"> percent</w:t>
      </w:r>
      <w:r w:rsidR="00263D13">
        <w:rPr>
          <w:rStyle w:val="Emphasis"/>
          <w:b w:val="0"/>
          <w:i w:val="0"/>
          <w:sz w:val="24"/>
          <w:szCs w:val="24"/>
        </w:rPr>
        <w:t xml:space="preserve"> per year</w:t>
      </w:r>
      <w:r w:rsidR="00C365AE">
        <w:rPr>
          <w:rStyle w:val="Emphasis"/>
          <w:b w:val="0"/>
          <w:i w:val="0"/>
          <w:sz w:val="24"/>
          <w:szCs w:val="24"/>
        </w:rPr>
        <w:t xml:space="preserve">, </w:t>
      </w:r>
      <w:r>
        <w:rPr>
          <w:rStyle w:val="Emphasis"/>
          <w:b w:val="0"/>
          <w:i w:val="0"/>
          <w:sz w:val="24"/>
          <w:szCs w:val="24"/>
        </w:rPr>
        <w:t xml:space="preserve">one of the most moderate rates of any postwar recession. </w:t>
      </w:r>
      <w:r w:rsidR="00C365AE">
        <w:rPr>
          <w:rStyle w:val="Emphasis"/>
          <w:b w:val="0"/>
          <w:i w:val="0"/>
          <w:sz w:val="24"/>
          <w:szCs w:val="24"/>
        </w:rPr>
        <w:t>In the same period,</w:t>
      </w:r>
      <w:r>
        <w:rPr>
          <w:rStyle w:val="Emphasis"/>
          <w:b w:val="0"/>
          <w:i w:val="0"/>
          <w:sz w:val="24"/>
          <w:szCs w:val="24"/>
        </w:rPr>
        <w:t xml:space="preserve"> employment</w:t>
      </w:r>
      <w:r w:rsidR="00570A84">
        <w:rPr>
          <w:rStyle w:val="Emphasis"/>
          <w:b w:val="0"/>
          <w:i w:val="0"/>
          <w:sz w:val="24"/>
          <w:szCs w:val="24"/>
        </w:rPr>
        <w:t xml:space="preserve"> was falling</w:t>
      </w:r>
      <w:r w:rsidR="00DA7D71">
        <w:rPr>
          <w:rStyle w:val="Emphasis"/>
          <w:b w:val="0"/>
          <w:i w:val="0"/>
          <w:sz w:val="24"/>
          <w:szCs w:val="24"/>
        </w:rPr>
        <w:t xml:space="preserve"> by nearly 700,000 jobs per month</w:t>
      </w:r>
      <w:r w:rsidR="00263D13">
        <w:rPr>
          <w:rStyle w:val="Emphasis"/>
          <w:b w:val="0"/>
          <w:i w:val="0"/>
          <w:sz w:val="24"/>
          <w:szCs w:val="24"/>
        </w:rPr>
        <w:t>, or over six percent on an annual basis</w:t>
      </w:r>
      <w:r w:rsidR="003114ED">
        <w:rPr>
          <w:rStyle w:val="Emphasis"/>
          <w:b w:val="0"/>
          <w:i w:val="0"/>
          <w:sz w:val="24"/>
          <w:szCs w:val="24"/>
        </w:rPr>
        <w:t>.</w:t>
      </w:r>
      <w:r w:rsidR="00606CEB">
        <w:rPr>
          <w:rStyle w:val="FootnoteReference"/>
          <w:b w:val="0"/>
          <w:iCs/>
          <w:sz w:val="24"/>
          <w:szCs w:val="24"/>
        </w:rPr>
        <w:footnoteReference w:id="1"/>
      </w:r>
      <w:r w:rsidR="003114ED">
        <w:rPr>
          <w:rStyle w:val="Emphasis"/>
          <w:b w:val="0"/>
          <w:i w:val="0"/>
          <w:sz w:val="24"/>
          <w:szCs w:val="24"/>
        </w:rPr>
        <w:t xml:space="preserve"> </w:t>
      </w:r>
      <w:r w:rsidR="00570A84">
        <w:rPr>
          <w:rStyle w:val="Emphasis"/>
          <w:b w:val="0"/>
          <w:i w:val="0"/>
          <w:sz w:val="24"/>
          <w:szCs w:val="24"/>
        </w:rPr>
        <w:t xml:space="preserve">As a result, </w:t>
      </w:r>
      <w:r w:rsidR="003114ED">
        <w:rPr>
          <w:rStyle w:val="Emphasis"/>
          <w:b w:val="0"/>
          <w:i w:val="0"/>
          <w:sz w:val="24"/>
          <w:szCs w:val="24"/>
        </w:rPr>
        <w:t xml:space="preserve">the unemployment rate </w:t>
      </w:r>
      <w:r w:rsidR="00570A84">
        <w:rPr>
          <w:rStyle w:val="Emphasis"/>
          <w:b w:val="0"/>
          <w:i w:val="0"/>
          <w:sz w:val="24"/>
          <w:szCs w:val="24"/>
        </w:rPr>
        <w:t>rose</w:t>
      </w:r>
      <w:r w:rsidR="00F45AAE">
        <w:rPr>
          <w:rStyle w:val="Emphasis"/>
          <w:b w:val="0"/>
          <w:i w:val="0"/>
          <w:sz w:val="24"/>
          <w:szCs w:val="24"/>
        </w:rPr>
        <w:t xml:space="preserve"> </w:t>
      </w:r>
      <w:r w:rsidR="003114ED">
        <w:rPr>
          <w:rStyle w:val="Emphasis"/>
          <w:b w:val="0"/>
          <w:i w:val="0"/>
          <w:sz w:val="24"/>
          <w:szCs w:val="24"/>
        </w:rPr>
        <w:t xml:space="preserve">from 4.6 percent </w:t>
      </w:r>
      <w:r w:rsidR="00570A84">
        <w:rPr>
          <w:rStyle w:val="Emphasis"/>
          <w:b w:val="0"/>
          <w:i w:val="0"/>
          <w:sz w:val="24"/>
          <w:szCs w:val="24"/>
        </w:rPr>
        <w:t>in late 2008 to 10.2 percent in June of 2009.</w:t>
      </w:r>
      <w:r w:rsidR="003114ED">
        <w:rPr>
          <w:rStyle w:val="Emphasis"/>
          <w:b w:val="0"/>
          <w:i w:val="0"/>
          <w:sz w:val="24"/>
          <w:szCs w:val="24"/>
        </w:rPr>
        <w:t xml:space="preserve"> A change </w:t>
      </w:r>
      <w:r w:rsidR="00DA7D71">
        <w:rPr>
          <w:rStyle w:val="Emphasis"/>
          <w:b w:val="0"/>
          <w:i w:val="0"/>
          <w:sz w:val="24"/>
          <w:szCs w:val="24"/>
        </w:rPr>
        <w:t xml:space="preserve">of such magnitude had not </w:t>
      </w:r>
      <w:r w:rsidR="003114ED">
        <w:rPr>
          <w:rStyle w:val="Emphasis"/>
          <w:b w:val="0"/>
          <w:i w:val="0"/>
          <w:sz w:val="24"/>
          <w:szCs w:val="24"/>
        </w:rPr>
        <w:t>occurred</w:t>
      </w:r>
      <w:r w:rsidR="00DA7D71">
        <w:rPr>
          <w:rStyle w:val="Emphasis"/>
          <w:b w:val="0"/>
          <w:i w:val="0"/>
          <w:sz w:val="24"/>
          <w:szCs w:val="24"/>
        </w:rPr>
        <w:t xml:space="preserve"> in over twenty-five years.</w:t>
      </w:r>
      <w:r w:rsidR="005021CC">
        <w:rPr>
          <w:rStyle w:val="Emphasis"/>
          <w:b w:val="0"/>
          <w:i w:val="0"/>
          <w:sz w:val="24"/>
          <w:szCs w:val="24"/>
        </w:rPr>
        <w:t xml:space="preserve">  </w:t>
      </w:r>
    </w:p>
    <w:p w:rsidR="00570A84" w:rsidRDefault="003114ED" w:rsidP="00757652">
      <w:pPr>
        <w:pStyle w:val="Heading1"/>
        <w:ind w:firstLine="720"/>
        <w:rPr>
          <w:b w:val="0"/>
          <w:sz w:val="24"/>
          <w:szCs w:val="24"/>
        </w:rPr>
      </w:pPr>
      <w:r>
        <w:rPr>
          <w:rStyle w:val="Emphasis"/>
          <w:b w:val="0"/>
          <w:i w:val="0"/>
          <w:sz w:val="24"/>
          <w:szCs w:val="24"/>
        </w:rPr>
        <w:t>The dramatic increase</w:t>
      </w:r>
      <w:r w:rsidR="00263D13">
        <w:rPr>
          <w:rStyle w:val="Emphasis"/>
          <w:b w:val="0"/>
          <w:i w:val="0"/>
          <w:sz w:val="24"/>
          <w:szCs w:val="24"/>
        </w:rPr>
        <w:t xml:space="preserve"> in unemployment </w:t>
      </w:r>
      <w:r>
        <w:rPr>
          <w:rStyle w:val="Emphasis"/>
          <w:b w:val="0"/>
          <w:i w:val="0"/>
          <w:sz w:val="24"/>
          <w:szCs w:val="24"/>
        </w:rPr>
        <w:t xml:space="preserve">in 2009 </w:t>
      </w:r>
      <w:r w:rsidR="00263D13">
        <w:rPr>
          <w:rStyle w:val="Emphasis"/>
          <w:b w:val="0"/>
          <w:i w:val="0"/>
          <w:sz w:val="24"/>
          <w:szCs w:val="24"/>
        </w:rPr>
        <w:t xml:space="preserve">took </w:t>
      </w:r>
      <w:r w:rsidR="00606CEB">
        <w:rPr>
          <w:rStyle w:val="Emphasis"/>
          <w:b w:val="0"/>
          <w:i w:val="0"/>
          <w:sz w:val="24"/>
          <w:szCs w:val="24"/>
        </w:rPr>
        <w:t xml:space="preserve">many </w:t>
      </w:r>
      <w:r w:rsidR="00263D13">
        <w:rPr>
          <w:rStyle w:val="Emphasis"/>
          <w:b w:val="0"/>
          <w:i w:val="0"/>
          <w:sz w:val="24"/>
          <w:szCs w:val="24"/>
        </w:rPr>
        <w:t xml:space="preserve">policy makers by surprise, as it represented a sharp departure from the amount forecast by </w:t>
      </w:r>
      <w:r w:rsidR="00757652">
        <w:rPr>
          <w:rStyle w:val="Emphasis"/>
          <w:b w:val="0"/>
          <w:i w:val="0"/>
          <w:sz w:val="24"/>
          <w:szCs w:val="24"/>
        </w:rPr>
        <w:t xml:space="preserve">a relationship known as </w:t>
      </w:r>
      <w:r w:rsidR="00263D13">
        <w:rPr>
          <w:rStyle w:val="Emphasis"/>
          <w:b w:val="0"/>
          <w:i w:val="0"/>
          <w:sz w:val="24"/>
          <w:szCs w:val="24"/>
        </w:rPr>
        <w:t xml:space="preserve">Okun’s Law. </w:t>
      </w:r>
      <w:r w:rsidR="00757652">
        <w:rPr>
          <w:rStyle w:val="Emphasis"/>
          <w:b w:val="0"/>
          <w:i w:val="0"/>
          <w:sz w:val="24"/>
          <w:szCs w:val="24"/>
        </w:rPr>
        <w:t>F</w:t>
      </w:r>
      <w:r w:rsidR="00757652" w:rsidRPr="00263D13">
        <w:rPr>
          <w:b w:val="0"/>
          <w:sz w:val="24"/>
          <w:szCs w:val="24"/>
        </w:rPr>
        <w:t xml:space="preserve">ormulated by </w:t>
      </w:r>
      <w:r w:rsidR="00284168">
        <w:rPr>
          <w:b w:val="0"/>
          <w:sz w:val="24"/>
          <w:szCs w:val="24"/>
        </w:rPr>
        <w:t>then</w:t>
      </w:r>
      <w:r w:rsidR="00757652" w:rsidRPr="00263D13">
        <w:rPr>
          <w:b w:val="0"/>
          <w:sz w:val="24"/>
          <w:szCs w:val="24"/>
        </w:rPr>
        <w:t xml:space="preserve"> C</w:t>
      </w:r>
      <w:r w:rsidR="004C270F">
        <w:rPr>
          <w:b w:val="0"/>
          <w:sz w:val="24"/>
          <w:szCs w:val="24"/>
        </w:rPr>
        <w:t xml:space="preserve">ouncil of </w:t>
      </w:r>
      <w:r w:rsidR="00757652" w:rsidRPr="00263D13">
        <w:rPr>
          <w:b w:val="0"/>
          <w:sz w:val="24"/>
          <w:szCs w:val="24"/>
        </w:rPr>
        <w:t>E</w:t>
      </w:r>
      <w:r w:rsidR="004C270F">
        <w:rPr>
          <w:b w:val="0"/>
          <w:sz w:val="24"/>
          <w:szCs w:val="24"/>
        </w:rPr>
        <w:t xml:space="preserve">conomic </w:t>
      </w:r>
      <w:r w:rsidR="00757652" w:rsidRPr="00263D13">
        <w:rPr>
          <w:b w:val="0"/>
          <w:sz w:val="24"/>
          <w:szCs w:val="24"/>
        </w:rPr>
        <w:t>A</w:t>
      </w:r>
      <w:r w:rsidR="004C270F">
        <w:rPr>
          <w:b w:val="0"/>
          <w:sz w:val="24"/>
          <w:szCs w:val="24"/>
        </w:rPr>
        <w:t>dvisers</w:t>
      </w:r>
      <w:r w:rsidR="00757652" w:rsidRPr="00263D13">
        <w:rPr>
          <w:b w:val="0"/>
          <w:sz w:val="24"/>
          <w:szCs w:val="24"/>
        </w:rPr>
        <w:t xml:space="preserve"> Chair Arthur Okun in 1962, </w:t>
      </w:r>
      <w:r w:rsidR="00757652">
        <w:rPr>
          <w:b w:val="0"/>
          <w:sz w:val="24"/>
          <w:szCs w:val="24"/>
        </w:rPr>
        <w:t xml:space="preserve">Okun’s Law </w:t>
      </w:r>
      <w:r w:rsidR="0054145D">
        <w:rPr>
          <w:b w:val="0"/>
          <w:sz w:val="24"/>
          <w:szCs w:val="24"/>
        </w:rPr>
        <w:t xml:space="preserve">decomposes the </w:t>
      </w:r>
      <w:r w:rsidR="00CE7BDF">
        <w:rPr>
          <w:b w:val="0"/>
          <w:sz w:val="24"/>
          <w:szCs w:val="24"/>
        </w:rPr>
        <w:t xml:space="preserve">historical </w:t>
      </w:r>
      <w:r w:rsidR="0054145D">
        <w:rPr>
          <w:b w:val="0"/>
          <w:sz w:val="24"/>
          <w:szCs w:val="24"/>
        </w:rPr>
        <w:t>relationship between unemployment and GDP into a cyclical component and a trend component.</w:t>
      </w:r>
      <w:r w:rsidR="00570A84">
        <w:rPr>
          <w:b w:val="0"/>
          <w:sz w:val="24"/>
          <w:szCs w:val="24"/>
        </w:rPr>
        <w:t xml:space="preserve"> The cyclical component represents </w:t>
      </w:r>
      <w:r w:rsidR="00757652" w:rsidRPr="00263D13">
        <w:rPr>
          <w:b w:val="0"/>
          <w:sz w:val="24"/>
          <w:szCs w:val="24"/>
        </w:rPr>
        <w:t xml:space="preserve">the </w:t>
      </w:r>
      <w:r w:rsidR="00570A84">
        <w:rPr>
          <w:b w:val="0"/>
          <w:sz w:val="24"/>
          <w:szCs w:val="24"/>
        </w:rPr>
        <w:t xml:space="preserve">estimated </w:t>
      </w:r>
      <w:r w:rsidR="00757652" w:rsidRPr="00263D13">
        <w:rPr>
          <w:b w:val="0"/>
          <w:sz w:val="24"/>
          <w:szCs w:val="24"/>
        </w:rPr>
        <w:t>responsiveness of the labor market to cyclical (de-trended) changes in GDP</w:t>
      </w:r>
      <w:r w:rsidR="00570A84">
        <w:rPr>
          <w:b w:val="0"/>
          <w:sz w:val="24"/>
          <w:szCs w:val="24"/>
        </w:rPr>
        <w:t xml:space="preserve">. The trend component represents an estimate of what </w:t>
      </w:r>
      <w:r w:rsidR="00757652">
        <w:rPr>
          <w:b w:val="0"/>
          <w:sz w:val="24"/>
          <w:szCs w:val="24"/>
        </w:rPr>
        <w:t xml:space="preserve">the trend GDP growth rate </w:t>
      </w:r>
      <w:r w:rsidR="00570A84">
        <w:rPr>
          <w:b w:val="0"/>
          <w:sz w:val="24"/>
          <w:szCs w:val="24"/>
        </w:rPr>
        <w:t>would be if the unemployment rate was</w:t>
      </w:r>
      <w:r w:rsidR="00757652">
        <w:rPr>
          <w:b w:val="0"/>
          <w:sz w:val="24"/>
          <w:szCs w:val="24"/>
        </w:rPr>
        <w:t xml:space="preserve"> stationary</w:t>
      </w:r>
      <w:r w:rsidR="00757652" w:rsidRPr="00263D13">
        <w:rPr>
          <w:b w:val="0"/>
          <w:sz w:val="24"/>
          <w:szCs w:val="24"/>
        </w:rPr>
        <w:t xml:space="preserve">. </w:t>
      </w:r>
      <w:r w:rsidR="00757652">
        <w:rPr>
          <w:b w:val="0"/>
          <w:sz w:val="24"/>
          <w:szCs w:val="24"/>
        </w:rPr>
        <w:t>Of these two components, it is the cyclical relationship that most</w:t>
      </w:r>
      <w:r w:rsidR="0054145D">
        <w:rPr>
          <w:b w:val="0"/>
          <w:sz w:val="24"/>
          <w:szCs w:val="24"/>
        </w:rPr>
        <w:t xml:space="preserve"> analysts</w:t>
      </w:r>
      <w:r w:rsidR="00757652">
        <w:rPr>
          <w:b w:val="0"/>
          <w:sz w:val="24"/>
          <w:szCs w:val="24"/>
        </w:rPr>
        <w:t xml:space="preserve"> refer to when speaking of Okun’s Law.</w:t>
      </w:r>
      <w:r w:rsidR="0054145D">
        <w:rPr>
          <w:rStyle w:val="FootnoteReference"/>
          <w:b w:val="0"/>
          <w:sz w:val="24"/>
          <w:szCs w:val="24"/>
        </w:rPr>
        <w:footnoteReference w:id="2"/>
      </w:r>
      <w:r w:rsidR="00757652" w:rsidRPr="00263D13">
        <w:rPr>
          <w:b w:val="0"/>
          <w:sz w:val="24"/>
          <w:szCs w:val="24"/>
        </w:rPr>
        <w:t xml:space="preserve"> </w:t>
      </w:r>
    </w:p>
    <w:p w:rsidR="00086565" w:rsidRDefault="00757652" w:rsidP="00343AF4">
      <w:pPr>
        <w:pStyle w:val="Heading1"/>
        <w:ind w:firstLine="720"/>
        <w:rPr>
          <w:rStyle w:val="Emphasis"/>
          <w:b w:val="0"/>
          <w:i w:val="0"/>
          <w:sz w:val="24"/>
          <w:szCs w:val="24"/>
        </w:rPr>
      </w:pPr>
      <w:r w:rsidRPr="00263D13">
        <w:rPr>
          <w:b w:val="0"/>
          <w:sz w:val="24"/>
          <w:szCs w:val="24"/>
        </w:rPr>
        <w:t xml:space="preserve">Based on </w:t>
      </w:r>
      <w:r>
        <w:rPr>
          <w:b w:val="0"/>
          <w:sz w:val="24"/>
          <w:szCs w:val="24"/>
        </w:rPr>
        <w:t xml:space="preserve">historical </w:t>
      </w:r>
      <w:r w:rsidRPr="00263D13">
        <w:rPr>
          <w:b w:val="0"/>
          <w:sz w:val="24"/>
          <w:szCs w:val="24"/>
        </w:rPr>
        <w:t xml:space="preserve">experience in </w:t>
      </w:r>
      <w:r>
        <w:rPr>
          <w:b w:val="0"/>
          <w:sz w:val="24"/>
          <w:szCs w:val="24"/>
        </w:rPr>
        <w:t xml:space="preserve">both </w:t>
      </w:r>
      <w:r w:rsidRPr="00263D13">
        <w:rPr>
          <w:b w:val="0"/>
          <w:sz w:val="24"/>
          <w:szCs w:val="24"/>
        </w:rPr>
        <w:t>recessions an</w:t>
      </w:r>
      <w:r w:rsidR="00EB506E">
        <w:rPr>
          <w:b w:val="0"/>
          <w:sz w:val="24"/>
          <w:szCs w:val="24"/>
        </w:rPr>
        <w:t>d recoveries, Okun’s Law posits</w:t>
      </w:r>
      <w:r w:rsidRPr="00263D13">
        <w:rPr>
          <w:b w:val="0"/>
          <w:sz w:val="24"/>
          <w:szCs w:val="24"/>
        </w:rPr>
        <w:t xml:space="preserve"> that a cyclica</w:t>
      </w:r>
      <w:r w:rsidR="00EB506E">
        <w:rPr>
          <w:b w:val="0"/>
          <w:sz w:val="24"/>
          <w:szCs w:val="24"/>
        </w:rPr>
        <w:t>l decline of 1 percent of GDP i</w:t>
      </w:r>
      <w:r w:rsidRPr="00263D13">
        <w:rPr>
          <w:b w:val="0"/>
          <w:sz w:val="24"/>
          <w:szCs w:val="24"/>
        </w:rPr>
        <w:t>s associated with an increase of 0.5 percent points of unemployment one year later.</w:t>
      </w:r>
      <w:r w:rsidRPr="00263D13">
        <w:rPr>
          <w:rStyle w:val="FootnoteReference"/>
          <w:b w:val="0"/>
          <w:sz w:val="24"/>
          <w:szCs w:val="24"/>
        </w:rPr>
        <w:footnoteReference w:id="3"/>
      </w:r>
      <w:r w:rsidRPr="00263D13">
        <w:rPr>
          <w:b w:val="0"/>
          <w:sz w:val="24"/>
          <w:szCs w:val="24"/>
        </w:rPr>
        <w:t xml:space="preserve"> </w:t>
      </w:r>
      <w:r w:rsidR="00570A84">
        <w:rPr>
          <w:b w:val="0"/>
          <w:sz w:val="24"/>
          <w:szCs w:val="24"/>
        </w:rPr>
        <w:t xml:space="preserve">But instead of increasing by 2 </w:t>
      </w:r>
      <w:r w:rsidR="007D0816">
        <w:rPr>
          <w:b w:val="0"/>
          <w:sz w:val="24"/>
          <w:szCs w:val="24"/>
        </w:rPr>
        <w:t xml:space="preserve">percentage </w:t>
      </w:r>
      <w:r w:rsidR="00570A84">
        <w:rPr>
          <w:b w:val="0"/>
          <w:sz w:val="24"/>
          <w:szCs w:val="24"/>
        </w:rPr>
        <w:t>points in 2009</w:t>
      </w:r>
      <w:r w:rsidR="00EB506E">
        <w:rPr>
          <w:b w:val="0"/>
          <w:sz w:val="24"/>
          <w:szCs w:val="24"/>
        </w:rPr>
        <w:t xml:space="preserve"> in response to the 3.8 percent decline in GDP</w:t>
      </w:r>
      <w:r w:rsidR="00570A84">
        <w:rPr>
          <w:b w:val="0"/>
          <w:sz w:val="24"/>
          <w:szCs w:val="24"/>
        </w:rPr>
        <w:t xml:space="preserve">, the unemployment rate increased by about 6 </w:t>
      </w:r>
      <w:r w:rsidR="007D0816">
        <w:rPr>
          <w:b w:val="0"/>
          <w:sz w:val="24"/>
          <w:szCs w:val="24"/>
        </w:rPr>
        <w:t xml:space="preserve">percentage </w:t>
      </w:r>
      <w:r w:rsidR="00570A84">
        <w:rPr>
          <w:b w:val="0"/>
          <w:sz w:val="24"/>
          <w:szCs w:val="24"/>
        </w:rPr>
        <w:t xml:space="preserve">points. </w:t>
      </w:r>
      <w:r w:rsidR="00570A84">
        <w:rPr>
          <w:rStyle w:val="Emphasis"/>
          <w:b w:val="0"/>
          <w:i w:val="0"/>
          <w:sz w:val="24"/>
          <w:szCs w:val="24"/>
        </w:rPr>
        <w:t>This</w:t>
      </w:r>
      <w:r w:rsidR="0059300C">
        <w:rPr>
          <w:rStyle w:val="Emphasis"/>
          <w:b w:val="0"/>
          <w:i w:val="0"/>
          <w:sz w:val="24"/>
          <w:szCs w:val="24"/>
        </w:rPr>
        <w:t xml:space="preserve"> breakdown of the rela</w:t>
      </w:r>
      <w:r w:rsidR="00C365AE">
        <w:rPr>
          <w:rStyle w:val="Emphasis"/>
          <w:b w:val="0"/>
          <w:i w:val="0"/>
          <w:sz w:val="24"/>
          <w:szCs w:val="24"/>
        </w:rPr>
        <w:t>tionship</w:t>
      </w:r>
      <w:r w:rsidR="0059300C">
        <w:rPr>
          <w:rStyle w:val="Emphasis"/>
          <w:b w:val="0"/>
          <w:i w:val="0"/>
          <w:sz w:val="24"/>
          <w:szCs w:val="24"/>
        </w:rPr>
        <w:t xml:space="preserve"> led many observers to declare that Okun’s Law </w:t>
      </w:r>
      <w:r w:rsidR="007D0816">
        <w:rPr>
          <w:rStyle w:val="Emphasis"/>
          <w:b w:val="0"/>
          <w:i w:val="0"/>
          <w:sz w:val="24"/>
          <w:szCs w:val="24"/>
        </w:rPr>
        <w:t>had disintegrated</w:t>
      </w:r>
      <w:r w:rsidR="0059300C">
        <w:rPr>
          <w:rStyle w:val="Emphasis"/>
          <w:b w:val="0"/>
          <w:i w:val="0"/>
          <w:sz w:val="24"/>
          <w:szCs w:val="24"/>
        </w:rPr>
        <w:t>.</w:t>
      </w:r>
      <w:r w:rsidR="00FE49F3" w:rsidRPr="00FE49F3">
        <w:rPr>
          <w:rStyle w:val="FootnoteReference"/>
          <w:b w:val="0"/>
          <w:sz w:val="24"/>
          <w:szCs w:val="24"/>
        </w:rPr>
        <w:footnoteReference w:id="4"/>
      </w:r>
      <w:r w:rsidR="00FE49F3">
        <w:t xml:space="preserve"> </w:t>
      </w:r>
      <w:r w:rsidR="00086565">
        <w:rPr>
          <w:rStyle w:val="Emphasis"/>
          <w:b w:val="0"/>
          <w:i w:val="0"/>
          <w:sz w:val="24"/>
          <w:szCs w:val="24"/>
        </w:rPr>
        <w:t xml:space="preserve"> </w:t>
      </w:r>
      <w:r w:rsidR="0059300C">
        <w:rPr>
          <w:rStyle w:val="Emphasis"/>
          <w:b w:val="0"/>
          <w:i w:val="0"/>
          <w:sz w:val="24"/>
          <w:szCs w:val="24"/>
        </w:rPr>
        <w:t>As it turned out, data revisions in the intervening time</w:t>
      </w:r>
      <w:r w:rsidR="00263D13">
        <w:rPr>
          <w:rStyle w:val="Emphasis"/>
          <w:b w:val="0"/>
          <w:i w:val="0"/>
          <w:sz w:val="24"/>
          <w:szCs w:val="24"/>
        </w:rPr>
        <w:t xml:space="preserve"> have</w:t>
      </w:r>
      <w:r w:rsidR="0059300C">
        <w:rPr>
          <w:rStyle w:val="Emphasis"/>
          <w:b w:val="0"/>
          <w:i w:val="0"/>
          <w:sz w:val="24"/>
          <w:szCs w:val="24"/>
        </w:rPr>
        <w:t xml:space="preserve"> indicate</w:t>
      </w:r>
      <w:r w:rsidR="007A6C9A">
        <w:rPr>
          <w:rStyle w:val="Emphasis"/>
          <w:b w:val="0"/>
          <w:i w:val="0"/>
          <w:sz w:val="24"/>
          <w:szCs w:val="24"/>
        </w:rPr>
        <w:t>d</w:t>
      </w:r>
      <w:r w:rsidR="0059300C">
        <w:rPr>
          <w:rStyle w:val="Emphasis"/>
          <w:b w:val="0"/>
          <w:i w:val="0"/>
          <w:sz w:val="24"/>
          <w:szCs w:val="24"/>
        </w:rPr>
        <w:t xml:space="preserve"> that the economic downturn was much more severe</w:t>
      </w:r>
      <w:r w:rsidR="00FE49F3">
        <w:rPr>
          <w:rStyle w:val="Emphasis"/>
          <w:b w:val="0"/>
          <w:i w:val="0"/>
          <w:sz w:val="24"/>
          <w:szCs w:val="24"/>
        </w:rPr>
        <w:t xml:space="preserve">—GDP declined </w:t>
      </w:r>
      <w:r w:rsidR="00263D13">
        <w:rPr>
          <w:rStyle w:val="Emphasis"/>
          <w:b w:val="0"/>
          <w:i w:val="0"/>
          <w:sz w:val="24"/>
          <w:szCs w:val="24"/>
        </w:rPr>
        <w:t>8.9 percent not 3.8 percent</w:t>
      </w:r>
      <w:r w:rsidR="00F45AAE">
        <w:rPr>
          <w:rStyle w:val="Emphasis"/>
          <w:b w:val="0"/>
          <w:i w:val="0"/>
          <w:sz w:val="24"/>
          <w:szCs w:val="24"/>
        </w:rPr>
        <w:t>--</w:t>
      </w:r>
      <w:r w:rsidR="00263D13">
        <w:rPr>
          <w:rStyle w:val="Emphasis"/>
          <w:b w:val="0"/>
          <w:i w:val="0"/>
          <w:sz w:val="24"/>
          <w:szCs w:val="24"/>
        </w:rPr>
        <w:t xml:space="preserve"> </w:t>
      </w:r>
      <w:r w:rsidR="0059300C">
        <w:rPr>
          <w:rStyle w:val="Emphasis"/>
          <w:b w:val="0"/>
          <w:i w:val="0"/>
          <w:sz w:val="24"/>
          <w:szCs w:val="24"/>
        </w:rPr>
        <w:t>than the early data suggested.</w:t>
      </w:r>
      <w:r w:rsidR="00E03BD5">
        <w:rPr>
          <w:rStyle w:val="Emphasis"/>
          <w:b w:val="0"/>
          <w:i w:val="0"/>
          <w:sz w:val="24"/>
          <w:szCs w:val="24"/>
        </w:rPr>
        <w:t xml:space="preserve"> After</w:t>
      </w:r>
      <w:r w:rsidR="00C365AE">
        <w:rPr>
          <w:rStyle w:val="Emphasis"/>
          <w:b w:val="0"/>
          <w:i w:val="0"/>
          <w:sz w:val="24"/>
          <w:szCs w:val="24"/>
        </w:rPr>
        <w:t xml:space="preserve"> t</w:t>
      </w:r>
      <w:r w:rsidR="0059300C">
        <w:rPr>
          <w:rStyle w:val="Emphasis"/>
          <w:b w:val="0"/>
          <w:i w:val="0"/>
          <w:sz w:val="24"/>
          <w:szCs w:val="24"/>
        </w:rPr>
        <w:t xml:space="preserve">he revised data </w:t>
      </w:r>
      <w:r w:rsidR="00C365AE">
        <w:rPr>
          <w:rStyle w:val="Emphasis"/>
          <w:b w:val="0"/>
          <w:i w:val="0"/>
          <w:sz w:val="24"/>
          <w:szCs w:val="24"/>
        </w:rPr>
        <w:t>were crunched, it appeared t</w:t>
      </w:r>
      <w:r w:rsidR="0059300C">
        <w:rPr>
          <w:rStyle w:val="Emphasis"/>
          <w:b w:val="0"/>
          <w:i w:val="0"/>
          <w:sz w:val="24"/>
          <w:szCs w:val="24"/>
        </w:rPr>
        <w:t xml:space="preserve">hat </w:t>
      </w:r>
      <w:r w:rsidR="007D0816">
        <w:rPr>
          <w:rStyle w:val="Emphasis"/>
          <w:b w:val="0"/>
          <w:i w:val="0"/>
          <w:sz w:val="24"/>
          <w:szCs w:val="24"/>
        </w:rPr>
        <w:t xml:space="preserve">the </w:t>
      </w:r>
      <w:r w:rsidR="0059300C">
        <w:rPr>
          <w:rStyle w:val="Emphasis"/>
          <w:b w:val="0"/>
          <w:i w:val="0"/>
          <w:sz w:val="24"/>
          <w:szCs w:val="24"/>
        </w:rPr>
        <w:t xml:space="preserve">Okun’s Law </w:t>
      </w:r>
      <w:r w:rsidR="007D0816">
        <w:rPr>
          <w:rStyle w:val="Emphasis"/>
          <w:b w:val="0"/>
          <w:i w:val="0"/>
          <w:sz w:val="24"/>
          <w:szCs w:val="24"/>
        </w:rPr>
        <w:t xml:space="preserve">relationship </w:t>
      </w:r>
      <w:r w:rsidR="004C270F">
        <w:rPr>
          <w:rStyle w:val="Emphasis"/>
          <w:b w:val="0"/>
          <w:i w:val="0"/>
          <w:sz w:val="24"/>
          <w:szCs w:val="24"/>
        </w:rPr>
        <w:t>might stand</w:t>
      </w:r>
      <w:r w:rsidR="0059300C">
        <w:rPr>
          <w:rStyle w:val="Emphasis"/>
          <w:b w:val="0"/>
          <w:i w:val="0"/>
          <w:sz w:val="24"/>
          <w:szCs w:val="24"/>
        </w:rPr>
        <w:t xml:space="preserve"> </w:t>
      </w:r>
      <w:r w:rsidR="007D0816">
        <w:rPr>
          <w:rStyle w:val="Emphasis"/>
          <w:b w:val="0"/>
          <w:i w:val="0"/>
          <w:sz w:val="24"/>
          <w:szCs w:val="24"/>
        </w:rPr>
        <w:t>intact.</w:t>
      </w:r>
      <w:r w:rsidR="0059300C">
        <w:rPr>
          <w:rStyle w:val="Emphasis"/>
          <w:b w:val="0"/>
          <w:i w:val="0"/>
          <w:sz w:val="24"/>
          <w:szCs w:val="24"/>
        </w:rPr>
        <w:t xml:space="preserve"> </w:t>
      </w:r>
    </w:p>
    <w:p w:rsidR="005A311C" w:rsidRDefault="00263D13" w:rsidP="005A311C">
      <w:pPr>
        <w:spacing w:after="240"/>
        <w:ind w:firstLine="720"/>
      </w:pPr>
      <w:r w:rsidRPr="005A311C">
        <w:rPr>
          <w:rStyle w:val="Emphasis"/>
          <w:i w:val="0"/>
        </w:rPr>
        <w:t xml:space="preserve">Some observers nonetheless believe that Okun’s Law needs </w:t>
      </w:r>
      <w:r w:rsidR="005A311C" w:rsidRPr="005A311C">
        <w:rPr>
          <w:rStyle w:val="Emphasis"/>
          <w:i w:val="0"/>
        </w:rPr>
        <w:t>revision</w:t>
      </w:r>
      <w:r w:rsidR="00F45AAE">
        <w:rPr>
          <w:rStyle w:val="Emphasis"/>
          <w:i w:val="0"/>
        </w:rPr>
        <w:t xml:space="preserve">, pointing to the weak growth of GDP in the recovery and the even weaker response of the labor market. </w:t>
      </w:r>
      <w:r w:rsidR="00F45AAE">
        <w:rPr>
          <w:rStyle w:val="Emphasis"/>
          <w:b/>
          <w:i w:val="0"/>
        </w:rPr>
        <w:t xml:space="preserve"> </w:t>
      </w:r>
      <w:r w:rsidR="005A311C">
        <w:t>According to the econometric estimates of Gordon (2011</w:t>
      </w:r>
      <w:r w:rsidR="00B67631">
        <w:t>a</w:t>
      </w:r>
      <w:r w:rsidR="005A311C">
        <w:t xml:space="preserve">), the responsiveness of unemployment to </w:t>
      </w:r>
      <w:r w:rsidR="00F45AAE">
        <w:t xml:space="preserve">a </w:t>
      </w:r>
      <w:r w:rsidR="005A311C">
        <w:t>change in GDP has risen substantially since the mid</w:t>
      </w:r>
      <w:r w:rsidR="007D0816">
        <w:t>-</w:t>
      </w:r>
      <w:r w:rsidR="005A311C">
        <w:t>1980s.</w:t>
      </w:r>
      <w:r w:rsidR="00D601C1">
        <w:rPr>
          <w:rStyle w:val="FootnoteReference"/>
        </w:rPr>
        <w:footnoteReference w:id="5"/>
      </w:r>
      <w:r w:rsidR="005A311C">
        <w:t xml:space="preserve">  Gordon </w:t>
      </w:r>
      <w:r w:rsidR="00B27271">
        <w:t>(20011a</w:t>
      </w:r>
      <w:r w:rsidR="004C270F">
        <w:t xml:space="preserve">, </w:t>
      </w:r>
      <w:r w:rsidR="00B27271">
        <w:t xml:space="preserve">b) </w:t>
      </w:r>
      <w:r w:rsidR="00F45AAE">
        <w:t>suggests</w:t>
      </w:r>
      <w:r w:rsidR="005A311C">
        <w:t xml:space="preserve"> that Okun’s Law </w:t>
      </w:r>
      <w:r w:rsidR="00F45AAE">
        <w:t xml:space="preserve">has </w:t>
      </w:r>
      <w:r w:rsidR="00B67631">
        <w:t>changed</w:t>
      </w:r>
      <w:r w:rsidR="005A311C">
        <w:t xml:space="preserve"> because employers </w:t>
      </w:r>
      <w:r w:rsidR="009E1772">
        <w:t xml:space="preserve">have </w:t>
      </w:r>
      <w:r w:rsidR="009E1772">
        <w:lastRenderedPageBreak/>
        <w:t xml:space="preserve">much greater power and they </w:t>
      </w:r>
      <w:r w:rsidR="00570A84">
        <w:t>treat</w:t>
      </w:r>
      <w:r w:rsidR="005A311C">
        <w:t xml:space="preserve"> workers </w:t>
      </w:r>
      <w:r w:rsidR="007D0816">
        <w:t xml:space="preserve">now </w:t>
      </w:r>
      <w:r w:rsidR="005A311C">
        <w:t>as more disposable than they were before the 1980s.</w:t>
      </w:r>
      <w:r w:rsidR="005E39E4">
        <w:t xml:space="preserve"> Hence the large increase in unemployment in 2008-09.</w:t>
      </w:r>
    </w:p>
    <w:p w:rsidR="006D669B" w:rsidRDefault="00263D13" w:rsidP="00343AF4">
      <w:pPr>
        <w:pStyle w:val="Heading1"/>
        <w:ind w:firstLine="720"/>
        <w:rPr>
          <w:rStyle w:val="Emphasis"/>
          <w:b w:val="0"/>
          <w:i w:val="0"/>
          <w:sz w:val="24"/>
          <w:szCs w:val="24"/>
        </w:rPr>
      </w:pPr>
      <w:r>
        <w:rPr>
          <w:rStyle w:val="Emphasis"/>
          <w:b w:val="0"/>
          <w:i w:val="0"/>
          <w:sz w:val="24"/>
          <w:szCs w:val="24"/>
        </w:rPr>
        <w:t xml:space="preserve">Whether or not </w:t>
      </w:r>
      <w:r w:rsidR="00570A84">
        <w:rPr>
          <w:rStyle w:val="Emphasis"/>
          <w:b w:val="0"/>
          <w:i w:val="0"/>
          <w:sz w:val="24"/>
          <w:szCs w:val="24"/>
        </w:rPr>
        <w:t xml:space="preserve">Gordon is correct about </w:t>
      </w:r>
      <w:r>
        <w:rPr>
          <w:rStyle w:val="Emphasis"/>
          <w:b w:val="0"/>
          <w:i w:val="0"/>
          <w:sz w:val="24"/>
          <w:szCs w:val="24"/>
        </w:rPr>
        <w:t>Okun’s Law</w:t>
      </w:r>
      <w:r w:rsidR="005E39E4">
        <w:rPr>
          <w:rStyle w:val="Emphasis"/>
          <w:b w:val="0"/>
          <w:i w:val="0"/>
          <w:sz w:val="24"/>
          <w:szCs w:val="24"/>
        </w:rPr>
        <w:t xml:space="preserve"> is of major importance</w:t>
      </w:r>
      <w:r w:rsidR="00B67631">
        <w:rPr>
          <w:rStyle w:val="Emphasis"/>
          <w:b w:val="0"/>
          <w:i w:val="0"/>
          <w:sz w:val="24"/>
          <w:szCs w:val="24"/>
        </w:rPr>
        <w:t>.</w:t>
      </w:r>
      <w:r>
        <w:rPr>
          <w:rStyle w:val="Emphasis"/>
          <w:b w:val="0"/>
          <w:i w:val="0"/>
          <w:sz w:val="24"/>
          <w:szCs w:val="24"/>
        </w:rPr>
        <w:t xml:space="preserve"> </w:t>
      </w:r>
      <w:r w:rsidR="00CE7BDF">
        <w:rPr>
          <w:rStyle w:val="Emphasis"/>
          <w:b w:val="0"/>
          <w:i w:val="0"/>
          <w:sz w:val="24"/>
          <w:szCs w:val="24"/>
        </w:rPr>
        <w:t>Nearly four years after the onset of the Great Recession, t</w:t>
      </w:r>
      <w:r w:rsidR="0059300C">
        <w:rPr>
          <w:rStyle w:val="Emphasis"/>
          <w:b w:val="0"/>
          <w:i w:val="0"/>
          <w:sz w:val="24"/>
          <w:szCs w:val="24"/>
        </w:rPr>
        <w:t xml:space="preserve">he weak character of the economic recovery and the even weaker recovery </w:t>
      </w:r>
      <w:r w:rsidR="00B43029">
        <w:rPr>
          <w:rStyle w:val="Emphasis"/>
          <w:b w:val="0"/>
          <w:i w:val="0"/>
          <w:sz w:val="24"/>
          <w:szCs w:val="24"/>
        </w:rPr>
        <w:t>o</w:t>
      </w:r>
      <w:r w:rsidR="0059300C">
        <w:rPr>
          <w:rStyle w:val="Emphasis"/>
          <w:b w:val="0"/>
          <w:i w:val="0"/>
          <w:sz w:val="24"/>
          <w:szCs w:val="24"/>
        </w:rPr>
        <w:t xml:space="preserve">f </w:t>
      </w:r>
      <w:r w:rsidR="00C365AE">
        <w:rPr>
          <w:rStyle w:val="Emphasis"/>
          <w:b w:val="0"/>
          <w:i w:val="0"/>
          <w:sz w:val="24"/>
          <w:szCs w:val="24"/>
        </w:rPr>
        <w:t>the labor market</w:t>
      </w:r>
      <w:r w:rsidR="00B43029">
        <w:rPr>
          <w:rStyle w:val="Emphasis"/>
          <w:b w:val="0"/>
          <w:i w:val="0"/>
          <w:sz w:val="24"/>
          <w:szCs w:val="24"/>
        </w:rPr>
        <w:t xml:space="preserve"> continue to raise </w:t>
      </w:r>
      <w:r w:rsidR="007A6C9A">
        <w:rPr>
          <w:rStyle w:val="Emphasis"/>
          <w:b w:val="0"/>
          <w:i w:val="0"/>
          <w:sz w:val="24"/>
          <w:szCs w:val="24"/>
        </w:rPr>
        <w:t xml:space="preserve">the </w:t>
      </w:r>
      <w:r w:rsidR="00B43029">
        <w:rPr>
          <w:rStyle w:val="Emphasis"/>
          <w:b w:val="0"/>
          <w:i w:val="0"/>
          <w:sz w:val="24"/>
          <w:szCs w:val="24"/>
        </w:rPr>
        <w:t>question</w:t>
      </w:r>
      <w:r w:rsidR="00B67631">
        <w:rPr>
          <w:rStyle w:val="Emphasis"/>
          <w:b w:val="0"/>
          <w:i w:val="0"/>
          <w:sz w:val="24"/>
          <w:szCs w:val="24"/>
        </w:rPr>
        <w:t>s</w:t>
      </w:r>
      <w:r w:rsidR="00086565">
        <w:rPr>
          <w:rStyle w:val="Emphasis"/>
          <w:b w:val="0"/>
          <w:i w:val="0"/>
          <w:sz w:val="24"/>
          <w:szCs w:val="24"/>
        </w:rPr>
        <w:t>: Why is economic growth so slow</w:t>
      </w:r>
      <w:r w:rsidR="00B43029">
        <w:rPr>
          <w:rStyle w:val="Emphasis"/>
          <w:b w:val="0"/>
          <w:i w:val="0"/>
          <w:sz w:val="24"/>
          <w:szCs w:val="24"/>
        </w:rPr>
        <w:t xml:space="preserve"> and why are we having jobless recoveries? </w:t>
      </w:r>
      <w:r w:rsidR="00C365AE">
        <w:rPr>
          <w:rStyle w:val="Emphasis"/>
          <w:b w:val="0"/>
          <w:i w:val="0"/>
          <w:sz w:val="24"/>
          <w:szCs w:val="24"/>
        </w:rPr>
        <w:t>I address th</w:t>
      </w:r>
      <w:r w:rsidR="007A6C9A">
        <w:rPr>
          <w:rStyle w:val="Emphasis"/>
          <w:b w:val="0"/>
          <w:i w:val="0"/>
          <w:sz w:val="24"/>
          <w:szCs w:val="24"/>
        </w:rPr>
        <w:t>i</w:t>
      </w:r>
      <w:r w:rsidR="00C365AE">
        <w:rPr>
          <w:rStyle w:val="Emphasis"/>
          <w:b w:val="0"/>
          <w:i w:val="0"/>
          <w:sz w:val="24"/>
          <w:szCs w:val="24"/>
        </w:rPr>
        <w:t>s question here by revisiting Okun’s Law</w:t>
      </w:r>
      <w:r w:rsidR="0008785B">
        <w:rPr>
          <w:rStyle w:val="Emphasis"/>
          <w:b w:val="0"/>
          <w:i w:val="0"/>
          <w:sz w:val="24"/>
          <w:szCs w:val="24"/>
        </w:rPr>
        <w:t>,</w:t>
      </w:r>
      <w:r w:rsidR="00E03BD5">
        <w:rPr>
          <w:rStyle w:val="Emphasis"/>
          <w:b w:val="0"/>
          <w:i w:val="0"/>
          <w:sz w:val="24"/>
          <w:szCs w:val="24"/>
        </w:rPr>
        <w:t xml:space="preserve"> </w:t>
      </w:r>
      <w:r w:rsidR="00C365AE">
        <w:rPr>
          <w:rStyle w:val="Emphasis"/>
          <w:b w:val="0"/>
          <w:i w:val="0"/>
          <w:sz w:val="24"/>
          <w:szCs w:val="24"/>
        </w:rPr>
        <w:t>focus</w:t>
      </w:r>
      <w:r w:rsidR="00E03BD5">
        <w:rPr>
          <w:rStyle w:val="Emphasis"/>
          <w:b w:val="0"/>
          <w:i w:val="0"/>
          <w:sz w:val="24"/>
          <w:szCs w:val="24"/>
        </w:rPr>
        <w:t>ing</w:t>
      </w:r>
      <w:r w:rsidR="00C365AE">
        <w:rPr>
          <w:rStyle w:val="Emphasis"/>
          <w:b w:val="0"/>
          <w:i w:val="0"/>
          <w:sz w:val="24"/>
          <w:szCs w:val="24"/>
        </w:rPr>
        <w:t xml:space="preserve"> not </w:t>
      </w:r>
      <w:r w:rsidR="007A6C9A">
        <w:rPr>
          <w:rStyle w:val="Emphasis"/>
          <w:b w:val="0"/>
          <w:i w:val="0"/>
          <w:sz w:val="24"/>
          <w:szCs w:val="24"/>
        </w:rPr>
        <w:t xml:space="preserve">just </w:t>
      </w:r>
      <w:r w:rsidR="00F45AAE">
        <w:rPr>
          <w:rStyle w:val="Emphasis"/>
          <w:b w:val="0"/>
          <w:i w:val="0"/>
          <w:sz w:val="24"/>
          <w:szCs w:val="24"/>
        </w:rPr>
        <w:t>on the</w:t>
      </w:r>
      <w:r w:rsidR="00C365AE">
        <w:rPr>
          <w:rStyle w:val="Emphasis"/>
          <w:b w:val="0"/>
          <w:i w:val="0"/>
          <w:sz w:val="24"/>
          <w:szCs w:val="24"/>
        </w:rPr>
        <w:t xml:space="preserve"> cyclical relationship</w:t>
      </w:r>
      <w:r w:rsidR="00F45AAE">
        <w:rPr>
          <w:rStyle w:val="Emphasis"/>
          <w:b w:val="0"/>
          <w:i w:val="0"/>
          <w:sz w:val="24"/>
          <w:szCs w:val="24"/>
        </w:rPr>
        <w:t xml:space="preserve"> that is emphasized by Gordon and most economists,</w:t>
      </w:r>
      <w:r w:rsidR="00C365AE">
        <w:rPr>
          <w:rStyle w:val="Emphasis"/>
          <w:b w:val="0"/>
          <w:i w:val="0"/>
          <w:sz w:val="24"/>
          <w:szCs w:val="24"/>
        </w:rPr>
        <w:t xml:space="preserve"> but</w:t>
      </w:r>
      <w:r w:rsidR="00E03BD5">
        <w:rPr>
          <w:rStyle w:val="Emphasis"/>
          <w:b w:val="0"/>
          <w:i w:val="0"/>
          <w:sz w:val="24"/>
          <w:szCs w:val="24"/>
        </w:rPr>
        <w:t xml:space="preserve"> </w:t>
      </w:r>
      <w:r w:rsidR="007A6C9A">
        <w:rPr>
          <w:rStyle w:val="Emphasis"/>
          <w:b w:val="0"/>
          <w:i w:val="0"/>
          <w:sz w:val="24"/>
          <w:szCs w:val="24"/>
        </w:rPr>
        <w:t xml:space="preserve">also </w:t>
      </w:r>
      <w:r w:rsidR="00E03BD5">
        <w:rPr>
          <w:rStyle w:val="Emphasis"/>
          <w:b w:val="0"/>
          <w:i w:val="0"/>
          <w:sz w:val="24"/>
          <w:szCs w:val="24"/>
        </w:rPr>
        <w:t>upon</w:t>
      </w:r>
      <w:r w:rsidR="00C365AE">
        <w:rPr>
          <w:rStyle w:val="Emphasis"/>
          <w:b w:val="0"/>
          <w:i w:val="0"/>
          <w:sz w:val="24"/>
          <w:szCs w:val="24"/>
        </w:rPr>
        <w:t xml:space="preserve"> its </w:t>
      </w:r>
      <w:r w:rsidR="007A6C9A">
        <w:rPr>
          <w:rStyle w:val="Emphasis"/>
          <w:b w:val="0"/>
          <w:i w:val="0"/>
          <w:sz w:val="24"/>
          <w:szCs w:val="24"/>
        </w:rPr>
        <w:t xml:space="preserve">implied estimates of </w:t>
      </w:r>
      <w:r w:rsidR="00C365AE">
        <w:rPr>
          <w:rStyle w:val="Emphasis"/>
          <w:b w:val="0"/>
          <w:i w:val="0"/>
          <w:sz w:val="24"/>
          <w:szCs w:val="24"/>
        </w:rPr>
        <w:t>trend growth.</w:t>
      </w:r>
      <w:r w:rsidR="00086565">
        <w:rPr>
          <w:rStyle w:val="Emphasis"/>
          <w:b w:val="0"/>
          <w:i w:val="0"/>
          <w:sz w:val="24"/>
          <w:szCs w:val="24"/>
        </w:rPr>
        <w:t xml:space="preserve"> </w:t>
      </w:r>
    </w:p>
    <w:p w:rsidR="0008785B" w:rsidRDefault="0008785B" w:rsidP="00343AF4">
      <w:pPr>
        <w:pStyle w:val="Heading1"/>
        <w:ind w:firstLine="720"/>
        <w:rPr>
          <w:rStyle w:val="Emphasis"/>
          <w:b w:val="0"/>
          <w:i w:val="0"/>
          <w:sz w:val="24"/>
          <w:szCs w:val="24"/>
        </w:rPr>
      </w:pPr>
      <w:r>
        <w:rPr>
          <w:rStyle w:val="Emphasis"/>
          <w:b w:val="0"/>
          <w:i w:val="0"/>
          <w:sz w:val="24"/>
          <w:szCs w:val="24"/>
        </w:rPr>
        <w:t>My main argument con</w:t>
      </w:r>
      <w:r w:rsidR="00663729">
        <w:rPr>
          <w:rStyle w:val="Emphasis"/>
          <w:b w:val="0"/>
          <w:i w:val="0"/>
          <w:sz w:val="24"/>
          <w:szCs w:val="24"/>
        </w:rPr>
        <w:t xml:space="preserve">cerns the effects of the </w:t>
      </w:r>
      <w:r w:rsidR="00086565">
        <w:rPr>
          <w:rStyle w:val="Emphasis"/>
          <w:b w:val="0"/>
          <w:i w:val="0"/>
          <w:sz w:val="24"/>
          <w:szCs w:val="24"/>
        </w:rPr>
        <w:t>falling strength of labor</w:t>
      </w:r>
      <w:r>
        <w:rPr>
          <w:rStyle w:val="Emphasis"/>
          <w:b w:val="0"/>
          <w:i w:val="0"/>
          <w:sz w:val="24"/>
          <w:szCs w:val="24"/>
        </w:rPr>
        <w:t xml:space="preserve"> since </w:t>
      </w:r>
      <w:r w:rsidR="00086565">
        <w:rPr>
          <w:rStyle w:val="Emphasis"/>
          <w:b w:val="0"/>
          <w:i w:val="0"/>
          <w:sz w:val="24"/>
          <w:szCs w:val="24"/>
        </w:rPr>
        <w:t>the 1980s</w:t>
      </w:r>
      <w:r>
        <w:rPr>
          <w:rStyle w:val="Emphasis"/>
          <w:b w:val="0"/>
          <w:i w:val="0"/>
          <w:sz w:val="24"/>
          <w:szCs w:val="24"/>
        </w:rPr>
        <w:t xml:space="preserve"> upon economic growth and stability in the U.S. </w:t>
      </w:r>
      <w:r w:rsidR="00086565">
        <w:rPr>
          <w:rStyle w:val="Emphasis"/>
          <w:b w:val="0"/>
          <w:i w:val="0"/>
          <w:sz w:val="24"/>
          <w:szCs w:val="24"/>
        </w:rPr>
        <w:t>I show that Okun’s Law</w:t>
      </w:r>
      <w:r>
        <w:rPr>
          <w:rStyle w:val="Emphasis"/>
          <w:b w:val="0"/>
          <w:i w:val="0"/>
          <w:sz w:val="24"/>
          <w:szCs w:val="24"/>
        </w:rPr>
        <w:t xml:space="preserve"> has changed in response to these institutional changes. But </w:t>
      </w:r>
      <w:r w:rsidR="005A311C">
        <w:rPr>
          <w:rStyle w:val="Emphasis"/>
          <w:b w:val="0"/>
          <w:i w:val="0"/>
          <w:sz w:val="24"/>
          <w:szCs w:val="24"/>
        </w:rPr>
        <w:t xml:space="preserve">unlike Gordon, </w:t>
      </w:r>
      <w:r>
        <w:rPr>
          <w:rStyle w:val="Emphasis"/>
          <w:b w:val="0"/>
          <w:i w:val="0"/>
          <w:sz w:val="24"/>
          <w:szCs w:val="24"/>
        </w:rPr>
        <w:t>the part of Okun’s Law that I revise involves not its cyclical co</w:t>
      </w:r>
      <w:r w:rsidR="005E39E4">
        <w:rPr>
          <w:rStyle w:val="Emphasis"/>
          <w:b w:val="0"/>
          <w:i w:val="0"/>
          <w:sz w:val="24"/>
          <w:szCs w:val="24"/>
        </w:rPr>
        <w:t>mponent</w:t>
      </w:r>
      <w:r>
        <w:rPr>
          <w:rStyle w:val="Emphasis"/>
          <w:b w:val="0"/>
          <w:i w:val="0"/>
          <w:sz w:val="24"/>
          <w:szCs w:val="24"/>
        </w:rPr>
        <w:t xml:space="preserve">, but the </w:t>
      </w:r>
      <w:r w:rsidR="00086565">
        <w:rPr>
          <w:rStyle w:val="Emphasis"/>
          <w:b w:val="0"/>
          <w:i w:val="0"/>
          <w:sz w:val="24"/>
          <w:szCs w:val="24"/>
        </w:rPr>
        <w:t xml:space="preserve">part that has received less attention: </w:t>
      </w:r>
      <w:r>
        <w:rPr>
          <w:rStyle w:val="Emphasis"/>
          <w:b w:val="0"/>
          <w:i w:val="0"/>
          <w:sz w:val="24"/>
          <w:szCs w:val="24"/>
        </w:rPr>
        <w:t xml:space="preserve">trends in growth rates. </w:t>
      </w:r>
    </w:p>
    <w:p w:rsidR="00FC7B95" w:rsidRDefault="005A311C" w:rsidP="00FC7B95">
      <w:pPr>
        <w:pStyle w:val="Heading1"/>
        <w:ind w:firstLine="720"/>
        <w:rPr>
          <w:rStyle w:val="Emphasis"/>
          <w:b w:val="0"/>
          <w:i w:val="0"/>
          <w:sz w:val="24"/>
          <w:szCs w:val="24"/>
        </w:rPr>
      </w:pPr>
      <w:r>
        <w:rPr>
          <w:rStyle w:val="Emphasis"/>
          <w:b w:val="0"/>
          <w:i w:val="0"/>
          <w:sz w:val="24"/>
          <w:szCs w:val="24"/>
        </w:rPr>
        <w:t>Like Gordon, I examine the implications of the declining</w:t>
      </w:r>
      <w:r w:rsidR="00E75679">
        <w:rPr>
          <w:rStyle w:val="Emphasis"/>
          <w:b w:val="0"/>
          <w:i w:val="0"/>
          <w:sz w:val="24"/>
          <w:szCs w:val="24"/>
        </w:rPr>
        <w:t xml:space="preserve"> power of labor</w:t>
      </w:r>
      <w:r>
        <w:rPr>
          <w:rStyle w:val="Emphasis"/>
          <w:b w:val="0"/>
          <w:i w:val="0"/>
          <w:sz w:val="24"/>
          <w:szCs w:val="24"/>
        </w:rPr>
        <w:t>, which I shall also refer to as the rising strength of</w:t>
      </w:r>
      <w:r w:rsidR="00E75679">
        <w:rPr>
          <w:rStyle w:val="Emphasis"/>
          <w:b w:val="0"/>
          <w:i w:val="0"/>
          <w:sz w:val="24"/>
          <w:szCs w:val="24"/>
        </w:rPr>
        <w:t xml:space="preserve"> management</w:t>
      </w:r>
      <w:r>
        <w:rPr>
          <w:rStyle w:val="Emphasis"/>
          <w:b w:val="0"/>
          <w:i w:val="0"/>
          <w:sz w:val="24"/>
          <w:szCs w:val="24"/>
        </w:rPr>
        <w:t xml:space="preserve">. </w:t>
      </w:r>
      <w:r w:rsidR="00570A84">
        <w:rPr>
          <w:rStyle w:val="Emphasis"/>
          <w:b w:val="0"/>
          <w:i w:val="0"/>
          <w:sz w:val="24"/>
          <w:szCs w:val="24"/>
        </w:rPr>
        <w:t xml:space="preserve">I suggest that </w:t>
      </w:r>
      <w:r w:rsidR="00FC7B95">
        <w:rPr>
          <w:rStyle w:val="Emphasis"/>
          <w:b w:val="0"/>
          <w:i w:val="0"/>
          <w:sz w:val="24"/>
          <w:szCs w:val="24"/>
        </w:rPr>
        <w:t xml:space="preserve">the decline of unionism was a major part of a shift to a low road path of development for the U.S. economy, one in which profitability was enhanced by cutting labor costs rather than by investments in innovation and productivity growth that would be shared with labor. </w:t>
      </w:r>
      <w:r w:rsidR="007D0816">
        <w:rPr>
          <w:rStyle w:val="Emphasis"/>
          <w:b w:val="0"/>
          <w:i w:val="0"/>
          <w:sz w:val="24"/>
          <w:szCs w:val="24"/>
        </w:rPr>
        <w:t xml:space="preserve">Since the 1980s, large segments of U.S. employers moved away from a mutual-gains relationship with their employees and toward a shorter-run perspective that emphasized cost-cutting. </w:t>
      </w:r>
      <w:r w:rsidR="00A83F23">
        <w:rPr>
          <w:rStyle w:val="Emphasis"/>
          <w:b w:val="0"/>
          <w:i w:val="0"/>
          <w:sz w:val="24"/>
          <w:szCs w:val="24"/>
        </w:rPr>
        <w:t>As my results here show, t</w:t>
      </w:r>
      <w:r w:rsidR="00FC7B95">
        <w:rPr>
          <w:rStyle w:val="Emphasis"/>
          <w:b w:val="0"/>
          <w:i w:val="0"/>
          <w:sz w:val="24"/>
          <w:szCs w:val="24"/>
        </w:rPr>
        <w:t>hese developments led to a slower growth rate for the economy as a whole</w:t>
      </w:r>
      <w:r w:rsidR="00A83F23">
        <w:rPr>
          <w:rStyle w:val="Emphasis"/>
          <w:b w:val="0"/>
          <w:i w:val="0"/>
          <w:sz w:val="24"/>
          <w:szCs w:val="24"/>
        </w:rPr>
        <w:t>.</w:t>
      </w:r>
    </w:p>
    <w:p w:rsidR="0040538C" w:rsidRDefault="005158A8" w:rsidP="00FC7B95">
      <w:pPr>
        <w:pStyle w:val="Heading1"/>
        <w:ind w:firstLine="720"/>
        <w:rPr>
          <w:rStyle w:val="Emphasis"/>
          <w:b w:val="0"/>
          <w:i w:val="0"/>
          <w:sz w:val="24"/>
          <w:szCs w:val="24"/>
        </w:rPr>
      </w:pPr>
      <w:r>
        <w:rPr>
          <w:rStyle w:val="Emphasis"/>
          <w:b w:val="0"/>
          <w:i w:val="0"/>
          <w:sz w:val="24"/>
          <w:szCs w:val="24"/>
        </w:rPr>
        <w:t xml:space="preserve">My results </w:t>
      </w:r>
      <w:r w:rsidR="00A83F23">
        <w:rPr>
          <w:rStyle w:val="Emphasis"/>
          <w:b w:val="0"/>
          <w:i w:val="0"/>
          <w:sz w:val="24"/>
          <w:szCs w:val="24"/>
        </w:rPr>
        <w:t xml:space="preserve">also </w:t>
      </w:r>
      <w:r>
        <w:rPr>
          <w:rStyle w:val="Emphasis"/>
          <w:b w:val="0"/>
          <w:i w:val="0"/>
          <w:sz w:val="24"/>
          <w:szCs w:val="24"/>
        </w:rPr>
        <w:t>suggest</w:t>
      </w:r>
      <w:r w:rsidR="007D0816">
        <w:rPr>
          <w:rStyle w:val="Emphasis"/>
          <w:b w:val="0"/>
          <w:i w:val="0"/>
          <w:sz w:val="24"/>
          <w:szCs w:val="24"/>
        </w:rPr>
        <w:t>, somewhat surprisingly,</w:t>
      </w:r>
      <w:r>
        <w:rPr>
          <w:rStyle w:val="Emphasis"/>
          <w:b w:val="0"/>
          <w:i w:val="0"/>
          <w:sz w:val="24"/>
          <w:szCs w:val="24"/>
        </w:rPr>
        <w:t xml:space="preserve"> that the cyclical component of Okun’s Law has not been changed</w:t>
      </w:r>
      <w:r w:rsidR="0040538C">
        <w:rPr>
          <w:rStyle w:val="Emphasis"/>
          <w:b w:val="0"/>
          <w:i w:val="0"/>
          <w:sz w:val="24"/>
          <w:szCs w:val="24"/>
        </w:rPr>
        <w:t xml:space="preserve"> </w:t>
      </w:r>
      <w:r w:rsidR="005E39E4">
        <w:rPr>
          <w:rStyle w:val="Emphasis"/>
          <w:b w:val="0"/>
          <w:i w:val="0"/>
          <w:sz w:val="24"/>
          <w:szCs w:val="24"/>
        </w:rPr>
        <w:t xml:space="preserve">substantially </w:t>
      </w:r>
      <w:r>
        <w:rPr>
          <w:rStyle w:val="Emphasis"/>
          <w:b w:val="0"/>
          <w:i w:val="0"/>
          <w:sz w:val="24"/>
          <w:szCs w:val="24"/>
        </w:rPr>
        <w:t xml:space="preserve">by the weakening of labor. </w:t>
      </w:r>
      <w:r w:rsidR="00284168">
        <w:rPr>
          <w:rStyle w:val="Emphasis"/>
          <w:b w:val="0"/>
          <w:i w:val="0"/>
          <w:sz w:val="24"/>
          <w:szCs w:val="24"/>
        </w:rPr>
        <w:t>Yet u</w:t>
      </w:r>
      <w:r w:rsidR="0040538C">
        <w:rPr>
          <w:rStyle w:val="Emphasis"/>
          <w:b w:val="0"/>
          <w:i w:val="0"/>
          <w:sz w:val="24"/>
          <w:szCs w:val="24"/>
        </w:rPr>
        <w:t xml:space="preserve">nions </w:t>
      </w:r>
      <w:r w:rsidR="006D669B">
        <w:rPr>
          <w:rStyle w:val="Emphasis"/>
          <w:b w:val="0"/>
          <w:i w:val="0"/>
          <w:sz w:val="24"/>
          <w:szCs w:val="24"/>
        </w:rPr>
        <w:t xml:space="preserve">in the U.S. </w:t>
      </w:r>
      <w:r w:rsidR="0040538C">
        <w:rPr>
          <w:rStyle w:val="Emphasis"/>
          <w:b w:val="0"/>
          <w:i w:val="0"/>
          <w:sz w:val="24"/>
          <w:szCs w:val="24"/>
        </w:rPr>
        <w:t xml:space="preserve">do protect workers from arbitrary dismissals and they sometimes slow down plant closures, either through collective bargaining agreements or through political pressure. </w:t>
      </w:r>
      <w:r w:rsidR="000835A1">
        <w:rPr>
          <w:rStyle w:val="Emphasis"/>
          <w:b w:val="0"/>
          <w:i w:val="0"/>
          <w:sz w:val="24"/>
          <w:szCs w:val="24"/>
        </w:rPr>
        <w:t>In some cases, unions do bargain over employment levels, as in the cases of airplane crew sizes, nurse-staff ratios or teacher-student ratios.</w:t>
      </w:r>
      <w:r w:rsidR="0040538C">
        <w:rPr>
          <w:rStyle w:val="Emphasis"/>
          <w:b w:val="0"/>
          <w:i w:val="0"/>
          <w:sz w:val="24"/>
          <w:szCs w:val="24"/>
        </w:rPr>
        <w:t xml:space="preserve"> </w:t>
      </w:r>
    </w:p>
    <w:p w:rsidR="00FC7B95" w:rsidRDefault="00B27271" w:rsidP="00FC7B95">
      <w:pPr>
        <w:pStyle w:val="Heading1"/>
        <w:ind w:firstLine="720"/>
        <w:rPr>
          <w:rStyle w:val="Emphasis"/>
          <w:b w:val="0"/>
          <w:i w:val="0"/>
          <w:sz w:val="24"/>
          <w:szCs w:val="24"/>
        </w:rPr>
      </w:pPr>
      <w:r>
        <w:rPr>
          <w:rStyle w:val="Emphasis"/>
          <w:b w:val="0"/>
          <w:i w:val="0"/>
          <w:sz w:val="24"/>
          <w:szCs w:val="24"/>
        </w:rPr>
        <w:t>U.S. u</w:t>
      </w:r>
      <w:r w:rsidR="000835A1">
        <w:rPr>
          <w:rStyle w:val="Emphasis"/>
          <w:b w:val="0"/>
          <w:i w:val="0"/>
          <w:sz w:val="24"/>
          <w:szCs w:val="24"/>
        </w:rPr>
        <w:t>nions can, through concession bargaining, be an instrument of nominal downward wage flexibility, and thereby save some of their members’ jobs.</w:t>
      </w:r>
      <w:r w:rsidR="000835A1">
        <w:rPr>
          <w:rStyle w:val="FootnoteReference"/>
          <w:b w:val="0"/>
          <w:iCs/>
          <w:sz w:val="24"/>
          <w:szCs w:val="24"/>
        </w:rPr>
        <w:footnoteReference w:id="6"/>
      </w:r>
      <w:r w:rsidR="000835A1">
        <w:rPr>
          <w:rStyle w:val="Emphasis"/>
          <w:b w:val="0"/>
          <w:i w:val="0"/>
          <w:sz w:val="24"/>
          <w:szCs w:val="24"/>
        </w:rPr>
        <w:t xml:space="preserve"> But </w:t>
      </w:r>
      <w:r w:rsidR="005158A8">
        <w:rPr>
          <w:rStyle w:val="Emphasis"/>
          <w:b w:val="0"/>
          <w:i w:val="0"/>
          <w:sz w:val="24"/>
          <w:szCs w:val="24"/>
        </w:rPr>
        <w:t xml:space="preserve">most union contracts contain a management rights clause that gives management the right to set the size of the workforce and to adjust it as needed when business conditions warrant. </w:t>
      </w:r>
      <w:r w:rsidR="0040538C">
        <w:rPr>
          <w:rStyle w:val="Emphasis"/>
          <w:b w:val="0"/>
          <w:i w:val="0"/>
          <w:sz w:val="24"/>
          <w:szCs w:val="24"/>
        </w:rPr>
        <w:t xml:space="preserve">With a management rights clause, the employer’s decisions regarding the </w:t>
      </w:r>
      <w:r w:rsidR="005158A8">
        <w:rPr>
          <w:rStyle w:val="Emphasis"/>
          <w:b w:val="0"/>
          <w:i w:val="0"/>
          <w:sz w:val="24"/>
          <w:szCs w:val="24"/>
        </w:rPr>
        <w:t>size of the workforce adjustment</w:t>
      </w:r>
      <w:r w:rsidR="005E39E4">
        <w:rPr>
          <w:rStyle w:val="Emphasis"/>
          <w:b w:val="0"/>
          <w:i w:val="0"/>
          <w:sz w:val="24"/>
          <w:szCs w:val="24"/>
        </w:rPr>
        <w:t xml:space="preserve"> </w:t>
      </w:r>
      <w:r w:rsidR="0040538C">
        <w:rPr>
          <w:rStyle w:val="Emphasis"/>
          <w:b w:val="0"/>
          <w:i w:val="0"/>
          <w:sz w:val="24"/>
          <w:szCs w:val="24"/>
        </w:rPr>
        <w:t xml:space="preserve">does not </w:t>
      </w:r>
      <w:r w:rsidR="005158A8">
        <w:rPr>
          <w:rStyle w:val="Emphasis"/>
          <w:b w:val="0"/>
          <w:i w:val="0"/>
          <w:sz w:val="24"/>
          <w:szCs w:val="24"/>
        </w:rPr>
        <w:t>require any further justification.</w:t>
      </w:r>
      <w:r w:rsidR="000835A1" w:rsidRPr="000835A1">
        <w:rPr>
          <w:rStyle w:val="Emphasis"/>
          <w:b w:val="0"/>
          <w:i w:val="0"/>
          <w:sz w:val="24"/>
          <w:szCs w:val="24"/>
        </w:rPr>
        <w:t xml:space="preserve"> </w:t>
      </w:r>
      <w:r w:rsidR="000F6EE8">
        <w:rPr>
          <w:rStyle w:val="Emphasis"/>
          <w:b w:val="0"/>
          <w:i w:val="0"/>
          <w:sz w:val="24"/>
          <w:szCs w:val="24"/>
        </w:rPr>
        <w:t>Gordon and many other observers thus overstate the extent to which strong unions ever had substantial power in the U.S. to prevent layoffs when the economy turns south.</w:t>
      </w:r>
    </w:p>
    <w:p w:rsidR="00663729" w:rsidRDefault="00663729" w:rsidP="00FC7B95">
      <w:pPr>
        <w:pStyle w:val="Heading1"/>
        <w:ind w:firstLine="720"/>
        <w:rPr>
          <w:rStyle w:val="Emphasis"/>
          <w:b w:val="0"/>
          <w:i w:val="0"/>
          <w:sz w:val="24"/>
          <w:szCs w:val="24"/>
        </w:rPr>
      </w:pPr>
      <w:r>
        <w:rPr>
          <w:rStyle w:val="Emphasis"/>
          <w:b w:val="0"/>
          <w:i w:val="0"/>
          <w:sz w:val="24"/>
          <w:szCs w:val="24"/>
        </w:rPr>
        <w:t xml:space="preserve">In addition to reducing the size of their workforce, employers can </w:t>
      </w:r>
      <w:r w:rsidR="000F6EE8">
        <w:rPr>
          <w:rStyle w:val="Emphasis"/>
          <w:b w:val="0"/>
          <w:i w:val="0"/>
          <w:sz w:val="24"/>
          <w:szCs w:val="24"/>
        </w:rPr>
        <w:t xml:space="preserve">in principle </w:t>
      </w:r>
      <w:r>
        <w:rPr>
          <w:rStyle w:val="Emphasis"/>
          <w:b w:val="0"/>
          <w:i w:val="0"/>
          <w:sz w:val="24"/>
          <w:szCs w:val="24"/>
        </w:rPr>
        <w:t>adjust to downturns in economic activity by cutting their workers’ hours. Indeed, as Bernanke (19</w:t>
      </w:r>
      <w:r w:rsidR="00A2357E">
        <w:rPr>
          <w:rStyle w:val="Emphasis"/>
          <w:b w:val="0"/>
          <w:i w:val="0"/>
          <w:sz w:val="24"/>
          <w:szCs w:val="24"/>
        </w:rPr>
        <w:t>86</w:t>
      </w:r>
      <w:r>
        <w:rPr>
          <w:rStyle w:val="Emphasis"/>
          <w:b w:val="0"/>
          <w:i w:val="0"/>
          <w:sz w:val="24"/>
          <w:szCs w:val="24"/>
        </w:rPr>
        <w:t xml:space="preserve">) showed, hours reductions </w:t>
      </w:r>
      <w:r w:rsidR="000F6EE8">
        <w:rPr>
          <w:rStyle w:val="Emphasis"/>
          <w:b w:val="0"/>
          <w:i w:val="0"/>
          <w:sz w:val="24"/>
          <w:szCs w:val="24"/>
        </w:rPr>
        <w:t xml:space="preserve">that were shared by all employees </w:t>
      </w:r>
      <w:r>
        <w:rPr>
          <w:rStyle w:val="Emphasis"/>
          <w:b w:val="0"/>
          <w:i w:val="0"/>
          <w:sz w:val="24"/>
          <w:szCs w:val="24"/>
        </w:rPr>
        <w:t>were quantitatively as important as layoffs in reducing labor input</w:t>
      </w:r>
      <w:r w:rsidR="000F6EE8" w:rsidRPr="000F6EE8">
        <w:rPr>
          <w:rStyle w:val="Emphasis"/>
          <w:b w:val="0"/>
          <w:i w:val="0"/>
          <w:sz w:val="24"/>
          <w:szCs w:val="24"/>
        </w:rPr>
        <w:t xml:space="preserve"> </w:t>
      </w:r>
      <w:r w:rsidR="000F6EE8">
        <w:rPr>
          <w:rStyle w:val="Emphasis"/>
          <w:b w:val="0"/>
          <w:i w:val="0"/>
          <w:sz w:val="24"/>
          <w:szCs w:val="24"/>
        </w:rPr>
        <w:t>during the Great Depression</w:t>
      </w:r>
      <w:r>
        <w:rPr>
          <w:rStyle w:val="Emphasis"/>
          <w:b w:val="0"/>
          <w:i w:val="0"/>
          <w:sz w:val="24"/>
          <w:szCs w:val="24"/>
        </w:rPr>
        <w:t xml:space="preserve">. </w:t>
      </w:r>
      <w:r w:rsidR="000F6EE8">
        <w:rPr>
          <w:rStyle w:val="Emphasis"/>
          <w:b w:val="0"/>
          <w:i w:val="0"/>
          <w:sz w:val="24"/>
          <w:szCs w:val="24"/>
        </w:rPr>
        <w:t xml:space="preserve">Since that time, however, unions have pressed for layoffs rather than hours </w:t>
      </w:r>
      <w:r w:rsidR="000F6EE8">
        <w:rPr>
          <w:rStyle w:val="Emphasis"/>
          <w:b w:val="0"/>
          <w:i w:val="0"/>
          <w:sz w:val="24"/>
          <w:szCs w:val="24"/>
        </w:rPr>
        <w:lastRenderedPageBreak/>
        <w:t>reductions as the preferred adjustment method.</w:t>
      </w:r>
      <w:r w:rsidR="000F6EE8" w:rsidRPr="000F6EE8">
        <w:rPr>
          <w:rStyle w:val="FootnoteReference"/>
          <w:b w:val="0"/>
          <w:iCs/>
          <w:sz w:val="24"/>
          <w:szCs w:val="24"/>
        </w:rPr>
        <w:t xml:space="preserve"> </w:t>
      </w:r>
      <w:r w:rsidR="000F6EE8">
        <w:rPr>
          <w:rStyle w:val="Emphasis"/>
          <w:b w:val="0"/>
          <w:i w:val="0"/>
          <w:sz w:val="24"/>
          <w:szCs w:val="24"/>
        </w:rPr>
        <w:t>Using layoffs protects senior workers from hours reductions and places more of the adjustment costs on junior workers, who were the first to be laid off. Layoffs in unionized companies are allocated according to rules set forth in the contract, usually involving inverse seniority.</w:t>
      </w:r>
      <w:r w:rsidR="000F6EE8">
        <w:rPr>
          <w:rStyle w:val="FootnoteReference"/>
          <w:b w:val="0"/>
          <w:iCs/>
          <w:sz w:val="24"/>
          <w:szCs w:val="24"/>
        </w:rPr>
        <w:footnoteReference w:id="7"/>
      </w:r>
    </w:p>
    <w:p w:rsidR="00284168" w:rsidRDefault="00E603B0" w:rsidP="00E603B0">
      <w:pPr>
        <w:pStyle w:val="FootnoteText"/>
        <w:rPr>
          <w:rStyle w:val="Emphasis"/>
          <w:b/>
          <w:i w:val="0"/>
          <w:sz w:val="24"/>
          <w:szCs w:val="24"/>
        </w:rPr>
      </w:pPr>
      <w:r>
        <w:rPr>
          <w:sz w:val="22"/>
          <w:szCs w:val="22"/>
        </w:rPr>
        <w:tab/>
      </w:r>
      <w:r w:rsidR="00A2357E">
        <w:rPr>
          <w:sz w:val="22"/>
          <w:szCs w:val="22"/>
        </w:rPr>
        <w:t xml:space="preserve">The use of layoffs rather than hours reductions became a feature of both union and nonunion sectors in the U.S. </w:t>
      </w:r>
      <w:r w:rsidRPr="00E603B0">
        <w:rPr>
          <w:sz w:val="24"/>
          <w:szCs w:val="24"/>
        </w:rPr>
        <w:t xml:space="preserve">Houseman and Abraham </w:t>
      </w:r>
      <w:r w:rsidR="00A2357E">
        <w:rPr>
          <w:sz w:val="24"/>
          <w:szCs w:val="24"/>
        </w:rPr>
        <w:t>(</w:t>
      </w:r>
      <w:r w:rsidRPr="00E603B0">
        <w:rPr>
          <w:sz w:val="24"/>
          <w:szCs w:val="24"/>
        </w:rPr>
        <w:t>1994</w:t>
      </w:r>
      <w:r w:rsidR="00A2357E">
        <w:rPr>
          <w:sz w:val="24"/>
          <w:szCs w:val="24"/>
        </w:rPr>
        <w:t>)</w:t>
      </w:r>
      <w:r w:rsidRPr="00E603B0">
        <w:rPr>
          <w:sz w:val="24"/>
          <w:szCs w:val="24"/>
        </w:rPr>
        <w:t xml:space="preserve"> showed that labor market adjustment in recessions occurs more through layoffs in the U.S. and more through hours reductions in other countries, such as Germany and Japan. </w:t>
      </w:r>
      <w:r w:rsidR="00284168" w:rsidRPr="00284168">
        <w:rPr>
          <w:rStyle w:val="Emphasis"/>
          <w:i w:val="0"/>
          <w:sz w:val="24"/>
          <w:szCs w:val="24"/>
        </w:rPr>
        <w:t>As is well-known, strong European unions have obtained employment protections for workers on indefinite contracts. These protections make layoffs very costly to employers and have led European employers to greater use of hours reductions as the labor adjustment mechanism in recessions.</w:t>
      </w:r>
      <w:r w:rsidR="00284168" w:rsidRPr="00284168">
        <w:rPr>
          <w:rStyle w:val="FootnoteReference"/>
          <w:sz w:val="24"/>
          <w:szCs w:val="24"/>
        </w:rPr>
        <w:footnoteReference w:id="8"/>
      </w:r>
      <w:r w:rsidR="00284168">
        <w:rPr>
          <w:rStyle w:val="Emphasis"/>
          <w:b/>
          <w:i w:val="0"/>
          <w:sz w:val="24"/>
          <w:szCs w:val="24"/>
        </w:rPr>
        <w:t xml:space="preserve"> </w:t>
      </w:r>
    </w:p>
    <w:p w:rsidR="00284168" w:rsidRDefault="00284168" w:rsidP="00E603B0">
      <w:pPr>
        <w:pStyle w:val="FootnoteText"/>
        <w:rPr>
          <w:rStyle w:val="Emphasis"/>
          <w:b/>
          <w:i w:val="0"/>
          <w:sz w:val="24"/>
          <w:szCs w:val="24"/>
        </w:rPr>
      </w:pPr>
    </w:p>
    <w:p w:rsidR="00E603B0" w:rsidRPr="00E603B0" w:rsidRDefault="00284168" w:rsidP="00E603B0">
      <w:pPr>
        <w:pStyle w:val="FootnoteText"/>
        <w:rPr>
          <w:sz w:val="24"/>
          <w:szCs w:val="24"/>
        </w:rPr>
      </w:pPr>
      <w:r>
        <w:rPr>
          <w:rStyle w:val="Emphasis"/>
          <w:b/>
          <w:i w:val="0"/>
          <w:sz w:val="24"/>
          <w:szCs w:val="24"/>
        </w:rPr>
        <w:tab/>
      </w:r>
      <w:r w:rsidRPr="00284168">
        <w:rPr>
          <w:rStyle w:val="Emphasis"/>
          <w:i w:val="0"/>
          <w:sz w:val="24"/>
          <w:szCs w:val="24"/>
        </w:rPr>
        <w:t>H</w:t>
      </w:r>
      <w:r>
        <w:rPr>
          <w:sz w:val="24"/>
          <w:szCs w:val="24"/>
        </w:rPr>
        <w:t>as the U.S.</w:t>
      </w:r>
      <w:r w:rsidR="00A2357E">
        <w:rPr>
          <w:sz w:val="24"/>
          <w:szCs w:val="24"/>
        </w:rPr>
        <w:t xml:space="preserve"> pattern </w:t>
      </w:r>
      <w:r>
        <w:rPr>
          <w:sz w:val="24"/>
          <w:szCs w:val="24"/>
        </w:rPr>
        <w:t xml:space="preserve">that emphasizes layoffs over hours reductions </w:t>
      </w:r>
      <w:r w:rsidR="00A2357E">
        <w:rPr>
          <w:sz w:val="24"/>
          <w:szCs w:val="24"/>
        </w:rPr>
        <w:t>begun to change?</w:t>
      </w:r>
      <w:r w:rsidR="00E603B0" w:rsidRPr="00E603B0">
        <w:rPr>
          <w:sz w:val="24"/>
          <w:szCs w:val="24"/>
        </w:rPr>
        <w:t xml:space="preserve"> Gordon (2011a), Figure 6</w:t>
      </w:r>
      <w:r w:rsidR="00E603B0">
        <w:rPr>
          <w:sz w:val="24"/>
          <w:szCs w:val="24"/>
        </w:rPr>
        <w:t>, does</w:t>
      </w:r>
      <w:r w:rsidR="00E603B0" w:rsidRPr="00E603B0">
        <w:rPr>
          <w:sz w:val="24"/>
          <w:szCs w:val="24"/>
        </w:rPr>
        <w:t xml:space="preserve"> </w:t>
      </w:r>
      <w:r w:rsidR="00E603B0">
        <w:rPr>
          <w:sz w:val="24"/>
          <w:szCs w:val="24"/>
        </w:rPr>
        <w:t>show</w:t>
      </w:r>
      <w:r w:rsidR="00E603B0" w:rsidRPr="00E603B0">
        <w:rPr>
          <w:sz w:val="24"/>
          <w:szCs w:val="24"/>
        </w:rPr>
        <w:t xml:space="preserve"> that labor hours adjusted much more to GDP changes in the later period than they did earlier, while the responsiveness of employment to GDP changes shows only a small increase from the early period to the later one.</w:t>
      </w:r>
      <w:r>
        <w:rPr>
          <w:sz w:val="24"/>
          <w:szCs w:val="24"/>
        </w:rPr>
        <w:t xml:space="preserve"> On the other hand, U.S. employers have been very slow to utilize work-sharing subsidies that are available in over 20 states (Reich 2012).</w:t>
      </w:r>
    </w:p>
    <w:p w:rsidR="00187F3C" w:rsidRDefault="00A83F23" w:rsidP="00FC7B95">
      <w:pPr>
        <w:pStyle w:val="Heading1"/>
        <w:ind w:firstLine="720"/>
        <w:rPr>
          <w:rStyle w:val="Emphasis"/>
          <w:b w:val="0"/>
          <w:i w:val="0"/>
          <w:sz w:val="24"/>
          <w:szCs w:val="24"/>
        </w:rPr>
      </w:pPr>
      <w:r>
        <w:rPr>
          <w:rStyle w:val="Emphasis"/>
          <w:b w:val="0"/>
          <w:i w:val="0"/>
          <w:sz w:val="24"/>
          <w:szCs w:val="24"/>
        </w:rPr>
        <w:t>My</w:t>
      </w:r>
      <w:r w:rsidR="005E39E4">
        <w:rPr>
          <w:rStyle w:val="Emphasis"/>
          <w:b w:val="0"/>
          <w:i w:val="0"/>
          <w:sz w:val="24"/>
          <w:szCs w:val="24"/>
        </w:rPr>
        <w:t xml:space="preserve"> focus on</w:t>
      </w:r>
      <w:r>
        <w:rPr>
          <w:rStyle w:val="Emphasis"/>
          <w:b w:val="0"/>
          <w:i w:val="0"/>
          <w:sz w:val="24"/>
          <w:szCs w:val="24"/>
        </w:rPr>
        <w:t xml:space="preserve"> the rising strength of management since </w:t>
      </w:r>
      <w:r w:rsidR="005E39E4">
        <w:rPr>
          <w:rStyle w:val="Emphasis"/>
          <w:b w:val="0"/>
          <w:i w:val="0"/>
          <w:sz w:val="24"/>
          <w:szCs w:val="24"/>
        </w:rPr>
        <w:t xml:space="preserve">the </w:t>
      </w:r>
      <w:r>
        <w:rPr>
          <w:rStyle w:val="Emphasis"/>
          <w:b w:val="0"/>
          <w:i w:val="0"/>
          <w:sz w:val="24"/>
          <w:szCs w:val="24"/>
        </w:rPr>
        <w:t xml:space="preserve">1980s and its consequences contrasts strongly with Thomas Weisskopf’s analysis of the rising strength of labor and its consequences for the period up to 1979. This contrast does not represent a critique of </w:t>
      </w:r>
      <w:r w:rsidR="00E762FC">
        <w:rPr>
          <w:rStyle w:val="Emphasis"/>
          <w:b w:val="0"/>
          <w:i w:val="0"/>
          <w:sz w:val="24"/>
          <w:szCs w:val="24"/>
        </w:rPr>
        <w:t>Weisskopf’s study</w:t>
      </w:r>
      <w:r w:rsidR="00FA3599">
        <w:rPr>
          <w:rStyle w:val="Emphasis"/>
          <w:b w:val="0"/>
          <w:i w:val="0"/>
          <w:sz w:val="24"/>
          <w:szCs w:val="24"/>
        </w:rPr>
        <w:t>. R</w:t>
      </w:r>
      <w:r w:rsidR="00E762FC">
        <w:rPr>
          <w:rStyle w:val="Emphasis"/>
          <w:b w:val="0"/>
          <w:i w:val="0"/>
          <w:sz w:val="24"/>
          <w:szCs w:val="24"/>
        </w:rPr>
        <w:t>ather</w:t>
      </w:r>
      <w:r w:rsidR="00FA3599">
        <w:rPr>
          <w:rStyle w:val="Emphasis"/>
          <w:b w:val="0"/>
          <w:i w:val="0"/>
          <w:sz w:val="24"/>
          <w:szCs w:val="24"/>
        </w:rPr>
        <w:t>, it</w:t>
      </w:r>
      <w:r w:rsidR="00E762FC">
        <w:rPr>
          <w:rStyle w:val="Emphasis"/>
          <w:b w:val="0"/>
          <w:i w:val="0"/>
          <w:sz w:val="24"/>
          <w:szCs w:val="24"/>
        </w:rPr>
        <w:t xml:space="preserve"> demonstrates</w:t>
      </w:r>
      <w:r>
        <w:rPr>
          <w:rStyle w:val="Emphasis"/>
          <w:b w:val="0"/>
          <w:i w:val="0"/>
          <w:sz w:val="24"/>
          <w:szCs w:val="24"/>
        </w:rPr>
        <w:t xml:space="preserve"> how much the dynamics of capitalism have changed</w:t>
      </w:r>
      <w:r w:rsidR="00E762FC">
        <w:rPr>
          <w:rStyle w:val="Emphasis"/>
          <w:b w:val="0"/>
          <w:i w:val="0"/>
          <w:sz w:val="24"/>
          <w:szCs w:val="24"/>
        </w:rPr>
        <w:t xml:space="preserve"> in the intervening time</w:t>
      </w:r>
      <w:r>
        <w:rPr>
          <w:rStyle w:val="Emphasis"/>
          <w:b w:val="0"/>
          <w:i w:val="0"/>
          <w:sz w:val="24"/>
          <w:szCs w:val="24"/>
        </w:rPr>
        <w:t xml:space="preserve">. </w:t>
      </w:r>
    </w:p>
    <w:p w:rsidR="00A83F23" w:rsidRDefault="00A83F23" w:rsidP="00FC7B95">
      <w:pPr>
        <w:pStyle w:val="Heading1"/>
        <w:ind w:firstLine="720"/>
        <w:rPr>
          <w:rStyle w:val="Emphasis"/>
          <w:b w:val="0"/>
          <w:i w:val="0"/>
          <w:sz w:val="24"/>
          <w:szCs w:val="24"/>
        </w:rPr>
      </w:pPr>
      <w:r>
        <w:rPr>
          <w:rStyle w:val="Emphasis"/>
          <w:b w:val="0"/>
          <w:i w:val="0"/>
          <w:sz w:val="24"/>
          <w:szCs w:val="24"/>
        </w:rPr>
        <w:t xml:space="preserve">In Section 2 of the paper I discuss Weisskopf’s approach in order to highlight these contrasts. Section 3 examines </w:t>
      </w:r>
      <w:r w:rsidR="00187F3C">
        <w:rPr>
          <w:rStyle w:val="Emphasis"/>
          <w:b w:val="0"/>
          <w:i w:val="0"/>
          <w:sz w:val="24"/>
          <w:szCs w:val="24"/>
        </w:rPr>
        <w:t xml:space="preserve">some of the </w:t>
      </w:r>
      <w:r>
        <w:rPr>
          <w:rStyle w:val="Emphasis"/>
          <w:b w:val="0"/>
          <w:i w:val="0"/>
          <w:sz w:val="24"/>
          <w:szCs w:val="24"/>
        </w:rPr>
        <w:t xml:space="preserve">changes since 1980 that have led over time to </w:t>
      </w:r>
      <w:r w:rsidR="00B47AF6">
        <w:rPr>
          <w:rStyle w:val="Emphasis"/>
          <w:b w:val="0"/>
          <w:i w:val="0"/>
          <w:sz w:val="24"/>
          <w:szCs w:val="24"/>
        </w:rPr>
        <w:t>a low-road business model</w:t>
      </w:r>
      <w:r w:rsidR="00187F3C">
        <w:rPr>
          <w:rStyle w:val="Emphasis"/>
          <w:b w:val="0"/>
          <w:i w:val="0"/>
          <w:sz w:val="24"/>
          <w:szCs w:val="24"/>
        </w:rPr>
        <w:t xml:space="preserve"> in the U.S.</w:t>
      </w:r>
      <w:r w:rsidR="00B47AF6">
        <w:rPr>
          <w:rStyle w:val="Emphasis"/>
          <w:b w:val="0"/>
          <w:i w:val="0"/>
          <w:sz w:val="24"/>
          <w:szCs w:val="24"/>
        </w:rPr>
        <w:t xml:space="preserve">, one in which managers see workers as a cost to control rather than a partner in growth. Section 4 recognizes that the decline of </w:t>
      </w:r>
      <w:r w:rsidR="00187F3C">
        <w:rPr>
          <w:rStyle w:val="Emphasis"/>
          <w:b w:val="0"/>
          <w:i w:val="0"/>
          <w:sz w:val="24"/>
          <w:szCs w:val="24"/>
        </w:rPr>
        <w:t xml:space="preserve">unionism is correlated with the decline of </w:t>
      </w:r>
      <w:r w:rsidR="00B47AF6">
        <w:rPr>
          <w:rStyle w:val="Emphasis"/>
          <w:b w:val="0"/>
          <w:i w:val="0"/>
          <w:sz w:val="24"/>
          <w:szCs w:val="24"/>
        </w:rPr>
        <w:t>manufacturing in the U.S.</w:t>
      </w:r>
      <w:r w:rsidR="0096081F">
        <w:rPr>
          <w:rStyle w:val="Emphasis"/>
          <w:b w:val="0"/>
          <w:i w:val="0"/>
          <w:sz w:val="24"/>
          <w:szCs w:val="24"/>
        </w:rPr>
        <w:t>, as well as with institutional changes in the National Labor Relations Act and the policies of the National Labor Relations Board,</w:t>
      </w:r>
      <w:r w:rsidR="00B47AF6">
        <w:rPr>
          <w:rStyle w:val="Emphasis"/>
          <w:b w:val="0"/>
          <w:i w:val="0"/>
          <w:sz w:val="24"/>
          <w:szCs w:val="24"/>
        </w:rPr>
        <w:t xml:space="preserve"> </w:t>
      </w:r>
      <w:r w:rsidR="00187F3C">
        <w:rPr>
          <w:rStyle w:val="Emphasis"/>
          <w:b w:val="0"/>
          <w:i w:val="0"/>
          <w:sz w:val="24"/>
          <w:szCs w:val="24"/>
        </w:rPr>
        <w:t xml:space="preserve">and asks how these two phenomena might be distinguished. Section 5 discusses how changes in economic fluctuations and growth of U.S. capitalism can be examined conceptually through the lens of Okun’s Law. Section 6 provides my empirical identification strategy of the causal changes and Section 7 discusses the empirical results. I provide some concluding comments in Section 8. </w:t>
      </w:r>
    </w:p>
    <w:p w:rsidR="00FB2393" w:rsidRDefault="00FB2393" w:rsidP="00343AF4">
      <w:pPr>
        <w:pStyle w:val="Heading1"/>
        <w:spacing w:line="360" w:lineRule="auto"/>
        <w:rPr>
          <w:rStyle w:val="Emphasis"/>
          <w:i w:val="0"/>
          <w:sz w:val="24"/>
          <w:szCs w:val="24"/>
        </w:rPr>
      </w:pPr>
    </w:p>
    <w:p w:rsidR="0013708F" w:rsidRPr="00343AF4" w:rsidRDefault="00263D13" w:rsidP="00343AF4">
      <w:pPr>
        <w:pStyle w:val="Heading1"/>
        <w:spacing w:line="360" w:lineRule="auto"/>
        <w:rPr>
          <w:rStyle w:val="Emphasis"/>
          <w:i w:val="0"/>
          <w:sz w:val="24"/>
          <w:szCs w:val="24"/>
        </w:rPr>
      </w:pPr>
      <w:r w:rsidRPr="00263D13">
        <w:rPr>
          <w:rStyle w:val="Emphasis"/>
          <w:i w:val="0"/>
          <w:sz w:val="24"/>
          <w:szCs w:val="24"/>
        </w:rPr>
        <w:t>2</w:t>
      </w:r>
      <w:r>
        <w:rPr>
          <w:rStyle w:val="Emphasis"/>
          <w:b w:val="0"/>
          <w:i w:val="0"/>
          <w:sz w:val="24"/>
          <w:szCs w:val="24"/>
        </w:rPr>
        <w:t>.</w:t>
      </w:r>
      <w:r w:rsidR="001D0D99">
        <w:rPr>
          <w:rStyle w:val="Emphasis"/>
          <w:b w:val="0"/>
          <w:i w:val="0"/>
          <w:sz w:val="24"/>
          <w:szCs w:val="24"/>
        </w:rPr>
        <w:tab/>
      </w:r>
      <w:r w:rsidR="00343AF4" w:rsidRPr="00343AF4">
        <w:rPr>
          <w:rStyle w:val="Emphasis"/>
          <w:i w:val="0"/>
          <w:sz w:val="24"/>
          <w:szCs w:val="24"/>
        </w:rPr>
        <w:t>Weisskopf’s 1979 analysis</w:t>
      </w:r>
      <w:r w:rsidR="00382EE6" w:rsidRPr="00343AF4">
        <w:rPr>
          <w:rStyle w:val="Emphasis"/>
          <w:i w:val="0"/>
          <w:sz w:val="24"/>
          <w:szCs w:val="24"/>
        </w:rPr>
        <w:t xml:space="preserve"> </w:t>
      </w:r>
    </w:p>
    <w:p w:rsidR="0091635E" w:rsidRPr="00F764DC" w:rsidRDefault="0013708F" w:rsidP="00343AF4">
      <w:pPr>
        <w:pStyle w:val="Heading1"/>
        <w:rPr>
          <w:rStyle w:val="Emphasis"/>
          <w:b w:val="0"/>
          <w:i w:val="0"/>
          <w:sz w:val="24"/>
          <w:szCs w:val="24"/>
        </w:rPr>
      </w:pPr>
      <w:r>
        <w:rPr>
          <w:rStyle w:val="Emphasis"/>
          <w:b w:val="0"/>
          <w:i w:val="0"/>
          <w:sz w:val="24"/>
          <w:szCs w:val="24"/>
        </w:rPr>
        <w:lastRenderedPageBreak/>
        <w:tab/>
      </w:r>
      <w:r w:rsidR="00F764DC" w:rsidRPr="00F764DC">
        <w:rPr>
          <w:rStyle w:val="Emphasis"/>
          <w:b w:val="0"/>
          <w:i w:val="0"/>
          <w:sz w:val="24"/>
          <w:szCs w:val="24"/>
        </w:rPr>
        <w:t>I</w:t>
      </w:r>
      <w:r w:rsidR="0091635E" w:rsidRPr="00F764DC">
        <w:rPr>
          <w:rStyle w:val="Emphasis"/>
          <w:b w:val="0"/>
          <w:i w:val="0"/>
          <w:sz w:val="24"/>
          <w:szCs w:val="24"/>
        </w:rPr>
        <w:t xml:space="preserve">n </w:t>
      </w:r>
      <w:r w:rsidR="007B66FB" w:rsidRPr="00F764DC">
        <w:rPr>
          <w:rStyle w:val="Emphasis"/>
          <w:b w:val="0"/>
          <w:i w:val="0"/>
          <w:sz w:val="24"/>
          <w:szCs w:val="24"/>
        </w:rPr>
        <w:t xml:space="preserve">his </w:t>
      </w:r>
      <w:r w:rsidR="0091635E" w:rsidRPr="00F764DC">
        <w:rPr>
          <w:rStyle w:val="Emphasis"/>
          <w:b w:val="0"/>
          <w:i w:val="0"/>
          <w:sz w:val="24"/>
          <w:szCs w:val="24"/>
        </w:rPr>
        <w:t xml:space="preserve">classic </w:t>
      </w:r>
      <w:r w:rsidR="001E5513">
        <w:rPr>
          <w:rStyle w:val="Emphasis"/>
          <w:b w:val="0"/>
          <w:i w:val="0"/>
          <w:sz w:val="24"/>
          <w:szCs w:val="24"/>
        </w:rPr>
        <w:t xml:space="preserve">1979 </w:t>
      </w:r>
      <w:r w:rsidR="0091635E" w:rsidRPr="00F764DC">
        <w:rPr>
          <w:rStyle w:val="Emphasis"/>
          <w:b w:val="0"/>
          <w:i w:val="0"/>
          <w:sz w:val="24"/>
          <w:szCs w:val="24"/>
        </w:rPr>
        <w:t>article</w:t>
      </w:r>
      <w:r w:rsidR="00F764DC" w:rsidRPr="00F764DC">
        <w:rPr>
          <w:rStyle w:val="Emphasis"/>
          <w:b w:val="0"/>
          <w:i w:val="0"/>
          <w:sz w:val="24"/>
          <w:szCs w:val="24"/>
        </w:rPr>
        <w:t xml:space="preserve">, </w:t>
      </w:r>
      <w:r w:rsidR="00F764DC">
        <w:rPr>
          <w:rStyle w:val="Emphasis"/>
          <w:b w:val="0"/>
          <w:i w:val="0"/>
          <w:sz w:val="24"/>
          <w:szCs w:val="24"/>
        </w:rPr>
        <w:t>“</w:t>
      </w:r>
      <w:r w:rsidR="00F764DC" w:rsidRPr="00F764DC">
        <w:rPr>
          <w:b w:val="0"/>
          <w:sz w:val="24"/>
          <w:szCs w:val="24"/>
        </w:rPr>
        <w:t>Marxian crisis theory and the rate of profit in the postwar U.S. economy</w:t>
      </w:r>
      <w:r w:rsidR="00F764DC">
        <w:rPr>
          <w:b w:val="0"/>
          <w:sz w:val="24"/>
          <w:szCs w:val="24"/>
        </w:rPr>
        <w:t xml:space="preserve">,” </w:t>
      </w:r>
      <w:r w:rsidR="007B66FB" w:rsidRPr="00F764DC">
        <w:rPr>
          <w:rStyle w:val="Emphasis"/>
          <w:b w:val="0"/>
          <w:i w:val="0"/>
          <w:sz w:val="24"/>
          <w:szCs w:val="24"/>
        </w:rPr>
        <w:t>T</w:t>
      </w:r>
      <w:r w:rsidR="00397FB4">
        <w:rPr>
          <w:rStyle w:val="Emphasis"/>
          <w:b w:val="0"/>
          <w:i w:val="0"/>
          <w:sz w:val="24"/>
          <w:szCs w:val="24"/>
        </w:rPr>
        <w:t>h</w:t>
      </w:r>
      <w:r w:rsidR="009F5E27">
        <w:rPr>
          <w:rStyle w:val="Emphasis"/>
          <w:b w:val="0"/>
          <w:i w:val="0"/>
          <w:sz w:val="24"/>
          <w:szCs w:val="24"/>
        </w:rPr>
        <w:t>om</w:t>
      </w:r>
      <w:r w:rsidR="00397FB4">
        <w:rPr>
          <w:rStyle w:val="Emphasis"/>
          <w:b w:val="0"/>
          <w:i w:val="0"/>
          <w:sz w:val="24"/>
          <w:szCs w:val="24"/>
        </w:rPr>
        <w:t>as Weisskopf</w:t>
      </w:r>
      <w:r w:rsidR="00F764DC">
        <w:rPr>
          <w:rStyle w:val="Emphasis"/>
          <w:b w:val="0"/>
          <w:i w:val="0"/>
          <w:sz w:val="24"/>
          <w:szCs w:val="24"/>
        </w:rPr>
        <w:t xml:space="preserve"> analyzed </w:t>
      </w:r>
      <w:r w:rsidR="0091635E" w:rsidRPr="00F764DC">
        <w:rPr>
          <w:rStyle w:val="Emphasis"/>
          <w:b w:val="0"/>
          <w:i w:val="0"/>
          <w:sz w:val="24"/>
          <w:szCs w:val="24"/>
        </w:rPr>
        <w:t xml:space="preserve">the </w:t>
      </w:r>
      <w:r w:rsidR="004B61EC">
        <w:rPr>
          <w:rStyle w:val="Emphasis"/>
          <w:b w:val="0"/>
          <w:i w:val="0"/>
          <w:sz w:val="24"/>
          <w:szCs w:val="24"/>
        </w:rPr>
        <w:t xml:space="preserve">changing economic </w:t>
      </w:r>
      <w:r w:rsidR="009F5E27">
        <w:rPr>
          <w:rStyle w:val="Emphasis"/>
          <w:b w:val="0"/>
          <w:i w:val="0"/>
          <w:sz w:val="24"/>
          <w:szCs w:val="24"/>
        </w:rPr>
        <w:t xml:space="preserve">relationships of the postwar period that gave rise to the </w:t>
      </w:r>
      <w:r w:rsidR="0091635E" w:rsidRPr="00F764DC">
        <w:rPr>
          <w:rStyle w:val="Emphasis"/>
          <w:b w:val="0"/>
          <w:i w:val="0"/>
          <w:sz w:val="24"/>
          <w:szCs w:val="24"/>
        </w:rPr>
        <w:t>long crisis of the 1970s</w:t>
      </w:r>
      <w:r w:rsidR="009F5E27">
        <w:rPr>
          <w:rStyle w:val="Emphasis"/>
          <w:b w:val="0"/>
          <w:i w:val="0"/>
          <w:sz w:val="24"/>
          <w:szCs w:val="24"/>
        </w:rPr>
        <w:t xml:space="preserve">. </w:t>
      </w:r>
      <w:r w:rsidR="00F56404">
        <w:rPr>
          <w:rStyle w:val="Emphasis"/>
          <w:b w:val="0"/>
          <w:i w:val="0"/>
          <w:sz w:val="24"/>
          <w:szCs w:val="24"/>
        </w:rPr>
        <w:t>The postwar period was one of high growth rates, and a shared prosperity among all income quintiles. The postwar system broke down, however in the 1970s. Weisskopf</w:t>
      </w:r>
      <w:r w:rsidR="007B66FB" w:rsidRPr="00F764DC">
        <w:rPr>
          <w:rStyle w:val="Emphasis"/>
          <w:b w:val="0"/>
          <w:i w:val="0"/>
          <w:sz w:val="24"/>
          <w:szCs w:val="24"/>
        </w:rPr>
        <w:t xml:space="preserve"> </w:t>
      </w:r>
      <w:r w:rsidR="00F764DC">
        <w:rPr>
          <w:rStyle w:val="Emphasis"/>
          <w:b w:val="0"/>
          <w:i w:val="0"/>
          <w:sz w:val="24"/>
          <w:szCs w:val="24"/>
        </w:rPr>
        <w:t xml:space="preserve">determined that </w:t>
      </w:r>
      <w:r w:rsidR="007B66FB" w:rsidRPr="00F764DC">
        <w:rPr>
          <w:rStyle w:val="Emphasis"/>
          <w:b w:val="0"/>
          <w:i w:val="0"/>
          <w:sz w:val="24"/>
          <w:szCs w:val="24"/>
        </w:rPr>
        <w:t>the growth of</w:t>
      </w:r>
      <w:r w:rsidR="0091635E" w:rsidRPr="00F764DC">
        <w:rPr>
          <w:rStyle w:val="Emphasis"/>
          <w:b w:val="0"/>
          <w:i w:val="0"/>
          <w:sz w:val="24"/>
          <w:szCs w:val="24"/>
        </w:rPr>
        <w:t xml:space="preserve"> </w:t>
      </w:r>
      <w:r w:rsidR="00157ABB">
        <w:rPr>
          <w:rStyle w:val="Emphasis"/>
          <w:b w:val="0"/>
          <w:i w:val="0"/>
          <w:sz w:val="24"/>
          <w:szCs w:val="24"/>
        </w:rPr>
        <w:t xml:space="preserve">business costs-- </w:t>
      </w:r>
      <w:r w:rsidR="009B4CF3" w:rsidRPr="00F764DC">
        <w:rPr>
          <w:rStyle w:val="Emphasis"/>
          <w:b w:val="0"/>
          <w:i w:val="0"/>
          <w:sz w:val="24"/>
          <w:szCs w:val="24"/>
        </w:rPr>
        <w:t xml:space="preserve">primarily </w:t>
      </w:r>
      <w:r w:rsidR="0091635E" w:rsidRPr="00F764DC">
        <w:rPr>
          <w:rStyle w:val="Emphasis"/>
          <w:b w:val="0"/>
          <w:i w:val="0"/>
          <w:sz w:val="24"/>
          <w:szCs w:val="24"/>
        </w:rPr>
        <w:t>wages</w:t>
      </w:r>
      <w:r w:rsidR="009B4CF3" w:rsidRPr="00F764DC">
        <w:rPr>
          <w:rStyle w:val="Emphasis"/>
          <w:b w:val="0"/>
          <w:i w:val="0"/>
          <w:sz w:val="24"/>
          <w:szCs w:val="24"/>
        </w:rPr>
        <w:t xml:space="preserve"> but also</w:t>
      </w:r>
      <w:r w:rsidR="0091635E" w:rsidRPr="00F764DC">
        <w:rPr>
          <w:rStyle w:val="Emphasis"/>
          <w:b w:val="0"/>
          <w:i w:val="0"/>
          <w:sz w:val="24"/>
          <w:szCs w:val="24"/>
        </w:rPr>
        <w:t xml:space="preserve"> raw materials prices</w:t>
      </w:r>
      <w:r w:rsidR="009B4CF3" w:rsidRPr="00F764DC">
        <w:rPr>
          <w:rStyle w:val="Emphasis"/>
          <w:b w:val="0"/>
          <w:i w:val="0"/>
          <w:sz w:val="24"/>
          <w:szCs w:val="24"/>
        </w:rPr>
        <w:t>--</w:t>
      </w:r>
      <w:r w:rsidR="00F764DC">
        <w:rPr>
          <w:rStyle w:val="Emphasis"/>
          <w:b w:val="0"/>
          <w:i w:val="0"/>
          <w:sz w:val="24"/>
          <w:szCs w:val="24"/>
        </w:rPr>
        <w:t xml:space="preserve"> had</w:t>
      </w:r>
      <w:r w:rsidR="0091635E" w:rsidRPr="00F764DC">
        <w:rPr>
          <w:rStyle w:val="Emphasis"/>
          <w:b w:val="0"/>
          <w:i w:val="0"/>
          <w:sz w:val="24"/>
          <w:szCs w:val="24"/>
        </w:rPr>
        <w:t xml:space="preserve"> squeezed profits, thereby reducing investment an</w:t>
      </w:r>
      <w:r w:rsidR="009B4CF3" w:rsidRPr="00F764DC">
        <w:rPr>
          <w:rStyle w:val="Emphasis"/>
          <w:b w:val="0"/>
          <w:i w:val="0"/>
          <w:sz w:val="24"/>
          <w:szCs w:val="24"/>
        </w:rPr>
        <w:t xml:space="preserve">d </w:t>
      </w:r>
      <w:r w:rsidR="0091635E" w:rsidRPr="00F764DC">
        <w:rPr>
          <w:rStyle w:val="Emphasis"/>
          <w:b w:val="0"/>
          <w:i w:val="0"/>
          <w:sz w:val="24"/>
          <w:szCs w:val="24"/>
        </w:rPr>
        <w:t>setting off a period of stagflation</w:t>
      </w:r>
      <w:r w:rsidR="00F764DC">
        <w:rPr>
          <w:rStyle w:val="Emphasis"/>
          <w:b w:val="0"/>
          <w:i w:val="0"/>
          <w:sz w:val="24"/>
          <w:szCs w:val="24"/>
        </w:rPr>
        <w:t xml:space="preserve"> (Weisskopf, 1979)</w:t>
      </w:r>
      <w:r w:rsidR="0091635E" w:rsidRPr="00F764DC">
        <w:rPr>
          <w:rStyle w:val="Emphasis"/>
          <w:b w:val="0"/>
          <w:i w:val="0"/>
          <w:sz w:val="24"/>
          <w:szCs w:val="24"/>
        </w:rPr>
        <w:t xml:space="preserve">. The growth </w:t>
      </w:r>
      <w:r w:rsidR="009B4CF3" w:rsidRPr="00F764DC">
        <w:rPr>
          <w:rStyle w:val="Emphasis"/>
          <w:b w:val="0"/>
          <w:i w:val="0"/>
          <w:sz w:val="24"/>
          <w:szCs w:val="24"/>
        </w:rPr>
        <w:t xml:space="preserve">of these costs </w:t>
      </w:r>
      <w:r w:rsidR="0091635E" w:rsidRPr="00F764DC">
        <w:rPr>
          <w:rStyle w:val="Emphasis"/>
          <w:b w:val="0"/>
          <w:i w:val="0"/>
          <w:sz w:val="24"/>
          <w:szCs w:val="24"/>
        </w:rPr>
        <w:t>result</w:t>
      </w:r>
      <w:r w:rsidR="009B4CF3" w:rsidRPr="00F764DC">
        <w:rPr>
          <w:rStyle w:val="Emphasis"/>
          <w:b w:val="0"/>
          <w:i w:val="0"/>
          <w:sz w:val="24"/>
          <w:szCs w:val="24"/>
        </w:rPr>
        <w:t xml:space="preserve">ed </w:t>
      </w:r>
      <w:r w:rsidR="004F5CFC" w:rsidRPr="00F764DC">
        <w:rPr>
          <w:rStyle w:val="Emphasis"/>
          <w:b w:val="0"/>
          <w:i w:val="0"/>
          <w:sz w:val="24"/>
          <w:szCs w:val="24"/>
        </w:rPr>
        <w:t xml:space="preserve">in part </w:t>
      </w:r>
      <w:r w:rsidR="009B4CF3" w:rsidRPr="00F764DC">
        <w:rPr>
          <w:rStyle w:val="Emphasis"/>
          <w:b w:val="0"/>
          <w:i w:val="0"/>
          <w:sz w:val="24"/>
          <w:szCs w:val="24"/>
        </w:rPr>
        <w:t>from unusually</w:t>
      </w:r>
      <w:r w:rsidR="0091635E" w:rsidRPr="00F764DC">
        <w:rPr>
          <w:rStyle w:val="Emphasis"/>
          <w:b w:val="0"/>
          <w:i w:val="0"/>
          <w:sz w:val="24"/>
          <w:szCs w:val="24"/>
        </w:rPr>
        <w:t xml:space="preserve"> rapid economic growth, especially during the </w:t>
      </w:r>
      <w:r w:rsidR="007B66FB" w:rsidRPr="00F764DC">
        <w:rPr>
          <w:rStyle w:val="Emphasis"/>
          <w:b w:val="0"/>
          <w:i w:val="0"/>
          <w:sz w:val="24"/>
          <w:szCs w:val="24"/>
        </w:rPr>
        <w:t>Vietnam War</w:t>
      </w:r>
      <w:r w:rsidR="00655D10" w:rsidRPr="00F764DC">
        <w:rPr>
          <w:rStyle w:val="Emphasis"/>
          <w:b w:val="0"/>
          <w:i w:val="0"/>
          <w:sz w:val="24"/>
          <w:szCs w:val="24"/>
        </w:rPr>
        <w:t>, which increased the demand for labor</w:t>
      </w:r>
      <w:r w:rsidR="005B1DA8">
        <w:rPr>
          <w:rStyle w:val="Emphasis"/>
          <w:b w:val="0"/>
          <w:i w:val="0"/>
          <w:sz w:val="24"/>
          <w:szCs w:val="24"/>
        </w:rPr>
        <w:t>,</w:t>
      </w:r>
      <w:r w:rsidR="00655D10" w:rsidRPr="00F764DC">
        <w:rPr>
          <w:rStyle w:val="Emphasis"/>
          <w:b w:val="0"/>
          <w:i w:val="0"/>
          <w:sz w:val="24"/>
          <w:szCs w:val="24"/>
        </w:rPr>
        <w:t xml:space="preserve"> raw materials </w:t>
      </w:r>
      <w:r w:rsidR="005B1DA8">
        <w:rPr>
          <w:rStyle w:val="Emphasis"/>
          <w:b w:val="0"/>
          <w:i w:val="0"/>
          <w:sz w:val="24"/>
          <w:szCs w:val="24"/>
        </w:rPr>
        <w:t xml:space="preserve">and other inputs </w:t>
      </w:r>
      <w:r w:rsidR="00655D10" w:rsidRPr="00F764DC">
        <w:rPr>
          <w:rStyle w:val="Emphasis"/>
          <w:b w:val="0"/>
          <w:i w:val="0"/>
          <w:sz w:val="24"/>
          <w:szCs w:val="24"/>
        </w:rPr>
        <w:t>faster than supplies</w:t>
      </w:r>
      <w:r w:rsidR="004F5CFC" w:rsidRPr="00F764DC">
        <w:rPr>
          <w:rStyle w:val="Emphasis"/>
          <w:b w:val="0"/>
          <w:i w:val="0"/>
          <w:sz w:val="24"/>
          <w:szCs w:val="24"/>
        </w:rPr>
        <w:t xml:space="preserve"> </w:t>
      </w:r>
      <w:r w:rsidR="005B1DA8">
        <w:rPr>
          <w:rStyle w:val="Emphasis"/>
          <w:b w:val="0"/>
          <w:i w:val="0"/>
          <w:sz w:val="24"/>
          <w:szCs w:val="24"/>
        </w:rPr>
        <w:t xml:space="preserve">of </w:t>
      </w:r>
      <w:r w:rsidR="004F5CFC" w:rsidRPr="00F764DC">
        <w:rPr>
          <w:rStyle w:val="Emphasis"/>
          <w:b w:val="0"/>
          <w:i w:val="0"/>
          <w:sz w:val="24"/>
          <w:szCs w:val="24"/>
        </w:rPr>
        <w:t>each could be mobilized</w:t>
      </w:r>
      <w:r w:rsidR="00655D10" w:rsidRPr="00F764DC">
        <w:rPr>
          <w:rStyle w:val="Emphasis"/>
          <w:b w:val="0"/>
          <w:i w:val="0"/>
          <w:sz w:val="24"/>
          <w:szCs w:val="24"/>
        </w:rPr>
        <w:t xml:space="preserve">. </w:t>
      </w:r>
      <w:r w:rsidR="005B1DA8">
        <w:rPr>
          <w:rStyle w:val="Emphasis"/>
          <w:b w:val="0"/>
          <w:i w:val="0"/>
          <w:sz w:val="24"/>
          <w:szCs w:val="24"/>
        </w:rPr>
        <w:t>As a result,</w:t>
      </w:r>
      <w:r w:rsidR="00655D10" w:rsidRPr="00F764DC">
        <w:rPr>
          <w:rStyle w:val="Emphasis"/>
          <w:b w:val="0"/>
          <w:i w:val="0"/>
          <w:sz w:val="24"/>
          <w:szCs w:val="24"/>
        </w:rPr>
        <w:t xml:space="preserve"> </w:t>
      </w:r>
      <w:r w:rsidR="007B66FB" w:rsidRPr="00F764DC">
        <w:rPr>
          <w:rStyle w:val="Emphasis"/>
          <w:b w:val="0"/>
          <w:i w:val="0"/>
          <w:sz w:val="24"/>
          <w:szCs w:val="24"/>
        </w:rPr>
        <w:t>unemployment rate</w:t>
      </w:r>
      <w:r w:rsidR="00E73B18">
        <w:rPr>
          <w:rStyle w:val="Emphasis"/>
          <w:b w:val="0"/>
          <w:i w:val="0"/>
          <w:sz w:val="24"/>
          <w:szCs w:val="24"/>
        </w:rPr>
        <w:t>s</w:t>
      </w:r>
      <w:r w:rsidR="007B66FB" w:rsidRPr="00F764DC">
        <w:rPr>
          <w:rStyle w:val="Emphasis"/>
          <w:b w:val="0"/>
          <w:i w:val="0"/>
          <w:sz w:val="24"/>
          <w:szCs w:val="24"/>
        </w:rPr>
        <w:t xml:space="preserve"> </w:t>
      </w:r>
      <w:r w:rsidR="00655D10" w:rsidRPr="00F764DC">
        <w:rPr>
          <w:rStyle w:val="Emphasis"/>
          <w:b w:val="0"/>
          <w:i w:val="0"/>
          <w:sz w:val="24"/>
          <w:szCs w:val="24"/>
        </w:rPr>
        <w:t>fell</w:t>
      </w:r>
      <w:r w:rsidR="007B66FB" w:rsidRPr="00F764DC">
        <w:rPr>
          <w:rStyle w:val="Emphasis"/>
          <w:b w:val="0"/>
          <w:i w:val="0"/>
          <w:sz w:val="24"/>
          <w:szCs w:val="24"/>
        </w:rPr>
        <w:t xml:space="preserve"> to levels that had not been </w:t>
      </w:r>
      <w:r w:rsidR="005B1DA8">
        <w:rPr>
          <w:rStyle w:val="Emphasis"/>
          <w:b w:val="0"/>
          <w:i w:val="0"/>
          <w:sz w:val="24"/>
          <w:szCs w:val="24"/>
        </w:rPr>
        <w:t>seen since the Second World War</w:t>
      </w:r>
      <w:r w:rsidR="00157ABB">
        <w:rPr>
          <w:rStyle w:val="Emphasis"/>
          <w:b w:val="0"/>
          <w:i w:val="0"/>
          <w:sz w:val="24"/>
          <w:szCs w:val="24"/>
        </w:rPr>
        <w:t>, productivity growth slowed</w:t>
      </w:r>
      <w:r w:rsidR="005B1DA8">
        <w:rPr>
          <w:rStyle w:val="Emphasis"/>
          <w:b w:val="0"/>
          <w:i w:val="0"/>
          <w:sz w:val="24"/>
          <w:szCs w:val="24"/>
        </w:rPr>
        <w:t xml:space="preserve"> and wage pressure</w:t>
      </w:r>
      <w:r w:rsidR="00625E7C">
        <w:rPr>
          <w:rStyle w:val="Emphasis"/>
          <w:b w:val="0"/>
          <w:i w:val="0"/>
          <w:sz w:val="24"/>
          <w:szCs w:val="24"/>
        </w:rPr>
        <w:t>s</w:t>
      </w:r>
      <w:r w:rsidR="005B1DA8">
        <w:rPr>
          <w:rStyle w:val="Emphasis"/>
          <w:b w:val="0"/>
          <w:i w:val="0"/>
          <w:sz w:val="24"/>
          <w:szCs w:val="24"/>
        </w:rPr>
        <w:t xml:space="preserve"> squeezed profits.</w:t>
      </w:r>
      <w:r w:rsidR="007B66FB" w:rsidRPr="00F764DC">
        <w:rPr>
          <w:rStyle w:val="Emphasis"/>
          <w:b w:val="0"/>
          <w:i w:val="0"/>
          <w:sz w:val="24"/>
          <w:szCs w:val="24"/>
        </w:rPr>
        <w:t xml:space="preserve"> </w:t>
      </w:r>
      <w:r w:rsidR="005B1DA8">
        <w:rPr>
          <w:rStyle w:val="Emphasis"/>
          <w:b w:val="0"/>
          <w:i w:val="0"/>
          <w:sz w:val="24"/>
          <w:szCs w:val="24"/>
        </w:rPr>
        <w:t xml:space="preserve">In other words, the </w:t>
      </w:r>
      <w:r w:rsidR="00056337">
        <w:rPr>
          <w:rStyle w:val="Emphasis"/>
          <w:b w:val="0"/>
          <w:i w:val="0"/>
          <w:sz w:val="24"/>
          <w:szCs w:val="24"/>
        </w:rPr>
        <w:t xml:space="preserve">findings </w:t>
      </w:r>
      <w:r w:rsidR="005B1DA8">
        <w:rPr>
          <w:rStyle w:val="Emphasis"/>
          <w:b w:val="0"/>
          <w:i w:val="0"/>
          <w:sz w:val="24"/>
          <w:szCs w:val="24"/>
        </w:rPr>
        <w:t>supported</w:t>
      </w:r>
      <w:r w:rsidR="00056337">
        <w:rPr>
          <w:rStyle w:val="Emphasis"/>
          <w:b w:val="0"/>
          <w:i w:val="0"/>
          <w:sz w:val="24"/>
          <w:szCs w:val="24"/>
        </w:rPr>
        <w:t xml:space="preserve"> a “Rising Strength of Labor” thesis.</w:t>
      </w:r>
      <w:r w:rsidR="005B1DA8">
        <w:rPr>
          <w:rStyle w:val="Emphasis"/>
          <w:b w:val="0"/>
          <w:i w:val="0"/>
          <w:sz w:val="24"/>
          <w:szCs w:val="24"/>
        </w:rPr>
        <w:t xml:space="preserve"> </w:t>
      </w:r>
    </w:p>
    <w:p w:rsidR="00625E7C" w:rsidRDefault="004B61EC" w:rsidP="00343AF4">
      <w:pPr>
        <w:rPr>
          <w:rStyle w:val="Emphasis"/>
          <w:i w:val="0"/>
        </w:rPr>
      </w:pPr>
      <w:r>
        <w:rPr>
          <w:rStyle w:val="Emphasis"/>
          <w:i w:val="0"/>
        </w:rPr>
        <w:tab/>
        <w:t>Weisskopf</w:t>
      </w:r>
      <w:r w:rsidR="0028184E">
        <w:rPr>
          <w:rStyle w:val="Emphasis"/>
          <w:i w:val="0"/>
        </w:rPr>
        <w:t>’s article made many</w:t>
      </w:r>
      <w:r w:rsidR="007B66FB">
        <w:rPr>
          <w:rStyle w:val="Emphasis"/>
          <w:i w:val="0"/>
        </w:rPr>
        <w:t xml:space="preserve"> important contributions</w:t>
      </w:r>
      <w:r w:rsidR="00056337">
        <w:rPr>
          <w:rStyle w:val="Emphasis"/>
          <w:i w:val="0"/>
        </w:rPr>
        <w:t xml:space="preserve"> to the economic crisis literature</w:t>
      </w:r>
      <w:r w:rsidR="007B66FB">
        <w:rPr>
          <w:rStyle w:val="Emphasis"/>
          <w:i w:val="0"/>
        </w:rPr>
        <w:t xml:space="preserve">. </w:t>
      </w:r>
      <w:r w:rsidR="00625E7C">
        <w:rPr>
          <w:rStyle w:val="Emphasis"/>
          <w:i w:val="0"/>
        </w:rPr>
        <w:t>As usual, he</w:t>
      </w:r>
      <w:r w:rsidR="00E73B18">
        <w:rPr>
          <w:rStyle w:val="Emphasis"/>
          <w:i w:val="0"/>
        </w:rPr>
        <w:t xml:space="preserve"> provided an </w:t>
      </w:r>
      <w:r w:rsidR="00655D10">
        <w:rPr>
          <w:rStyle w:val="Emphasis"/>
          <w:i w:val="0"/>
        </w:rPr>
        <w:t xml:space="preserve">extremely </w:t>
      </w:r>
      <w:r w:rsidR="009B4CF3">
        <w:rPr>
          <w:rStyle w:val="Emphasis"/>
          <w:i w:val="0"/>
        </w:rPr>
        <w:t>detailed</w:t>
      </w:r>
      <w:r w:rsidR="00E73B18">
        <w:rPr>
          <w:rStyle w:val="Emphasis"/>
          <w:i w:val="0"/>
        </w:rPr>
        <w:t xml:space="preserve"> and very</w:t>
      </w:r>
      <w:r w:rsidR="009B4CF3">
        <w:rPr>
          <w:rStyle w:val="Emphasis"/>
          <w:i w:val="0"/>
        </w:rPr>
        <w:t xml:space="preserve"> </w:t>
      </w:r>
      <w:r w:rsidR="00E73B18">
        <w:rPr>
          <w:rStyle w:val="Emphasis"/>
          <w:i w:val="0"/>
        </w:rPr>
        <w:t xml:space="preserve">instructive </w:t>
      </w:r>
      <w:r w:rsidR="009B4CF3">
        <w:rPr>
          <w:rStyle w:val="Emphasis"/>
          <w:i w:val="0"/>
        </w:rPr>
        <w:t xml:space="preserve">discussion of each of the data series </w:t>
      </w:r>
      <w:r w:rsidR="00E73B18">
        <w:rPr>
          <w:rStyle w:val="Emphasis"/>
          <w:i w:val="0"/>
        </w:rPr>
        <w:t xml:space="preserve">that </w:t>
      </w:r>
      <w:r w:rsidR="009B4CF3">
        <w:rPr>
          <w:rStyle w:val="Emphasis"/>
          <w:i w:val="0"/>
        </w:rPr>
        <w:t>he used</w:t>
      </w:r>
      <w:r w:rsidR="00056337">
        <w:rPr>
          <w:rStyle w:val="Emphasis"/>
          <w:i w:val="0"/>
        </w:rPr>
        <w:t>, the proper price indices needed to measure real quantities, a</w:t>
      </w:r>
      <w:r w:rsidR="005B1DA8">
        <w:rPr>
          <w:rStyle w:val="Emphasis"/>
          <w:i w:val="0"/>
        </w:rPr>
        <w:t>n</w:t>
      </w:r>
      <w:r w:rsidR="00D22A82">
        <w:rPr>
          <w:rStyle w:val="Emphasis"/>
          <w:i w:val="0"/>
        </w:rPr>
        <w:t>d</w:t>
      </w:r>
      <w:r w:rsidR="005B1DA8">
        <w:rPr>
          <w:rStyle w:val="Emphasis"/>
          <w:i w:val="0"/>
        </w:rPr>
        <w:t xml:space="preserve"> </w:t>
      </w:r>
      <w:r w:rsidR="00625E7C">
        <w:rPr>
          <w:rStyle w:val="Emphasis"/>
          <w:i w:val="0"/>
        </w:rPr>
        <w:t>how to handle such issues as changing relative prices of consumer and capital goods</w:t>
      </w:r>
      <w:r w:rsidR="00FE49F3">
        <w:rPr>
          <w:rStyle w:val="Emphasis"/>
          <w:i w:val="0"/>
        </w:rPr>
        <w:t>.</w:t>
      </w:r>
      <w:r w:rsidR="00D22A82">
        <w:rPr>
          <w:rStyle w:val="FootnoteReference"/>
          <w:iCs/>
        </w:rPr>
        <w:footnoteReference w:id="9"/>
      </w:r>
      <w:r w:rsidR="009B4CF3">
        <w:rPr>
          <w:rStyle w:val="Emphasis"/>
          <w:i w:val="0"/>
        </w:rPr>
        <w:t xml:space="preserve">  </w:t>
      </w:r>
    </w:p>
    <w:p w:rsidR="00263D13" w:rsidRDefault="00263D13" w:rsidP="00343AF4">
      <w:pPr>
        <w:ind w:firstLine="720"/>
        <w:rPr>
          <w:rStyle w:val="Emphasis"/>
          <w:i w:val="0"/>
        </w:rPr>
      </w:pPr>
    </w:p>
    <w:p w:rsidR="00B526D5" w:rsidRDefault="00E73B18" w:rsidP="00343AF4">
      <w:pPr>
        <w:ind w:firstLine="720"/>
        <w:rPr>
          <w:rStyle w:val="Emphasis"/>
          <w:i w:val="0"/>
        </w:rPr>
      </w:pPr>
      <w:r>
        <w:rPr>
          <w:rStyle w:val="Emphasis"/>
          <w:i w:val="0"/>
        </w:rPr>
        <w:t xml:space="preserve">But most important, </w:t>
      </w:r>
      <w:r w:rsidR="005B1DA8">
        <w:rPr>
          <w:rStyle w:val="Emphasis"/>
          <w:i w:val="0"/>
        </w:rPr>
        <w:t>by elucidatin</w:t>
      </w:r>
      <w:r w:rsidR="00F534E1">
        <w:rPr>
          <w:rStyle w:val="Emphasis"/>
          <w:i w:val="0"/>
        </w:rPr>
        <w:t>g the panoply of forces that</w:t>
      </w:r>
      <w:r w:rsidR="005B1DA8">
        <w:rPr>
          <w:rStyle w:val="Emphasis"/>
          <w:i w:val="0"/>
        </w:rPr>
        <w:t xml:space="preserve"> d</w:t>
      </w:r>
      <w:r w:rsidR="004B61EC">
        <w:rPr>
          <w:rStyle w:val="Emphasis"/>
          <w:i w:val="0"/>
        </w:rPr>
        <w:t>etermine the rate of profit, Weisskopf</w:t>
      </w:r>
      <w:r>
        <w:rPr>
          <w:rStyle w:val="Emphasis"/>
          <w:i w:val="0"/>
        </w:rPr>
        <w:t xml:space="preserve"> elegantly brought together into a single framework the </w:t>
      </w:r>
      <w:r w:rsidR="005B1DA8">
        <w:rPr>
          <w:rStyle w:val="Emphasis"/>
          <w:i w:val="0"/>
        </w:rPr>
        <w:t xml:space="preserve">variety of </w:t>
      </w:r>
      <w:r>
        <w:rPr>
          <w:rStyle w:val="Emphasis"/>
          <w:i w:val="0"/>
        </w:rPr>
        <w:t xml:space="preserve">conditions </w:t>
      </w:r>
      <w:r w:rsidR="00EF44B8">
        <w:rPr>
          <w:rStyle w:val="Emphasis"/>
          <w:i w:val="0"/>
        </w:rPr>
        <w:t>that could lead to a sustained</w:t>
      </w:r>
      <w:r w:rsidR="005B1DA8">
        <w:rPr>
          <w:rStyle w:val="Emphasis"/>
          <w:i w:val="0"/>
        </w:rPr>
        <w:t xml:space="preserve"> economic downturn.</w:t>
      </w:r>
      <w:r w:rsidR="00D22A82">
        <w:rPr>
          <w:rStyle w:val="Emphasis"/>
          <w:i w:val="0"/>
        </w:rPr>
        <w:t xml:space="preserve"> Th</w:t>
      </w:r>
      <w:r w:rsidR="00EF44B8">
        <w:rPr>
          <w:rStyle w:val="Emphasis"/>
          <w:i w:val="0"/>
        </w:rPr>
        <w:t>at</w:t>
      </w:r>
      <w:r w:rsidR="00D22A82">
        <w:rPr>
          <w:rStyle w:val="Emphasis"/>
          <w:i w:val="0"/>
        </w:rPr>
        <w:t xml:space="preserve"> framework encompassed the conditions in</w:t>
      </w:r>
      <w:r>
        <w:rPr>
          <w:rStyle w:val="Emphasis"/>
          <w:i w:val="0"/>
        </w:rPr>
        <w:t xml:space="preserve"> which aggregate demand crises</w:t>
      </w:r>
      <w:r w:rsidR="00D22A82">
        <w:rPr>
          <w:rStyle w:val="Emphasis"/>
          <w:i w:val="0"/>
        </w:rPr>
        <w:t>,</w:t>
      </w:r>
      <w:r>
        <w:rPr>
          <w:rStyle w:val="Emphasis"/>
          <w:i w:val="0"/>
        </w:rPr>
        <w:t xml:space="preserve"> such as the Great Depression of the 1930s, </w:t>
      </w:r>
      <w:r w:rsidR="00D22A82">
        <w:rPr>
          <w:rStyle w:val="Emphasis"/>
          <w:i w:val="0"/>
        </w:rPr>
        <w:t>would erupt, as well as</w:t>
      </w:r>
      <w:r>
        <w:rPr>
          <w:rStyle w:val="Emphasis"/>
          <w:i w:val="0"/>
        </w:rPr>
        <w:t xml:space="preserve"> the conditions under which profits could be squeezed on the costs side, esp</w:t>
      </w:r>
      <w:r w:rsidR="004B61EC">
        <w:rPr>
          <w:rStyle w:val="Emphasis"/>
          <w:i w:val="0"/>
        </w:rPr>
        <w:t xml:space="preserve">ecially in the labor </w:t>
      </w:r>
      <w:r w:rsidR="00EF44B8">
        <w:rPr>
          <w:rStyle w:val="Emphasis"/>
          <w:i w:val="0"/>
        </w:rPr>
        <w:t xml:space="preserve">and raw material </w:t>
      </w:r>
      <w:r w:rsidR="004B61EC">
        <w:rPr>
          <w:rStyle w:val="Emphasis"/>
          <w:i w:val="0"/>
        </w:rPr>
        <w:t>market</w:t>
      </w:r>
      <w:r w:rsidR="00EF44B8">
        <w:rPr>
          <w:rStyle w:val="Emphasis"/>
          <w:i w:val="0"/>
        </w:rPr>
        <w:t>s</w:t>
      </w:r>
      <w:r w:rsidR="004B61EC">
        <w:rPr>
          <w:rStyle w:val="Emphasis"/>
          <w:i w:val="0"/>
        </w:rPr>
        <w:t>. Weisskopf</w:t>
      </w:r>
      <w:r>
        <w:rPr>
          <w:rStyle w:val="Emphasis"/>
          <w:i w:val="0"/>
        </w:rPr>
        <w:t xml:space="preserve"> </w:t>
      </w:r>
      <w:r w:rsidR="00D22A82">
        <w:rPr>
          <w:rStyle w:val="Emphasis"/>
          <w:i w:val="0"/>
        </w:rPr>
        <w:t xml:space="preserve">thus </w:t>
      </w:r>
      <w:r>
        <w:rPr>
          <w:rStyle w:val="Emphasis"/>
          <w:i w:val="0"/>
        </w:rPr>
        <w:t>provided</w:t>
      </w:r>
      <w:r w:rsidR="007B66FB">
        <w:rPr>
          <w:rStyle w:val="Emphasis"/>
          <w:i w:val="0"/>
        </w:rPr>
        <w:t xml:space="preserve"> </w:t>
      </w:r>
      <w:r w:rsidR="009B4CF3">
        <w:rPr>
          <w:rStyle w:val="Emphasis"/>
          <w:i w:val="0"/>
        </w:rPr>
        <w:t xml:space="preserve">a means to resolve the </w:t>
      </w:r>
      <w:r w:rsidR="00D22A82">
        <w:rPr>
          <w:rStyle w:val="Emphasis"/>
          <w:i w:val="0"/>
        </w:rPr>
        <w:t xml:space="preserve">then-ongoing </w:t>
      </w:r>
      <w:r w:rsidR="009B4CF3">
        <w:rPr>
          <w:rStyle w:val="Emphasis"/>
          <w:i w:val="0"/>
        </w:rPr>
        <w:t>debate</w:t>
      </w:r>
      <w:r w:rsidR="004B61EC">
        <w:rPr>
          <w:rStyle w:val="Emphasis"/>
          <w:i w:val="0"/>
        </w:rPr>
        <w:t xml:space="preserve"> among the Keynesians, the s</w:t>
      </w:r>
      <w:r w:rsidR="007B66FB">
        <w:rPr>
          <w:rStyle w:val="Emphasis"/>
          <w:i w:val="0"/>
        </w:rPr>
        <w:t xml:space="preserve">tagnationists and </w:t>
      </w:r>
      <w:r w:rsidR="004B61EC">
        <w:rPr>
          <w:rStyle w:val="Emphasis"/>
          <w:i w:val="0"/>
        </w:rPr>
        <w:t xml:space="preserve">the </w:t>
      </w:r>
      <w:r w:rsidR="007B66FB">
        <w:rPr>
          <w:rStyle w:val="Emphasis"/>
          <w:i w:val="0"/>
        </w:rPr>
        <w:t xml:space="preserve">underconsumptionists </w:t>
      </w:r>
      <w:r w:rsidR="00D22A82">
        <w:rPr>
          <w:rStyle w:val="Emphasis"/>
          <w:i w:val="0"/>
        </w:rPr>
        <w:t>who emphasized</w:t>
      </w:r>
      <w:r w:rsidR="009B4CF3">
        <w:rPr>
          <w:rStyle w:val="Emphasis"/>
          <w:i w:val="0"/>
        </w:rPr>
        <w:t xml:space="preserve"> aggregate demand problems,</w:t>
      </w:r>
      <w:r w:rsidR="007B66FB">
        <w:rPr>
          <w:rStyle w:val="Emphasis"/>
          <w:i w:val="0"/>
        </w:rPr>
        <w:t xml:space="preserve"> and </w:t>
      </w:r>
      <w:r w:rsidR="009B4CF3">
        <w:rPr>
          <w:rStyle w:val="Emphasis"/>
          <w:i w:val="0"/>
        </w:rPr>
        <w:t xml:space="preserve">the </w:t>
      </w:r>
      <w:r w:rsidR="007B66FB">
        <w:rPr>
          <w:rStyle w:val="Emphasis"/>
          <w:i w:val="0"/>
        </w:rPr>
        <w:t>profit</w:t>
      </w:r>
      <w:r w:rsidR="009B4CF3">
        <w:rPr>
          <w:rStyle w:val="Emphasis"/>
          <w:i w:val="0"/>
        </w:rPr>
        <w:t>-</w:t>
      </w:r>
      <w:r w:rsidR="007B66FB">
        <w:rPr>
          <w:rStyle w:val="Emphasis"/>
          <w:i w:val="0"/>
        </w:rPr>
        <w:t xml:space="preserve">squeeze perspectives of </w:t>
      </w:r>
      <w:r w:rsidR="009B4CF3">
        <w:rPr>
          <w:rStyle w:val="Emphasis"/>
          <w:i w:val="0"/>
        </w:rPr>
        <w:t xml:space="preserve">those, such as </w:t>
      </w:r>
      <w:r w:rsidR="007B66FB">
        <w:rPr>
          <w:rStyle w:val="Emphasis"/>
          <w:i w:val="0"/>
        </w:rPr>
        <w:t>Glyn and Sutcliffe and Boddy</w:t>
      </w:r>
      <w:r w:rsidR="009B4CF3">
        <w:rPr>
          <w:rStyle w:val="Emphasis"/>
          <w:i w:val="0"/>
        </w:rPr>
        <w:t xml:space="preserve"> and</w:t>
      </w:r>
      <w:r w:rsidR="007B66FB">
        <w:rPr>
          <w:rStyle w:val="Emphasis"/>
          <w:i w:val="0"/>
        </w:rPr>
        <w:t xml:space="preserve"> Crotty</w:t>
      </w:r>
      <w:r w:rsidR="009B4CF3">
        <w:rPr>
          <w:rStyle w:val="Emphasis"/>
          <w:i w:val="0"/>
        </w:rPr>
        <w:t>, who paid</w:t>
      </w:r>
      <w:r w:rsidR="00D22A82">
        <w:rPr>
          <w:rStyle w:val="Emphasis"/>
          <w:i w:val="0"/>
        </w:rPr>
        <w:t xml:space="preserve"> more attention to the depletion</w:t>
      </w:r>
      <w:r w:rsidR="009B4CF3">
        <w:rPr>
          <w:rStyle w:val="Emphasis"/>
          <w:i w:val="0"/>
        </w:rPr>
        <w:t xml:space="preserve"> of the reserve army </w:t>
      </w:r>
      <w:r w:rsidR="00B526D5">
        <w:rPr>
          <w:rStyle w:val="Emphasis"/>
          <w:i w:val="0"/>
        </w:rPr>
        <w:t>of the unemployed and the consequent growth in wages and in labor’s share of national income.</w:t>
      </w:r>
      <w:r w:rsidR="00343AF4">
        <w:rPr>
          <w:rStyle w:val="FootnoteReference"/>
          <w:iCs/>
        </w:rPr>
        <w:footnoteReference w:id="10"/>
      </w:r>
    </w:p>
    <w:p w:rsidR="00263D13" w:rsidRDefault="00263D13" w:rsidP="00343AF4">
      <w:pPr>
        <w:ind w:firstLine="720"/>
        <w:rPr>
          <w:rStyle w:val="Emphasis"/>
          <w:i w:val="0"/>
        </w:rPr>
      </w:pPr>
    </w:p>
    <w:p w:rsidR="00343AF4" w:rsidRDefault="009E1772" w:rsidP="00343AF4">
      <w:pPr>
        <w:ind w:firstLine="720"/>
        <w:rPr>
          <w:rStyle w:val="Emphasis"/>
          <w:i w:val="0"/>
        </w:rPr>
      </w:pPr>
      <w:r w:rsidRPr="009E1772">
        <w:rPr>
          <w:rStyle w:val="Emphasis"/>
          <w:i w:val="0"/>
        </w:rPr>
        <w:t>Was Weisskopf correct to speak of a rising strength of labor in the 1960s and 1970s?</w:t>
      </w:r>
      <w:r>
        <w:rPr>
          <w:rStyle w:val="Emphasis"/>
          <w:b/>
          <w:i w:val="0"/>
        </w:rPr>
        <w:t xml:space="preserve"> </w:t>
      </w:r>
      <w:r w:rsidR="002066CB">
        <w:rPr>
          <w:rStyle w:val="Emphasis"/>
          <w:i w:val="0"/>
        </w:rPr>
        <w:t xml:space="preserve">The idea that </w:t>
      </w:r>
      <w:r w:rsidR="00FE49F3">
        <w:rPr>
          <w:rStyle w:val="Emphasis"/>
          <w:i w:val="0"/>
        </w:rPr>
        <w:t>l</w:t>
      </w:r>
      <w:r w:rsidR="00004FB7">
        <w:rPr>
          <w:rStyle w:val="Emphasis"/>
          <w:i w:val="0"/>
        </w:rPr>
        <w:t>abor once had economic strength, to say nothing of the idea that it</w:t>
      </w:r>
      <w:r w:rsidR="009F5E27">
        <w:rPr>
          <w:rStyle w:val="Emphasis"/>
          <w:i w:val="0"/>
        </w:rPr>
        <w:t>s strength</w:t>
      </w:r>
      <w:r w:rsidR="00004FB7">
        <w:rPr>
          <w:rStyle w:val="Emphasis"/>
          <w:i w:val="0"/>
        </w:rPr>
        <w:t xml:space="preserve"> was increasing i</w:t>
      </w:r>
      <w:r w:rsidR="002066CB">
        <w:rPr>
          <w:rStyle w:val="Emphasis"/>
          <w:i w:val="0"/>
        </w:rPr>
        <w:t>n the U.S</w:t>
      </w:r>
      <w:r w:rsidR="00327411">
        <w:rPr>
          <w:rStyle w:val="Emphasis"/>
          <w:i w:val="0"/>
        </w:rPr>
        <w:t>.</w:t>
      </w:r>
      <w:r w:rsidR="002066CB">
        <w:rPr>
          <w:rStyle w:val="Emphasis"/>
          <w:i w:val="0"/>
        </w:rPr>
        <w:t xml:space="preserve"> into the 1970s, seems remarkable in retrospect.</w:t>
      </w:r>
      <w:r w:rsidR="00004FB7">
        <w:rPr>
          <w:rStyle w:val="Emphasis"/>
          <w:i w:val="0"/>
        </w:rPr>
        <w:t xml:space="preserve"> </w:t>
      </w:r>
      <w:r w:rsidR="007B66FB">
        <w:rPr>
          <w:rStyle w:val="Emphasis"/>
          <w:i w:val="0"/>
        </w:rPr>
        <w:t xml:space="preserve"> </w:t>
      </w:r>
      <w:r w:rsidR="00B526D5">
        <w:rPr>
          <w:rStyle w:val="Emphasis"/>
          <w:i w:val="0"/>
        </w:rPr>
        <w:t xml:space="preserve">Indeed, private sector union membership peaked </w:t>
      </w:r>
      <w:r w:rsidR="0040538C">
        <w:rPr>
          <w:rStyle w:val="Emphasis"/>
          <w:i w:val="0"/>
        </w:rPr>
        <w:t xml:space="preserve">at an estimated 21 million members </w:t>
      </w:r>
      <w:r w:rsidR="00B526D5">
        <w:rPr>
          <w:rStyle w:val="Emphasis"/>
          <w:i w:val="0"/>
        </w:rPr>
        <w:t>in absolute number</w:t>
      </w:r>
      <w:r w:rsidR="00F534E1">
        <w:rPr>
          <w:rStyle w:val="Emphasis"/>
          <w:i w:val="0"/>
        </w:rPr>
        <w:t>s</w:t>
      </w:r>
      <w:r w:rsidR="0040538C">
        <w:rPr>
          <w:rStyle w:val="Emphasis"/>
          <w:i w:val="0"/>
        </w:rPr>
        <w:t xml:space="preserve"> </w:t>
      </w:r>
      <w:r w:rsidR="00B526D5">
        <w:rPr>
          <w:rStyle w:val="Emphasis"/>
          <w:i w:val="0"/>
        </w:rPr>
        <w:t>in</w:t>
      </w:r>
      <w:r w:rsidR="003560AE">
        <w:rPr>
          <w:rStyle w:val="Emphasis"/>
          <w:i w:val="0"/>
        </w:rPr>
        <w:t xml:space="preserve"> </w:t>
      </w:r>
      <w:r w:rsidR="00B526D5">
        <w:rPr>
          <w:rStyle w:val="Emphasis"/>
          <w:i w:val="0"/>
        </w:rPr>
        <w:t>197</w:t>
      </w:r>
      <w:r>
        <w:rPr>
          <w:rStyle w:val="Emphasis"/>
          <w:i w:val="0"/>
        </w:rPr>
        <w:t xml:space="preserve">9, </w:t>
      </w:r>
      <w:r w:rsidR="00A96AEC">
        <w:rPr>
          <w:rStyle w:val="Emphasis"/>
          <w:i w:val="0"/>
        </w:rPr>
        <w:t>the year Weisskopf’</w:t>
      </w:r>
      <w:r w:rsidR="00B526D5">
        <w:rPr>
          <w:rStyle w:val="Emphasis"/>
          <w:i w:val="0"/>
        </w:rPr>
        <w:t>s article</w:t>
      </w:r>
      <w:r w:rsidR="00A96AEC">
        <w:rPr>
          <w:rStyle w:val="Emphasis"/>
          <w:i w:val="0"/>
        </w:rPr>
        <w:t xml:space="preserve"> appeared</w:t>
      </w:r>
      <w:r w:rsidR="00B526D5">
        <w:rPr>
          <w:rStyle w:val="Emphasis"/>
          <w:i w:val="0"/>
        </w:rPr>
        <w:t xml:space="preserve">. </w:t>
      </w:r>
      <w:r w:rsidR="00FE49F3">
        <w:rPr>
          <w:rStyle w:val="Emphasis"/>
          <w:i w:val="0"/>
        </w:rPr>
        <w:t xml:space="preserve">On the other hand, </w:t>
      </w:r>
      <w:r w:rsidR="00B526D5">
        <w:rPr>
          <w:rStyle w:val="Emphasis"/>
          <w:i w:val="0"/>
        </w:rPr>
        <w:t xml:space="preserve">union density—the proportion of the workforce represented by unions, peaked much </w:t>
      </w:r>
      <w:r w:rsidR="003560AE">
        <w:rPr>
          <w:rStyle w:val="Emphasis"/>
          <w:i w:val="0"/>
        </w:rPr>
        <w:lastRenderedPageBreak/>
        <w:t>earlier—in 1953, then</w:t>
      </w:r>
      <w:r w:rsidR="00B526D5">
        <w:rPr>
          <w:rStyle w:val="Emphasis"/>
          <w:i w:val="0"/>
        </w:rPr>
        <w:t xml:space="preserve"> declined slowly but steadily through the 1970s, and then</w:t>
      </w:r>
      <w:r w:rsidR="00827EE8">
        <w:rPr>
          <w:rStyle w:val="Emphasis"/>
          <w:i w:val="0"/>
        </w:rPr>
        <w:t xml:space="preserve"> declined</w:t>
      </w:r>
      <w:r w:rsidR="00B526D5">
        <w:rPr>
          <w:rStyle w:val="Emphasis"/>
          <w:i w:val="0"/>
        </w:rPr>
        <w:t xml:space="preserve"> at an accelerated rate </w:t>
      </w:r>
      <w:r w:rsidR="00827EE8">
        <w:rPr>
          <w:rStyle w:val="Emphasis"/>
          <w:i w:val="0"/>
        </w:rPr>
        <w:t xml:space="preserve">beginning, but not ending, </w:t>
      </w:r>
      <w:r w:rsidR="00B526D5">
        <w:rPr>
          <w:rStyle w:val="Emphasis"/>
          <w:i w:val="0"/>
        </w:rPr>
        <w:t>in the 1980s</w:t>
      </w:r>
      <w:r w:rsidR="00A96AEC">
        <w:rPr>
          <w:rStyle w:val="Emphasis"/>
          <w:i w:val="0"/>
        </w:rPr>
        <w:t xml:space="preserve"> (</w:t>
      </w:r>
      <w:r>
        <w:rPr>
          <w:rStyle w:val="Emphasis"/>
          <w:i w:val="0"/>
        </w:rPr>
        <w:t xml:space="preserve">see Figure </w:t>
      </w:r>
      <w:r w:rsidR="003560AE">
        <w:rPr>
          <w:rStyle w:val="Emphasis"/>
          <w:i w:val="0"/>
        </w:rPr>
        <w:t>1</w:t>
      </w:r>
      <w:r w:rsidR="00A96AEC">
        <w:rPr>
          <w:rStyle w:val="Emphasis"/>
          <w:i w:val="0"/>
        </w:rPr>
        <w:t>)</w:t>
      </w:r>
      <w:r w:rsidR="00B526D5">
        <w:rPr>
          <w:rStyle w:val="Emphasis"/>
          <w:i w:val="0"/>
        </w:rPr>
        <w:t>.</w:t>
      </w:r>
      <w:r w:rsidR="0028184E">
        <w:rPr>
          <w:rStyle w:val="Emphasis"/>
          <w:i w:val="0"/>
        </w:rPr>
        <w:t xml:space="preserve"> </w:t>
      </w:r>
    </w:p>
    <w:p w:rsidR="00055514" w:rsidRDefault="009E1772" w:rsidP="00343AF4">
      <w:pPr>
        <w:pStyle w:val="Heading1"/>
        <w:ind w:firstLine="720"/>
        <w:rPr>
          <w:rStyle w:val="Emphasis"/>
          <w:b w:val="0"/>
          <w:i w:val="0"/>
          <w:sz w:val="24"/>
          <w:szCs w:val="24"/>
        </w:rPr>
      </w:pPr>
      <w:r>
        <w:rPr>
          <w:rStyle w:val="Emphasis"/>
          <w:b w:val="0"/>
          <w:i w:val="0"/>
          <w:sz w:val="24"/>
          <w:szCs w:val="24"/>
        </w:rPr>
        <w:t>Weisskopf was nonetheless correct to refe</w:t>
      </w:r>
      <w:r w:rsidR="00B67631">
        <w:rPr>
          <w:rStyle w:val="Emphasis"/>
          <w:b w:val="0"/>
          <w:i w:val="0"/>
          <w:sz w:val="24"/>
          <w:szCs w:val="24"/>
        </w:rPr>
        <w:t>r to a rising strength of labor</w:t>
      </w:r>
      <w:r>
        <w:rPr>
          <w:rStyle w:val="Emphasis"/>
          <w:b w:val="0"/>
          <w:i w:val="0"/>
          <w:sz w:val="24"/>
          <w:szCs w:val="24"/>
        </w:rPr>
        <w:t xml:space="preserve"> because</w:t>
      </w:r>
      <w:r w:rsidR="00343AF4">
        <w:rPr>
          <w:rStyle w:val="Emphasis"/>
          <w:b w:val="0"/>
          <w:i w:val="0"/>
          <w:sz w:val="24"/>
          <w:szCs w:val="24"/>
        </w:rPr>
        <w:t xml:space="preserve"> in the period from the early 1960s to the early 1970s falling unemployment rates and rapid economic growth made it more difficult for employers to find workers just when they needed them most. Market conditions thus provided unions with more bargaining leverage. Union strikes became more common, putting more pressure on employers to offer more favorable contract terms, including </w:t>
      </w:r>
      <w:r w:rsidR="00055514">
        <w:rPr>
          <w:rStyle w:val="Emphasis"/>
          <w:b w:val="0"/>
          <w:i w:val="0"/>
          <w:sz w:val="24"/>
          <w:szCs w:val="24"/>
        </w:rPr>
        <w:t xml:space="preserve">in many cases </w:t>
      </w:r>
      <w:r w:rsidR="00343AF4">
        <w:rPr>
          <w:rStyle w:val="Emphasis"/>
          <w:b w:val="0"/>
          <w:i w:val="0"/>
          <w:sz w:val="24"/>
          <w:szCs w:val="24"/>
        </w:rPr>
        <w:t>generous cost of living allowances</w:t>
      </w:r>
      <w:r w:rsidR="00055514">
        <w:rPr>
          <w:rStyle w:val="Emphasis"/>
          <w:b w:val="0"/>
          <w:i w:val="0"/>
          <w:sz w:val="24"/>
          <w:szCs w:val="24"/>
        </w:rPr>
        <w:t xml:space="preserve"> (Rosenberg 2010)</w:t>
      </w:r>
      <w:r w:rsidR="00343AF4">
        <w:rPr>
          <w:rStyle w:val="Emphasis"/>
          <w:b w:val="0"/>
          <w:i w:val="0"/>
          <w:sz w:val="24"/>
          <w:szCs w:val="24"/>
        </w:rPr>
        <w:t>.</w:t>
      </w:r>
    </w:p>
    <w:p w:rsidR="00187F3C" w:rsidRDefault="00343AF4" w:rsidP="00343AF4">
      <w:pPr>
        <w:pStyle w:val="Heading1"/>
        <w:ind w:firstLine="720"/>
      </w:pPr>
      <w:r>
        <w:rPr>
          <w:rStyle w:val="Emphasis"/>
          <w:b w:val="0"/>
          <w:i w:val="0"/>
          <w:sz w:val="24"/>
          <w:szCs w:val="24"/>
        </w:rPr>
        <w:t>This rising strength of labor then translated into a rising share of labor in national income</w:t>
      </w:r>
      <w:r w:rsidR="00157ABB">
        <w:rPr>
          <w:rStyle w:val="Emphasis"/>
          <w:b w:val="0"/>
          <w:i w:val="0"/>
          <w:sz w:val="24"/>
          <w:szCs w:val="24"/>
        </w:rPr>
        <w:t xml:space="preserve">. As Figure 2 shows, labor’s share of national income contains a strong cyclical component, falling in the first half of an expansion and rising in the second half. </w:t>
      </w:r>
      <w:r>
        <w:rPr>
          <w:rStyle w:val="Emphasis"/>
          <w:b w:val="0"/>
          <w:i w:val="0"/>
          <w:sz w:val="24"/>
          <w:szCs w:val="24"/>
        </w:rPr>
        <w:t>Th</w:t>
      </w:r>
      <w:r w:rsidR="00157ABB">
        <w:rPr>
          <w:rStyle w:val="Emphasis"/>
          <w:b w:val="0"/>
          <w:i w:val="0"/>
          <w:sz w:val="24"/>
          <w:szCs w:val="24"/>
        </w:rPr>
        <w:t>us, th</w:t>
      </w:r>
      <w:r>
        <w:rPr>
          <w:rStyle w:val="Emphasis"/>
          <w:b w:val="0"/>
          <w:i w:val="0"/>
          <w:sz w:val="24"/>
          <w:szCs w:val="24"/>
        </w:rPr>
        <w:t xml:space="preserve">e proportion of national income received by labor rose between the mid1960s and </w:t>
      </w:r>
      <w:r w:rsidR="0040538C">
        <w:rPr>
          <w:rStyle w:val="Emphasis"/>
          <w:b w:val="0"/>
          <w:i w:val="0"/>
          <w:sz w:val="24"/>
          <w:szCs w:val="24"/>
        </w:rPr>
        <w:t xml:space="preserve">the </w:t>
      </w:r>
      <w:r>
        <w:rPr>
          <w:rStyle w:val="Emphasis"/>
          <w:b w:val="0"/>
          <w:i w:val="0"/>
          <w:sz w:val="24"/>
          <w:szCs w:val="24"/>
        </w:rPr>
        <w:t>business cycle peak of 1973, recovered after the 1974-5 recession and then increased again in the latter 1970s.</w:t>
      </w:r>
      <w:r w:rsidR="008A7470" w:rsidRPr="008A7470">
        <w:t xml:space="preserve"> </w:t>
      </w:r>
    </w:p>
    <w:p w:rsidR="00343AF4" w:rsidRPr="008A7470" w:rsidRDefault="00757652" w:rsidP="00343AF4">
      <w:pPr>
        <w:pStyle w:val="Heading1"/>
        <w:ind w:firstLine="720"/>
        <w:rPr>
          <w:rStyle w:val="Emphasis"/>
          <w:b w:val="0"/>
          <w:i w:val="0"/>
          <w:sz w:val="24"/>
          <w:szCs w:val="24"/>
        </w:rPr>
      </w:pPr>
      <w:r w:rsidRPr="00757652">
        <w:rPr>
          <w:b w:val="0"/>
          <w:sz w:val="24"/>
          <w:szCs w:val="24"/>
        </w:rPr>
        <w:t>Yet</w:t>
      </w:r>
      <w:r>
        <w:t xml:space="preserve"> </w:t>
      </w:r>
      <w:r w:rsidR="008A7470" w:rsidRPr="008A7470">
        <w:rPr>
          <w:b w:val="0"/>
          <w:sz w:val="24"/>
          <w:szCs w:val="24"/>
        </w:rPr>
        <w:t xml:space="preserve">Weisskopf could not foresee in 1979 that labor’s strength had peaked and was about to enter a long period of decline.  </w:t>
      </w:r>
      <w:r w:rsidR="00055514">
        <w:rPr>
          <w:b w:val="0"/>
          <w:sz w:val="24"/>
          <w:szCs w:val="24"/>
        </w:rPr>
        <w:t>The subsequent c</w:t>
      </w:r>
      <w:r w:rsidR="00187F3C">
        <w:rPr>
          <w:rStyle w:val="Emphasis"/>
          <w:b w:val="0"/>
          <w:i w:val="0"/>
          <w:sz w:val="24"/>
          <w:szCs w:val="24"/>
        </w:rPr>
        <w:t xml:space="preserve">hanges in labor’s share of national income provide one indicator of its weaker power. As Figure </w:t>
      </w:r>
      <w:r w:rsidR="003560AE">
        <w:rPr>
          <w:rStyle w:val="Emphasis"/>
          <w:b w:val="0"/>
          <w:i w:val="0"/>
          <w:sz w:val="24"/>
          <w:szCs w:val="24"/>
        </w:rPr>
        <w:t>2</w:t>
      </w:r>
      <w:r w:rsidR="00187F3C">
        <w:rPr>
          <w:rStyle w:val="Emphasis"/>
          <w:b w:val="0"/>
          <w:i w:val="0"/>
          <w:sz w:val="24"/>
          <w:szCs w:val="24"/>
        </w:rPr>
        <w:t xml:space="preserve"> shows, labor’s share has been falling since the </w:t>
      </w:r>
      <w:r w:rsidR="00157ABB">
        <w:rPr>
          <w:rStyle w:val="Emphasis"/>
          <w:b w:val="0"/>
          <w:i w:val="0"/>
          <w:sz w:val="24"/>
          <w:szCs w:val="24"/>
        </w:rPr>
        <w:t>mid-</w:t>
      </w:r>
      <w:r w:rsidR="00187F3C">
        <w:rPr>
          <w:rStyle w:val="Emphasis"/>
          <w:b w:val="0"/>
          <w:i w:val="0"/>
          <w:sz w:val="24"/>
          <w:szCs w:val="24"/>
        </w:rPr>
        <w:t>1980s,</w:t>
      </w:r>
      <w:r w:rsidR="00157ABB">
        <w:rPr>
          <w:rStyle w:val="Emphasis"/>
          <w:b w:val="0"/>
          <w:i w:val="0"/>
          <w:sz w:val="24"/>
          <w:szCs w:val="24"/>
        </w:rPr>
        <w:t xml:space="preserve"> interrupted only temporarily in the second half of the 1990s expansion, and then</w:t>
      </w:r>
      <w:r w:rsidR="00187F3C">
        <w:rPr>
          <w:rStyle w:val="Emphasis"/>
          <w:b w:val="0"/>
          <w:i w:val="0"/>
          <w:sz w:val="24"/>
          <w:szCs w:val="24"/>
        </w:rPr>
        <w:t xml:space="preserve"> plummeting in the past decade.</w:t>
      </w:r>
      <w:r w:rsidR="00187F3C">
        <w:rPr>
          <w:rStyle w:val="FootnoteReference"/>
          <w:b w:val="0"/>
          <w:iCs/>
          <w:sz w:val="24"/>
          <w:szCs w:val="24"/>
        </w:rPr>
        <w:footnoteReference w:id="11"/>
      </w:r>
    </w:p>
    <w:p w:rsidR="00055514" w:rsidRDefault="00055514" w:rsidP="005A311C">
      <w:pPr>
        <w:spacing w:after="240"/>
        <w:rPr>
          <w:b/>
        </w:rPr>
      </w:pPr>
    </w:p>
    <w:p w:rsidR="00343AF4" w:rsidRPr="00343AF4" w:rsidRDefault="005A311C" w:rsidP="005A311C">
      <w:pPr>
        <w:spacing w:after="240"/>
        <w:rPr>
          <w:b/>
        </w:rPr>
      </w:pPr>
      <w:r>
        <w:rPr>
          <w:b/>
        </w:rPr>
        <w:t>3.</w:t>
      </w:r>
      <w:r>
        <w:rPr>
          <w:b/>
        </w:rPr>
        <w:tab/>
      </w:r>
      <w:r w:rsidR="00E762FC">
        <w:rPr>
          <w:b/>
        </w:rPr>
        <w:t xml:space="preserve">The </w:t>
      </w:r>
      <w:r w:rsidR="00710779">
        <w:rPr>
          <w:b/>
        </w:rPr>
        <w:t>Rising Strength of Management</w:t>
      </w:r>
    </w:p>
    <w:p w:rsidR="009F7973" w:rsidRDefault="00710779" w:rsidP="00343AF4">
      <w:pPr>
        <w:autoSpaceDE w:val="0"/>
        <w:autoSpaceDN w:val="0"/>
        <w:adjustRightInd w:val="0"/>
        <w:ind w:firstLine="720"/>
      </w:pPr>
      <w:r>
        <w:t xml:space="preserve">The timing of the decline in labor’s share coincides with </w:t>
      </w:r>
      <w:r w:rsidR="009F7973">
        <w:t>two</w:t>
      </w:r>
      <w:r>
        <w:t xml:space="preserve"> key changes in labor-management relations that emerged in the early 1980s</w:t>
      </w:r>
      <w:r w:rsidR="00896DC8">
        <w:t>, each of which had implications for both growth rates and how labor markets absorbed economic fluctuations</w:t>
      </w:r>
      <w:r>
        <w:t>.</w:t>
      </w:r>
      <w:r w:rsidR="00FA3599">
        <w:rPr>
          <w:rStyle w:val="FootnoteReference"/>
        </w:rPr>
        <w:footnoteReference w:id="12"/>
      </w:r>
      <w:r>
        <w:t xml:space="preserve"> </w:t>
      </w:r>
      <w:r w:rsidR="009106B2">
        <w:t>First, i</w:t>
      </w:r>
      <w:r w:rsidR="00157ABB">
        <w:t>n response to the stagflation</w:t>
      </w:r>
      <w:r>
        <w:t xml:space="preserve"> crises of the 1970s, </w:t>
      </w:r>
      <w:r w:rsidR="00896DC8">
        <w:t>which as Weisskopf showed were</w:t>
      </w:r>
      <w:r w:rsidR="009106B2">
        <w:t xml:space="preserve"> related directly to the rising strength of labor, employers mounted a prolonged, multi-pronged</w:t>
      </w:r>
      <w:r>
        <w:t xml:space="preserve"> </w:t>
      </w:r>
      <w:r w:rsidR="009106B2">
        <w:t xml:space="preserve">and very successful </w:t>
      </w:r>
      <w:r>
        <w:t xml:space="preserve">anti-union </w:t>
      </w:r>
      <w:r w:rsidR="009106B2">
        <w:t xml:space="preserve">offensive. </w:t>
      </w:r>
      <w:r w:rsidR="00157ABB">
        <w:t>As a result, l</w:t>
      </w:r>
      <w:r w:rsidR="00896DC8">
        <w:t xml:space="preserve">abor’s success in NLRB elections plummeted in the early 1980s and </w:t>
      </w:r>
      <w:r w:rsidR="00157ABB">
        <w:t>never</w:t>
      </w:r>
      <w:r w:rsidR="00896DC8">
        <w:t xml:space="preserve"> recovered</w:t>
      </w:r>
      <w:r w:rsidR="00157ABB">
        <w:t xml:space="preserve"> (Farber and Western </w:t>
      </w:r>
      <w:r w:rsidR="00C5081F">
        <w:t>2002).</w:t>
      </w:r>
    </w:p>
    <w:p w:rsidR="009F7973" w:rsidRDefault="009F7973" w:rsidP="00343AF4">
      <w:pPr>
        <w:autoSpaceDE w:val="0"/>
        <w:autoSpaceDN w:val="0"/>
        <w:adjustRightInd w:val="0"/>
        <w:ind w:firstLine="720"/>
      </w:pPr>
    </w:p>
    <w:p w:rsidR="00310708" w:rsidRDefault="009106B2" w:rsidP="00343AF4">
      <w:pPr>
        <w:autoSpaceDE w:val="0"/>
        <w:autoSpaceDN w:val="0"/>
        <w:adjustRightInd w:val="0"/>
        <w:ind w:firstLine="720"/>
      </w:pPr>
      <w:r>
        <w:t xml:space="preserve">Second, in response </w:t>
      </w:r>
      <w:r w:rsidR="00C5179D">
        <w:t xml:space="preserve">in part </w:t>
      </w:r>
      <w:r>
        <w:t>to growing international competition</w:t>
      </w:r>
      <w:r w:rsidR="00896DC8">
        <w:t xml:space="preserve"> and </w:t>
      </w:r>
      <w:r w:rsidR="009F7973">
        <w:t xml:space="preserve">to </w:t>
      </w:r>
      <w:r w:rsidR="00896DC8">
        <w:t>challenges from aggressive shareholders</w:t>
      </w:r>
      <w:r>
        <w:t xml:space="preserve">, </w:t>
      </w:r>
      <w:r w:rsidR="00896DC8">
        <w:t>and without the countervailing power of unions, managers became much more oriented</w:t>
      </w:r>
      <w:r>
        <w:t xml:space="preserve"> </w:t>
      </w:r>
      <w:r w:rsidR="00896DC8">
        <w:t>toward</w:t>
      </w:r>
      <w:r w:rsidR="009F7973">
        <w:t xml:space="preserve"> and rewarded by</w:t>
      </w:r>
      <w:r w:rsidR="00896DC8">
        <w:t xml:space="preserve"> the short-term </w:t>
      </w:r>
      <w:r w:rsidR="00896DC8">
        <w:lastRenderedPageBreak/>
        <w:t>buttressing of company share prices.</w:t>
      </w:r>
      <w:r w:rsidR="00C5179D">
        <w:rPr>
          <w:rStyle w:val="FootnoteReference"/>
        </w:rPr>
        <w:footnoteReference w:id="13"/>
      </w:r>
      <w:r w:rsidR="00896DC8">
        <w:t xml:space="preserve"> To do so they invested less in research and development and less in their own workforce. </w:t>
      </w:r>
      <w:r w:rsidR="00C5179D">
        <w:t xml:space="preserve"> This change represented as systemic shift toward managers</w:t>
      </w:r>
      <w:r w:rsidR="00310708">
        <w:t>.</w:t>
      </w:r>
      <w:r w:rsidR="00C5179D">
        <w:t xml:space="preserve"> </w:t>
      </w:r>
      <w:r w:rsidR="00896DC8">
        <w:t xml:space="preserve">Instead of cooperating with workers or their representatives for mutual long-term </w:t>
      </w:r>
      <w:r w:rsidR="009F7973">
        <w:t xml:space="preserve">productivity </w:t>
      </w:r>
      <w:r w:rsidR="00896DC8">
        <w:t>gains, the emphasis became generating short-term increases</w:t>
      </w:r>
      <w:r w:rsidR="009F7973">
        <w:t xml:space="preserve"> in profits</w:t>
      </w:r>
      <w:r w:rsidR="00896DC8">
        <w:t xml:space="preserve"> that would boost shares at the expense of long-term growth.</w:t>
      </w:r>
      <w:r w:rsidR="009F7973">
        <w:t xml:space="preserve"> This shift in the corporate business model meant that employers placed a smaller value on long-term employment relations, </w:t>
      </w:r>
      <w:r w:rsidR="00310708">
        <w:t xml:space="preserve">shifting away from defined-benefit pensions and other benefits that tied employers and employees together and toward the use of shorter-term employees. </w:t>
      </w:r>
    </w:p>
    <w:p w:rsidR="009F7973" w:rsidRDefault="00310708" w:rsidP="00343AF4">
      <w:pPr>
        <w:autoSpaceDE w:val="0"/>
        <w:autoSpaceDN w:val="0"/>
        <w:adjustRightInd w:val="0"/>
        <w:ind w:firstLine="720"/>
      </w:pPr>
      <w:r>
        <w:t xml:space="preserve"> </w:t>
      </w:r>
    </w:p>
    <w:p w:rsidR="00F93AC6" w:rsidRDefault="0040538C" w:rsidP="00343AF4">
      <w:pPr>
        <w:autoSpaceDE w:val="0"/>
        <w:autoSpaceDN w:val="0"/>
        <w:adjustRightInd w:val="0"/>
        <w:ind w:firstLine="720"/>
      </w:pPr>
      <w:r>
        <w:t>Changes since the 1970s in how the stock mar</w:t>
      </w:r>
      <w:r w:rsidR="00DB0B8A">
        <w:t>ket responds to layoffs indicate how much the corporate business model has shifted.</w:t>
      </w:r>
      <w:r>
        <w:t xml:space="preserve"> </w:t>
      </w:r>
      <w:r w:rsidR="00DB0B8A">
        <w:t xml:space="preserve">As Hallock, Strain and Webber (2011) show, the stock market </w:t>
      </w:r>
      <w:r w:rsidR="003D3854">
        <w:t xml:space="preserve">does not valorize the firm-specific skills of long-term employees and increasingly reacts to layoff announcements as evidence of positive managerial decision-making. In other words, layoff announcements have become interpreted as a sign of increased cost-efficiency rather than one of financial stress. </w:t>
      </w:r>
      <w:r w:rsidR="0074767B">
        <w:t>And w</w:t>
      </w:r>
      <w:r w:rsidR="003D3854">
        <w:t xml:space="preserve">hen layoffs </w:t>
      </w:r>
      <w:r w:rsidR="0074767B">
        <w:t xml:space="preserve">are expected to </w:t>
      </w:r>
      <w:r w:rsidR="003D3854">
        <w:t>increase share prices, managers with short-term horizons are likely to overshoot the frequency and size of layoff announcements, even if they destroy long-term assets embodied in their employees, and thereby lower the company’s share prices in the longer-run (Love and Norhria 2005).</w:t>
      </w:r>
      <w:r w:rsidR="003D3854" w:rsidRPr="001520A1">
        <w:rPr>
          <w:rStyle w:val="FootnoteReference"/>
        </w:rPr>
        <w:t xml:space="preserve"> </w:t>
      </w:r>
    </w:p>
    <w:p w:rsidR="00F93AC6" w:rsidRDefault="00F93AC6" w:rsidP="00343AF4">
      <w:pPr>
        <w:autoSpaceDE w:val="0"/>
        <w:autoSpaceDN w:val="0"/>
        <w:adjustRightInd w:val="0"/>
      </w:pPr>
    </w:p>
    <w:p w:rsidR="00B47AF6" w:rsidRDefault="00BB14CF" w:rsidP="00ED4993">
      <w:pPr>
        <w:autoSpaceDE w:val="0"/>
        <w:autoSpaceDN w:val="0"/>
        <w:adjustRightInd w:val="0"/>
        <w:ind w:firstLine="720"/>
      </w:pPr>
      <w:r>
        <w:t xml:space="preserve">Figure 7 of </w:t>
      </w:r>
      <w:r w:rsidR="00A61C85" w:rsidRPr="005A311C">
        <w:t>Hallock</w:t>
      </w:r>
      <w:r>
        <w:t xml:space="preserve"> et al.</w:t>
      </w:r>
      <w:r w:rsidR="00A61C85" w:rsidRPr="005A311C">
        <w:t xml:space="preserve"> 2011 presents annual data on the relationship between large layoff announcements and share prices. In the 1970s</w:t>
      </w:r>
      <w:r w:rsidR="00ED4993">
        <w:t>,</w:t>
      </w:r>
      <w:r w:rsidR="00A61C85" w:rsidRPr="005A311C">
        <w:t xml:space="preserve"> share prices of large companies reacted strongly and negatively to layoff announcements. This pattern began to reverse in the 1980s. By the 1990s layoff announcements were nearly as likely to generate positive effects on share prices as to generate negative</w:t>
      </w:r>
      <w:r w:rsidR="00A61C85" w:rsidRPr="00281FC5">
        <w:rPr>
          <w:sz w:val="22"/>
          <w:szCs w:val="22"/>
        </w:rPr>
        <w:t xml:space="preserve"> ones</w:t>
      </w:r>
      <w:r w:rsidR="00A61C85">
        <w:rPr>
          <w:sz w:val="22"/>
          <w:szCs w:val="22"/>
        </w:rPr>
        <w:t xml:space="preserve"> (see also Uchitelle 2007)</w:t>
      </w:r>
      <w:r w:rsidR="00A61C85" w:rsidRPr="00281FC5">
        <w:rPr>
          <w:sz w:val="22"/>
          <w:szCs w:val="22"/>
        </w:rPr>
        <w:t>.</w:t>
      </w:r>
      <w:r w:rsidR="00F93AC6">
        <w:rPr>
          <w:sz w:val="22"/>
          <w:szCs w:val="22"/>
        </w:rPr>
        <w:t xml:space="preserve"> </w:t>
      </w:r>
      <w:r w:rsidR="00F93AC6">
        <w:t>According to Hallock (1998): “</w:t>
      </w:r>
      <w:r w:rsidR="00F93AC6" w:rsidRPr="003D3854">
        <w:t>Firms that announce layoffs</w:t>
      </w:r>
      <w:r w:rsidR="00F93AC6">
        <w:t xml:space="preserve"> </w:t>
      </w:r>
      <w:r w:rsidR="00F93AC6" w:rsidRPr="003D3854">
        <w:t>in the previous year pay their chief executive officers more and give them larger</w:t>
      </w:r>
      <w:r w:rsidR="00F93AC6">
        <w:t xml:space="preserve"> </w:t>
      </w:r>
      <w:r w:rsidR="00F93AC6" w:rsidRPr="003D3854">
        <w:t>percentage raises than firms that do not have at least one layoff announcement in the</w:t>
      </w:r>
      <w:r w:rsidR="00F93AC6">
        <w:t xml:space="preserve"> </w:t>
      </w:r>
      <w:r w:rsidR="00F93AC6" w:rsidRPr="003D3854">
        <w:t>previous year.</w:t>
      </w:r>
      <w:r w:rsidR="00F93AC6">
        <w:t>”</w:t>
      </w:r>
      <w:r w:rsidR="00F93AC6" w:rsidRPr="003D3854">
        <w:t xml:space="preserve"> </w:t>
      </w:r>
    </w:p>
    <w:p w:rsidR="00B47AF6" w:rsidRDefault="00B47AF6" w:rsidP="00ED4993">
      <w:pPr>
        <w:autoSpaceDE w:val="0"/>
        <w:autoSpaceDN w:val="0"/>
        <w:adjustRightInd w:val="0"/>
        <w:ind w:firstLine="720"/>
      </w:pPr>
    </w:p>
    <w:p w:rsidR="00DB0B8A" w:rsidRPr="00310708" w:rsidRDefault="00BB14CF" w:rsidP="00ED4993">
      <w:pPr>
        <w:autoSpaceDE w:val="0"/>
        <w:autoSpaceDN w:val="0"/>
        <w:adjustRightInd w:val="0"/>
        <w:ind w:firstLine="720"/>
      </w:pPr>
      <w:r>
        <w:t>As Hallock et al. show with annual data,</w:t>
      </w:r>
      <w:r w:rsidR="00060CF2" w:rsidRPr="00310708">
        <w:t xml:space="preserve"> the relationship between layoffs and share prices is highly cyclical. In particular, layoffs still have negative effects on share prices during recessions even as they have positive effects during expansions. However, the magnitude of these cyclical variations has not changed in recent years compared to the 1970s, indicating that the stock market may not have affected the cyclical patterns of layoffs.</w:t>
      </w:r>
      <w:r w:rsidR="00060CF2">
        <w:t xml:space="preserve"> </w:t>
      </w:r>
      <w:r w:rsidR="00B47AF6" w:rsidRPr="00310708">
        <w:t>Interestingly,</w:t>
      </w:r>
      <w:r w:rsidR="00060CF2">
        <w:t xml:space="preserve"> in addition to the cyclical variations,</w:t>
      </w:r>
      <w:r w:rsidR="00B47AF6" w:rsidRPr="00310708">
        <w:t xml:space="preserve"> the annual data </w:t>
      </w:r>
      <w:r w:rsidR="00140356" w:rsidRPr="00310708">
        <w:t xml:space="preserve">display a long-term trend from 1970 through 2007 toward higher share prices after layoff announcements.  </w:t>
      </w:r>
      <w:r w:rsidR="00060CF2">
        <w:t>Put together with the greater proportion of managerial compensation that is share-price related, the result is that</w:t>
      </w:r>
      <w:r w:rsidR="00140356" w:rsidRPr="00310708">
        <w:t xml:space="preserve"> employers now are more rewarded by layoffs than</w:t>
      </w:r>
      <w:r w:rsidR="00060CF2">
        <w:t xml:space="preserve"> they were</w:t>
      </w:r>
      <w:r w:rsidR="00140356" w:rsidRPr="00310708">
        <w:t xml:space="preserve"> in the 1970s. </w:t>
      </w:r>
    </w:p>
    <w:p w:rsidR="00DB0B8A" w:rsidRPr="00310708" w:rsidRDefault="00DB0B8A" w:rsidP="00ED4993">
      <w:pPr>
        <w:autoSpaceDE w:val="0"/>
        <w:autoSpaceDN w:val="0"/>
        <w:adjustRightInd w:val="0"/>
        <w:ind w:firstLine="720"/>
      </w:pPr>
    </w:p>
    <w:p w:rsidR="003D3854" w:rsidRDefault="003D3854" w:rsidP="00ED4993">
      <w:pPr>
        <w:autoSpaceDE w:val="0"/>
        <w:autoSpaceDN w:val="0"/>
        <w:adjustRightInd w:val="0"/>
        <w:ind w:firstLine="720"/>
      </w:pPr>
      <w:r>
        <w:t>Trends in job tenure indicate how attachments between firms and their workers have evolved. Farber (20</w:t>
      </w:r>
      <w:r w:rsidR="00710779">
        <w:t>10</w:t>
      </w:r>
      <w:r>
        <w:t>) provides the most thorough study of trends in job tenure; his data cover the period from 1973 to 200</w:t>
      </w:r>
      <w:r w:rsidR="00710779">
        <w:t>8</w:t>
      </w:r>
      <w:r>
        <w:t xml:space="preserve">. Farber finds a substantial and steady reduction </w:t>
      </w:r>
      <w:r w:rsidR="009F7973">
        <w:t>over this period</w:t>
      </w:r>
      <w:r>
        <w:t xml:space="preserve"> in the proportion of male private-sector workers who hold a </w:t>
      </w:r>
      <w:r>
        <w:lastRenderedPageBreak/>
        <w:t>job with the same employer for more than ten years, confirming the familiar narrative that lifetime jobs are much less common than before.</w:t>
      </w:r>
      <w:r>
        <w:rPr>
          <w:rStyle w:val="FootnoteReference"/>
        </w:rPr>
        <w:footnoteReference w:id="14"/>
      </w:r>
      <w:r>
        <w:t xml:space="preserve"> This pattern occurred among men in all age groups and especially for men over 40. </w:t>
      </w:r>
      <w:r w:rsidR="009F7973">
        <w:t xml:space="preserve"> Mean tenure fell from 13.5 years to 11.4 years</w:t>
      </w:r>
      <w:r w:rsidR="009F7973" w:rsidRPr="009F7973">
        <w:t xml:space="preserve"> </w:t>
      </w:r>
      <w:r w:rsidR="009F7973">
        <w:t xml:space="preserve">for men age 50, and from 18 years to 14 years for men age 60. </w:t>
      </w:r>
      <w:r w:rsidR="00DB0B8A">
        <w:t xml:space="preserve">Changes in employer pensions that reinforced the attachments of workers and firms show similar patterns. </w:t>
      </w:r>
      <w:r w:rsidR="009F7973">
        <w:t>Between just 1992 and 2004, the proportion of men ages 48 to 52 with defined benefit retirement plans</w:t>
      </w:r>
      <w:r w:rsidR="00771346">
        <w:t>—which unlike 401k and other defined contributions plans provide benefits based upon length of service with the firm--</w:t>
      </w:r>
      <w:r w:rsidR="009F7973">
        <w:t xml:space="preserve"> fell from 41 percent to 24 percent. </w:t>
      </w:r>
    </w:p>
    <w:p w:rsidR="00ED4993" w:rsidRDefault="00ED4993" w:rsidP="00ED4993">
      <w:pPr>
        <w:autoSpaceDE w:val="0"/>
        <w:autoSpaceDN w:val="0"/>
        <w:adjustRightInd w:val="0"/>
        <w:ind w:firstLine="720"/>
      </w:pPr>
    </w:p>
    <w:p w:rsidR="003D3854" w:rsidRDefault="003D3854" w:rsidP="00343AF4">
      <w:pPr>
        <w:spacing w:after="240"/>
        <w:ind w:firstLine="720"/>
      </w:pPr>
      <w:r>
        <w:t xml:space="preserve">Farber also finds that the proportion of workers </w:t>
      </w:r>
      <w:r w:rsidR="006208E3">
        <w:t xml:space="preserve">in short-term jobs—those </w:t>
      </w:r>
      <w:r>
        <w:t>who remain with the same employer for less than one year</w:t>
      </w:r>
      <w:r w:rsidR="006208E3">
        <w:t>--</w:t>
      </w:r>
      <w:r>
        <w:t xml:space="preserve"> increased in the same time period. The proportion of workers in new jobs rose in all age groups, and especially among workers aged 30-39.</w:t>
      </w:r>
      <w:r>
        <w:rPr>
          <w:rStyle w:val="FootnoteReference"/>
        </w:rPr>
        <w:footnoteReference w:id="15"/>
      </w:r>
      <w:r w:rsidR="00FA3599">
        <w:t xml:space="preserve"> By</w:t>
      </w:r>
      <w:r>
        <w:t xml:space="preserve"> 200</w:t>
      </w:r>
      <w:r w:rsidR="00710779">
        <w:t>8</w:t>
      </w:r>
      <w:r>
        <w:t xml:space="preserve"> these short-term jobs accounted for one-fifth of total private sector employment.</w:t>
      </w:r>
      <w:r>
        <w:rPr>
          <w:rStyle w:val="FootnoteReference"/>
        </w:rPr>
        <w:footnoteReference w:id="16"/>
      </w:r>
      <w:r w:rsidR="00FA3599">
        <w:t xml:space="preserve"> Equally important, by</w:t>
      </w:r>
      <w:r>
        <w:t xml:space="preserve"> 200</w:t>
      </w:r>
      <w:r w:rsidR="00710779">
        <w:t>8</w:t>
      </w:r>
      <w:r>
        <w:t xml:space="preserve"> half of all new jobs ended within the first year, implying that that about a fourth of all new jobs end within six months. </w:t>
      </w:r>
    </w:p>
    <w:p w:rsidR="00AA118D" w:rsidRDefault="003D3854" w:rsidP="00343AF4">
      <w:pPr>
        <w:spacing w:after="240"/>
        <w:ind w:firstLine="720"/>
      </w:pPr>
      <w:r>
        <w:t xml:space="preserve">Some of the decline in long-term jobs reflects the decline of industries, such as manufacturing, that had above-average job tenure levels. Similarly, some of the increase in short-term jobs reflects the rise of industries, such as retail and accommodations and food services, that long had lower levels of job tenure. As Farber reports, </w:t>
      </w:r>
      <w:r w:rsidR="00ED4993">
        <w:t xml:space="preserve">however, </w:t>
      </w:r>
      <w:r>
        <w:t>the shift to shorter job tenure is also visible</w:t>
      </w:r>
      <w:r w:rsidR="0008785B">
        <w:t xml:space="preserve"> </w:t>
      </w:r>
      <w:r w:rsidR="0008785B" w:rsidRPr="006208E3">
        <w:rPr>
          <w:i/>
        </w:rPr>
        <w:t>within</w:t>
      </w:r>
      <w:r w:rsidR="0008785B">
        <w:t xml:space="preserve"> industries.</w:t>
      </w:r>
    </w:p>
    <w:p w:rsidR="006208E3" w:rsidRDefault="00F31955" w:rsidP="00343AF4">
      <w:pPr>
        <w:spacing w:after="240"/>
        <w:ind w:firstLine="720"/>
      </w:pPr>
      <w:r>
        <w:t>In summary, t</w:t>
      </w:r>
      <w:r w:rsidR="006208E3">
        <w:t>he increased propensity to use layoffs to increase share prices and the declining value placed upon long-term employment relations each suggest that the labor marke</w:t>
      </w:r>
      <w:r>
        <w:t xml:space="preserve">t has become more flexible. What remains open is how </w:t>
      </w:r>
      <w:r w:rsidR="006208E3">
        <w:t xml:space="preserve">this greater flexibility </w:t>
      </w:r>
      <w:r>
        <w:t>has affected the</w:t>
      </w:r>
      <w:r w:rsidR="006208E3">
        <w:t xml:space="preserve"> volatility of employment with the business cycle</w:t>
      </w:r>
      <w:r>
        <w:t xml:space="preserve"> and the trend rate of economic growth.</w:t>
      </w:r>
    </w:p>
    <w:p w:rsidR="00ED4993" w:rsidRDefault="00ED4993" w:rsidP="00ED4993">
      <w:pPr>
        <w:spacing w:after="240"/>
      </w:pPr>
    </w:p>
    <w:p w:rsidR="00ED4993" w:rsidRDefault="00ED4993" w:rsidP="00ED4993">
      <w:pPr>
        <w:spacing w:after="240"/>
        <w:rPr>
          <w:b/>
        </w:rPr>
      </w:pPr>
      <w:r w:rsidRPr="00ED4993">
        <w:rPr>
          <w:b/>
        </w:rPr>
        <w:t>4.</w:t>
      </w:r>
      <w:r w:rsidRPr="00ED4993">
        <w:rPr>
          <w:b/>
        </w:rPr>
        <w:tab/>
        <w:t xml:space="preserve">The Decline of </w:t>
      </w:r>
      <w:r w:rsidR="00F31955">
        <w:rPr>
          <w:b/>
        </w:rPr>
        <w:t xml:space="preserve">Labor or the Decline of </w:t>
      </w:r>
      <w:r w:rsidRPr="00ED4993">
        <w:rPr>
          <w:b/>
        </w:rPr>
        <w:t>Manufacturing</w:t>
      </w:r>
      <w:r w:rsidR="00F31955">
        <w:rPr>
          <w:b/>
        </w:rPr>
        <w:t>?</w:t>
      </w:r>
    </w:p>
    <w:p w:rsidR="00060CF2" w:rsidRDefault="00ED4993" w:rsidP="00ED4993">
      <w:pPr>
        <w:spacing w:after="240"/>
      </w:pPr>
      <w:r>
        <w:tab/>
        <w:t>As Hallock</w:t>
      </w:r>
      <w:r w:rsidR="00F31955">
        <w:t>, Strain and Webber (2011)</w:t>
      </w:r>
      <w:r>
        <w:t xml:space="preserve"> make clear, a large proportion of layoffs in the U.S. have taken place in manufacturing. Some observers suggest that the decline of manufacturing is the product of globalization, especially illustrated by growing competition in recent decades from low-wage producers in China and Mexico.</w:t>
      </w:r>
      <w:r w:rsidR="004742FA">
        <w:t xml:space="preserve"> </w:t>
      </w:r>
      <w:r>
        <w:t xml:space="preserve">But </w:t>
      </w:r>
      <w:r w:rsidR="004742FA">
        <w:t xml:space="preserve">as Figure </w:t>
      </w:r>
      <w:r w:rsidR="003560AE">
        <w:t>1</w:t>
      </w:r>
      <w:r w:rsidR="004742FA">
        <w:t xml:space="preserve"> shows, </w:t>
      </w:r>
      <w:r>
        <w:t xml:space="preserve">manufacturing employment has been declining </w:t>
      </w:r>
      <w:r w:rsidR="004742FA">
        <w:t xml:space="preserve">steadily </w:t>
      </w:r>
      <w:r>
        <w:t xml:space="preserve">as a share of total employment since the early 1950s, well before </w:t>
      </w:r>
      <w:r w:rsidR="004742FA">
        <w:t xml:space="preserve">the emergence of international </w:t>
      </w:r>
      <w:r>
        <w:t>competition from Europe, Latin America or Asia.</w:t>
      </w:r>
      <w:r w:rsidR="004742FA">
        <w:t xml:space="preserve"> It seems more likely that manufacturing employment has declined because of </w:t>
      </w:r>
      <w:r w:rsidR="00060CF2">
        <w:t>greater productivity growth in manufacturing than in services</w:t>
      </w:r>
      <w:r w:rsidR="004742FA">
        <w:t xml:space="preserve"> and </w:t>
      </w:r>
      <w:r w:rsidR="00F31955">
        <w:t xml:space="preserve">because of </w:t>
      </w:r>
      <w:r w:rsidR="004742FA">
        <w:t xml:space="preserve">growth in the demand for services. </w:t>
      </w:r>
    </w:p>
    <w:p w:rsidR="00C451B3" w:rsidRDefault="00C451B3" w:rsidP="00060CF2">
      <w:pPr>
        <w:spacing w:after="240"/>
        <w:ind w:firstLine="720"/>
      </w:pPr>
      <w:r>
        <w:lastRenderedPageBreak/>
        <w:t xml:space="preserve">On the other hand, the level of manufacturing employment </w:t>
      </w:r>
      <w:r w:rsidR="003560AE">
        <w:t xml:space="preserve">(also </w:t>
      </w:r>
      <w:r>
        <w:t xml:space="preserve">shown in Figure </w:t>
      </w:r>
      <w:r w:rsidR="003560AE">
        <w:t>1</w:t>
      </w:r>
      <w:r>
        <w:t>) did increase in the 1960s and 1970s</w:t>
      </w:r>
      <w:r w:rsidR="00060CF2">
        <w:t>. It then varied in the 1980s and 1990s with the value of the dollar against other currencies and with the growth of the U.S. current account deficit (McKinnon 2004). According to McKinnon, the steep decline of manufacturing in the 2000s reflects the large increase in the fiscal deficit</w:t>
      </w:r>
      <w:r w:rsidR="00F560AE">
        <w:t xml:space="preserve">, which </w:t>
      </w:r>
      <w:r w:rsidR="00771346">
        <w:t xml:space="preserve">increased interest rates and increased the value of the dollar, thereby </w:t>
      </w:r>
      <w:r w:rsidR="00B437DC">
        <w:t xml:space="preserve">increasing the </w:t>
      </w:r>
      <w:r w:rsidR="00F560AE">
        <w:t xml:space="preserve">manufacturing </w:t>
      </w:r>
      <w:r w:rsidR="00771346">
        <w:t>trade deficit</w:t>
      </w:r>
      <w:r w:rsidR="00F560AE">
        <w:t>. For this reason,</w:t>
      </w:r>
      <w:r>
        <w:t xml:space="preserve"> the decline of manufacturing in other major economies, such as Germany and Japan, has been much less steep than in the U.S. </w:t>
      </w:r>
    </w:p>
    <w:p w:rsidR="00C451B3" w:rsidRDefault="00C451B3" w:rsidP="00C451B3">
      <w:pPr>
        <w:spacing w:after="240"/>
        <w:ind w:firstLine="720"/>
      </w:pPr>
      <w:r>
        <w:t xml:space="preserve">Manufacturing jobs </w:t>
      </w:r>
      <w:r w:rsidR="00B437DC">
        <w:t xml:space="preserve">are important for economic growth and innovation because they </w:t>
      </w:r>
      <w:r>
        <w:t>pay much above the economy-wide average and</w:t>
      </w:r>
      <w:r w:rsidR="00F56404">
        <w:t xml:space="preserve"> because</w:t>
      </w:r>
      <w:r>
        <w:t xml:space="preserve"> </w:t>
      </w:r>
      <w:r w:rsidR="00060CF2">
        <w:t xml:space="preserve">about </w:t>
      </w:r>
      <w:r>
        <w:t xml:space="preserve">70 percent of research and development takes place in manufacturing. The decline of manufacturing consequently holds implications of its own for long-term economic growth. Manufacturing is also more cyclically sensitive than other sectors of the economy. Therefore, the decline of manufacturing can also affect how much employment responds to fluctuations in GDP. </w:t>
      </w:r>
    </w:p>
    <w:p w:rsidR="00F57F08" w:rsidRDefault="00C451B3" w:rsidP="00F31955">
      <w:pPr>
        <w:spacing w:after="240"/>
        <w:ind w:firstLine="720"/>
      </w:pPr>
      <w:r>
        <w:t xml:space="preserve">The decline of manufacturing also has implications for the decline of unionism. Figure </w:t>
      </w:r>
      <w:r w:rsidR="00FA3599">
        <w:t>1</w:t>
      </w:r>
      <w:r>
        <w:t xml:space="preserve"> shows that union density in manufacturing has always been higher than in the economy as a whole. Nonetheless, union density in manufacturing has been declining more rapidly than in the economy as a whole. T</w:t>
      </w:r>
      <w:r w:rsidR="004742FA">
        <w:t>he decline of manufacturing employment</w:t>
      </w:r>
      <w:r>
        <w:t xml:space="preserve"> may also hold</w:t>
      </w:r>
      <w:r w:rsidR="004742FA">
        <w:t xml:space="preserve"> </w:t>
      </w:r>
      <w:r w:rsidR="00F504C7">
        <w:t xml:space="preserve">major implications for </w:t>
      </w:r>
      <w:r w:rsidR="00D07DF9">
        <w:t xml:space="preserve">labor’s share of national income, Weisskopf’s </w:t>
      </w:r>
      <w:r w:rsidR="00A80E8C">
        <w:t>measure of labor’s</w:t>
      </w:r>
      <w:r w:rsidR="00F504C7">
        <w:t xml:space="preserve"> strength</w:t>
      </w:r>
      <w:r w:rsidR="00D07DF9">
        <w:t xml:space="preserve">. </w:t>
      </w:r>
    </w:p>
    <w:p w:rsidR="00F560AE" w:rsidRDefault="008B4023" w:rsidP="00F31955">
      <w:pPr>
        <w:spacing w:after="240"/>
        <w:ind w:firstLine="720"/>
      </w:pPr>
      <w:r>
        <w:t xml:space="preserve">  </w:t>
      </w:r>
      <w:r w:rsidR="00D07DF9">
        <w:t>C</w:t>
      </w:r>
      <w:r w:rsidR="00A80E8C">
        <w:t>onsider</w:t>
      </w:r>
      <w:r w:rsidR="00F31955">
        <w:t xml:space="preserve"> the trend in the level of manufacturing employment </w:t>
      </w:r>
      <w:r w:rsidR="00A80E8C">
        <w:t xml:space="preserve">displayed </w:t>
      </w:r>
      <w:r w:rsidR="00F31955">
        <w:t xml:space="preserve">in Figure </w:t>
      </w:r>
      <w:r w:rsidR="003560AE">
        <w:t>1</w:t>
      </w:r>
      <w:r w:rsidR="00F504C7">
        <w:t xml:space="preserve">. </w:t>
      </w:r>
      <w:r w:rsidR="00A80E8C">
        <w:t xml:space="preserve">Manufacturing employment grew in the 1960s and 1970s, the period when labor’s share of national income (shown in Figure </w:t>
      </w:r>
      <w:r w:rsidR="003560AE">
        <w:t>2</w:t>
      </w:r>
      <w:r w:rsidR="00A80E8C">
        <w:t xml:space="preserve">) was also rising. And the rapid decline in manufacturing employment since the 2000 recession coincides with the rapid decline in labor’s share in the same time period. </w:t>
      </w:r>
    </w:p>
    <w:p w:rsidR="00ED4993" w:rsidRPr="00187F3C" w:rsidRDefault="00F504C7" w:rsidP="00F31955">
      <w:pPr>
        <w:spacing w:after="240"/>
        <w:ind w:firstLine="720"/>
        <w:rPr>
          <w:b/>
        </w:rPr>
      </w:pPr>
      <w:r>
        <w:t>I</w:t>
      </w:r>
      <w:r w:rsidR="00F560AE">
        <w:t>n summary, i</w:t>
      </w:r>
      <w:r>
        <w:t>t is important to distinguish the effects of manufacturing decline from the effects of union decline.</w:t>
      </w:r>
      <w:r w:rsidR="00757652">
        <w:t xml:space="preserve"> </w:t>
      </w:r>
      <w:r w:rsidR="00D07DF9">
        <w:t>I therefore take manufacturing decline into account in the empirical tests that I discuss below.</w:t>
      </w:r>
    </w:p>
    <w:p w:rsidR="00C038D2" w:rsidRDefault="00C038D2" w:rsidP="00343AF4">
      <w:pPr>
        <w:spacing w:before="13"/>
        <w:rPr>
          <w:rStyle w:val="Emphasis"/>
          <w:b/>
          <w:i w:val="0"/>
        </w:rPr>
      </w:pPr>
    </w:p>
    <w:p w:rsidR="00C9555E" w:rsidRDefault="00F504C7" w:rsidP="00F57F08">
      <w:pPr>
        <w:rPr>
          <w:rStyle w:val="Emphasis"/>
          <w:b/>
          <w:i w:val="0"/>
        </w:rPr>
      </w:pPr>
      <w:r>
        <w:rPr>
          <w:rStyle w:val="Emphasis"/>
          <w:b/>
          <w:i w:val="0"/>
        </w:rPr>
        <w:t>5</w:t>
      </w:r>
      <w:r w:rsidR="00740B4E">
        <w:rPr>
          <w:rStyle w:val="Emphasis"/>
          <w:b/>
          <w:i w:val="0"/>
        </w:rPr>
        <w:t>.</w:t>
      </w:r>
      <w:r w:rsidR="00740B4E">
        <w:rPr>
          <w:rStyle w:val="Emphasis"/>
          <w:b/>
          <w:i w:val="0"/>
        </w:rPr>
        <w:tab/>
      </w:r>
      <w:r w:rsidR="007311FE">
        <w:rPr>
          <w:rStyle w:val="Emphasis"/>
          <w:b/>
          <w:i w:val="0"/>
        </w:rPr>
        <w:t xml:space="preserve">Revisiting </w:t>
      </w:r>
      <w:r w:rsidR="00C9555E">
        <w:rPr>
          <w:rStyle w:val="Emphasis"/>
          <w:b/>
          <w:i w:val="0"/>
        </w:rPr>
        <w:t>Okun’s Law</w:t>
      </w:r>
    </w:p>
    <w:p w:rsidR="00F57F08" w:rsidRDefault="00F57F08" w:rsidP="00F57F08"/>
    <w:p w:rsidR="00A07C45" w:rsidRDefault="00A07C45" w:rsidP="00F57F08">
      <w:pPr>
        <w:ind w:firstLine="720"/>
      </w:pPr>
      <w:r>
        <w:t xml:space="preserve">In the preceding section I reviewed major changes in the U.S. labor market that began in the 1980s: </w:t>
      </w:r>
      <w:r w:rsidR="007311FE">
        <w:t>weaker unions,</w:t>
      </w:r>
      <w:r>
        <w:t xml:space="preserve"> shorter managerial time horizons,</w:t>
      </w:r>
      <w:r w:rsidR="007311FE">
        <w:t xml:space="preserve"> a greater propensity to lay workers off</w:t>
      </w:r>
      <w:r w:rsidR="00D07DF9">
        <w:t xml:space="preserve">, </w:t>
      </w:r>
      <w:r w:rsidR="007311FE">
        <w:t>declining employer commitments to employees</w:t>
      </w:r>
      <w:r w:rsidR="00D07DF9">
        <w:t xml:space="preserve"> and the decline of manufacturing</w:t>
      </w:r>
      <w:r>
        <w:t xml:space="preserve">. These changes can be summarized as </w:t>
      </w:r>
      <w:r w:rsidR="00A16E5C">
        <w:t xml:space="preserve">generating </w:t>
      </w:r>
      <w:r>
        <w:t xml:space="preserve">increases in the flexibility of U.S. labor markets. </w:t>
      </w:r>
    </w:p>
    <w:p w:rsidR="00E31669" w:rsidRDefault="00A07C45" w:rsidP="00343AF4">
      <w:pPr>
        <w:pStyle w:val="Heading1"/>
        <w:ind w:firstLine="720"/>
        <w:rPr>
          <w:b w:val="0"/>
          <w:sz w:val="24"/>
          <w:szCs w:val="24"/>
        </w:rPr>
      </w:pPr>
      <w:r>
        <w:rPr>
          <w:b w:val="0"/>
          <w:sz w:val="24"/>
          <w:szCs w:val="24"/>
        </w:rPr>
        <w:t>Has this increase in flexibility</w:t>
      </w:r>
      <w:r w:rsidR="007311FE">
        <w:rPr>
          <w:b w:val="0"/>
          <w:sz w:val="24"/>
          <w:szCs w:val="24"/>
        </w:rPr>
        <w:t xml:space="preserve"> </w:t>
      </w:r>
      <w:r w:rsidR="00612944">
        <w:rPr>
          <w:b w:val="0"/>
          <w:sz w:val="24"/>
          <w:szCs w:val="24"/>
        </w:rPr>
        <w:t xml:space="preserve">since the 1980s </w:t>
      </w:r>
      <w:r w:rsidR="007311FE">
        <w:rPr>
          <w:b w:val="0"/>
          <w:sz w:val="24"/>
          <w:szCs w:val="24"/>
        </w:rPr>
        <w:t>change</w:t>
      </w:r>
      <w:r>
        <w:rPr>
          <w:b w:val="0"/>
          <w:sz w:val="24"/>
          <w:szCs w:val="24"/>
        </w:rPr>
        <w:t xml:space="preserve">d </w:t>
      </w:r>
      <w:r w:rsidR="00B7407E">
        <w:rPr>
          <w:b w:val="0"/>
          <w:sz w:val="24"/>
          <w:szCs w:val="24"/>
        </w:rPr>
        <w:t xml:space="preserve">how the labor market reacts to </w:t>
      </w:r>
      <w:r w:rsidR="007311FE">
        <w:rPr>
          <w:b w:val="0"/>
          <w:sz w:val="24"/>
          <w:szCs w:val="24"/>
        </w:rPr>
        <w:t xml:space="preserve">economic growth and fluctuations? </w:t>
      </w:r>
      <w:r>
        <w:rPr>
          <w:b w:val="0"/>
          <w:sz w:val="24"/>
          <w:szCs w:val="24"/>
        </w:rPr>
        <w:t xml:space="preserve">An increase in labor market flexibility could lead to more volatility in employment, as occurred in Spain and other countries that increased their use of temporary contracts. The </w:t>
      </w:r>
      <w:r w:rsidR="00B437DC">
        <w:rPr>
          <w:b w:val="0"/>
          <w:sz w:val="24"/>
          <w:szCs w:val="24"/>
        </w:rPr>
        <w:t xml:space="preserve">1984 to 2006 period of moderation in business cycles, sometimes referred to as the </w:t>
      </w:r>
      <w:r>
        <w:rPr>
          <w:b w:val="0"/>
          <w:sz w:val="24"/>
          <w:szCs w:val="24"/>
        </w:rPr>
        <w:t>Great Moderation</w:t>
      </w:r>
      <w:r w:rsidR="00B437DC">
        <w:rPr>
          <w:b w:val="0"/>
          <w:sz w:val="24"/>
          <w:szCs w:val="24"/>
        </w:rPr>
        <w:t>,</w:t>
      </w:r>
      <w:r>
        <w:rPr>
          <w:b w:val="0"/>
          <w:sz w:val="24"/>
          <w:szCs w:val="24"/>
        </w:rPr>
        <w:t xml:space="preserve"> suggests the opposite occurred</w:t>
      </w:r>
      <w:r w:rsidR="00B7407E">
        <w:rPr>
          <w:b w:val="0"/>
          <w:sz w:val="24"/>
          <w:szCs w:val="24"/>
        </w:rPr>
        <w:t xml:space="preserve"> in the U.S.</w:t>
      </w:r>
      <w:r>
        <w:rPr>
          <w:b w:val="0"/>
          <w:sz w:val="24"/>
          <w:szCs w:val="24"/>
        </w:rPr>
        <w:t xml:space="preserve">, while the large increase in unemployment during the Great Recession </w:t>
      </w:r>
      <w:r w:rsidR="00B437DC">
        <w:rPr>
          <w:b w:val="0"/>
          <w:sz w:val="24"/>
          <w:szCs w:val="24"/>
        </w:rPr>
        <w:t xml:space="preserve">of 2007-09 </w:t>
      </w:r>
      <w:r>
        <w:rPr>
          <w:b w:val="0"/>
          <w:sz w:val="24"/>
          <w:szCs w:val="24"/>
        </w:rPr>
        <w:t>supports</w:t>
      </w:r>
      <w:r w:rsidR="00B7407E">
        <w:rPr>
          <w:b w:val="0"/>
          <w:sz w:val="24"/>
          <w:szCs w:val="24"/>
        </w:rPr>
        <w:t xml:space="preserve"> the</w:t>
      </w:r>
      <w:r>
        <w:rPr>
          <w:b w:val="0"/>
          <w:sz w:val="24"/>
          <w:szCs w:val="24"/>
        </w:rPr>
        <w:t xml:space="preserve"> </w:t>
      </w:r>
      <w:r w:rsidR="00612944">
        <w:rPr>
          <w:b w:val="0"/>
          <w:sz w:val="24"/>
          <w:szCs w:val="24"/>
        </w:rPr>
        <w:t>hypothesis</w:t>
      </w:r>
      <w:r w:rsidR="00B7407E">
        <w:rPr>
          <w:b w:val="0"/>
          <w:sz w:val="24"/>
          <w:szCs w:val="24"/>
        </w:rPr>
        <w:t xml:space="preserve"> of increased volatility</w:t>
      </w:r>
      <w:r>
        <w:rPr>
          <w:b w:val="0"/>
          <w:sz w:val="24"/>
          <w:szCs w:val="24"/>
        </w:rPr>
        <w:t xml:space="preserve">. </w:t>
      </w:r>
    </w:p>
    <w:p w:rsidR="00A07C45" w:rsidRDefault="00A07C45" w:rsidP="00343AF4">
      <w:pPr>
        <w:pStyle w:val="Heading1"/>
        <w:ind w:firstLine="720"/>
        <w:rPr>
          <w:b w:val="0"/>
          <w:sz w:val="24"/>
          <w:szCs w:val="24"/>
        </w:rPr>
      </w:pPr>
      <w:r>
        <w:rPr>
          <w:b w:val="0"/>
          <w:sz w:val="24"/>
          <w:szCs w:val="24"/>
        </w:rPr>
        <w:lastRenderedPageBreak/>
        <w:t>An increase in flexibility, if it reduces employer investments in worker productivity, can reduce long</w:t>
      </w:r>
      <w:r w:rsidR="00612944">
        <w:rPr>
          <w:b w:val="0"/>
          <w:sz w:val="24"/>
          <w:szCs w:val="24"/>
        </w:rPr>
        <w:t>er</w:t>
      </w:r>
      <w:r>
        <w:rPr>
          <w:b w:val="0"/>
          <w:sz w:val="24"/>
          <w:szCs w:val="24"/>
        </w:rPr>
        <w:t>-term economic growth. The European experienc</w:t>
      </w:r>
      <w:r w:rsidR="00612944">
        <w:rPr>
          <w:b w:val="0"/>
          <w:sz w:val="24"/>
          <w:szCs w:val="24"/>
        </w:rPr>
        <w:t>e with more flexible labor markets suggests just such an outcome, as does the slower rate of growth of the U.S. economy since the 1980s.</w:t>
      </w:r>
    </w:p>
    <w:p w:rsidR="003D3854" w:rsidRDefault="007311FE" w:rsidP="00C63B22">
      <w:pPr>
        <w:pStyle w:val="Heading1"/>
        <w:ind w:firstLine="720"/>
        <w:rPr>
          <w:b w:val="0"/>
          <w:sz w:val="24"/>
          <w:szCs w:val="24"/>
        </w:rPr>
      </w:pPr>
      <w:r>
        <w:rPr>
          <w:b w:val="0"/>
          <w:sz w:val="24"/>
          <w:szCs w:val="24"/>
        </w:rPr>
        <w:t xml:space="preserve">Okun’s Law, which summarizes </w:t>
      </w:r>
      <w:r w:rsidR="00612944">
        <w:rPr>
          <w:b w:val="0"/>
          <w:sz w:val="24"/>
          <w:szCs w:val="24"/>
        </w:rPr>
        <w:t>both short-run cyclical</w:t>
      </w:r>
      <w:r>
        <w:rPr>
          <w:b w:val="0"/>
          <w:sz w:val="24"/>
          <w:szCs w:val="24"/>
        </w:rPr>
        <w:t xml:space="preserve"> patterns</w:t>
      </w:r>
      <w:r w:rsidR="00612944">
        <w:rPr>
          <w:b w:val="0"/>
          <w:sz w:val="24"/>
          <w:szCs w:val="24"/>
        </w:rPr>
        <w:t xml:space="preserve"> and longer-run</w:t>
      </w:r>
      <w:r w:rsidR="00612944" w:rsidRPr="00612944">
        <w:rPr>
          <w:b w:val="0"/>
          <w:sz w:val="24"/>
          <w:szCs w:val="24"/>
        </w:rPr>
        <w:t xml:space="preserve"> </w:t>
      </w:r>
      <w:r w:rsidR="00612944">
        <w:rPr>
          <w:b w:val="0"/>
          <w:sz w:val="24"/>
          <w:szCs w:val="24"/>
        </w:rPr>
        <w:t>trend growth</w:t>
      </w:r>
      <w:r w:rsidR="00E715A8">
        <w:rPr>
          <w:b w:val="0"/>
          <w:sz w:val="24"/>
          <w:szCs w:val="24"/>
        </w:rPr>
        <w:t xml:space="preserve"> rates</w:t>
      </w:r>
      <w:r w:rsidR="00E31669">
        <w:rPr>
          <w:b w:val="0"/>
          <w:sz w:val="24"/>
          <w:szCs w:val="24"/>
        </w:rPr>
        <w:t>, is well-suited to address the effects of increased labor market flexibility upon short-run fluctuations and longer-run growth</w:t>
      </w:r>
      <w:r>
        <w:rPr>
          <w:b w:val="0"/>
          <w:sz w:val="24"/>
          <w:szCs w:val="24"/>
        </w:rPr>
        <w:t xml:space="preserve">. </w:t>
      </w:r>
      <w:r w:rsidR="00C63B22">
        <w:rPr>
          <w:b w:val="0"/>
          <w:sz w:val="24"/>
          <w:szCs w:val="24"/>
        </w:rPr>
        <w:t>Okun’s Law</w:t>
      </w:r>
      <w:r w:rsidR="00E67FCE">
        <w:rPr>
          <w:b w:val="0"/>
          <w:sz w:val="24"/>
          <w:szCs w:val="24"/>
        </w:rPr>
        <w:t xml:space="preserve"> </w:t>
      </w:r>
      <w:r w:rsidR="00747A34">
        <w:rPr>
          <w:b w:val="0"/>
          <w:sz w:val="24"/>
          <w:szCs w:val="24"/>
        </w:rPr>
        <w:t xml:space="preserve">in effect decomposes changes in the unemployment rate into </w:t>
      </w:r>
      <w:r w:rsidR="00E67FCE">
        <w:rPr>
          <w:b w:val="0"/>
          <w:sz w:val="24"/>
          <w:szCs w:val="24"/>
        </w:rPr>
        <w:t>cycl</w:t>
      </w:r>
      <w:r w:rsidR="00747A34">
        <w:rPr>
          <w:b w:val="0"/>
          <w:sz w:val="24"/>
          <w:szCs w:val="24"/>
        </w:rPr>
        <w:t>ical</w:t>
      </w:r>
      <w:r w:rsidR="00E67FCE">
        <w:rPr>
          <w:b w:val="0"/>
          <w:sz w:val="24"/>
          <w:szCs w:val="24"/>
        </w:rPr>
        <w:t xml:space="preserve"> and trend </w:t>
      </w:r>
      <w:r w:rsidR="00747A34">
        <w:rPr>
          <w:b w:val="0"/>
          <w:sz w:val="24"/>
          <w:szCs w:val="24"/>
        </w:rPr>
        <w:t>economic growth rate components:</w:t>
      </w:r>
    </w:p>
    <w:p w:rsidR="00C63B22" w:rsidRPr="00D37B5D" w:rsidRDefault="00C63B22" w:rsidP="00B7407E">
      <w:pPr>
        <w:pStyle w:val="Heading1"/>
        <w:rPr>
          <w:b w:val="0"/>
          <w:sz w:val="24"/>
          <w:szCs w:val="24"/>
        </w:rPr>
      </w:pPr>
      <w:r w:rsidRPr="00D37B5D">
        <w:rPr>
          <w:b w:val="0"/>
          <w:position w:val="-6"/>
          <w:sz w:val="24"/>
          <w:szCs w:val="24"/>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4.25pt" o:ole="">
            <v:imagedata r:id="rId9" o:title=""/>
          </v:shape>
          <o:OLEObject Type="Embed" ProgID="Equation.3" ShapeID="_x0000_i1025" DrawAspect="Content" ObjectID="_1392459535" r:id="rId10"/>
        </w:object>
      </w:r>
      <w:r w:rsidR="00F560AE" w:rsidRPr="00D37B5D">
        <w:rPr>
          <w:b w:val="0"/>
          <w:position w:val="-24"/>
          <w:sz w:val="24"/>
          <w:szCs w:val="24"/>
        </w:rPr>
        <w:object w:dxaOrig="1760" w:dyaOrig="620">
          <v:shape id="_x0000_i1026" type="#_x0000_t75" style="width:87.75pt;height:30.75pt" o:ole="">
            <v:imagedata r:id="rId11" o:title=""/>
          </v:shape>
          <o:OLEObject Type="Embed" ProgID="Equation.3" ShapeID="_x0000_i1026" DrawAspect="Content" ObjectID="_1392459536" r:id="rId12"/>
        </w:object>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t>(1)</w:t>
      </w:r>
    </w:p>
    <w:p w:rsidR="00C63B22" w:rsidRDefault="00C63B22" w:rsidP="00B7407E">
      <w:pPr>
        <w:pStyle w:val="Heading1"/>
        <w:rPr>
          <w:b w:val="0"/>
          <w:sz w:val="24"/>
          <w:szCs w:val="24"/>
        </w:rPr>
      </w:pPr>
      <w:r w:rsidRPr="00D37B5D">
        <w:rPr>
          <w:b w:val="0"/>
          <w:sz w:val="24"/>
          <w:szCs w:val="24"/>
        </w:rPr>
        <w:t xml:space="preserve">where </w:t>
      </w:r>
      <w:r w:rsidRPr="00D37B5D">
        <w:rPr>
          <w:b w:val="0"/>
          <w:position w:val="-6"/>
          <w:sz w:val="24"/>
          <w:szCs w:val="24"/>
        </w:rPr>
        <w:object w:dxaOrig="639" w:dyaOrig="279">
          <v:shape id="_x0000_i1027" type="#_x0000_t75" style="width:32.25pt;height:14.25pt" o:ole="">
            <v:imagedata r:id="rId13" o:title=""/>
          </v:shape>
          <o:OLEObject Type="Embed" ProgID="Equation.3" ShapeID="_x0000_i1027" DrawAspect="Content" ObjectID="_1392459537" r:id="rId14"/>
        </w:object>
      </w:r>
      <w:r w:rsidRPr="00D37B5D">
        <w:rPr>
          <w:b w:val="0"/>
          <w:sz w:val="24"/>
          <w:szCs w:val="24"/>
        </w:rPr>
        <w:t xml:space="preserve"> equals the change in the unemployment rate, </w:t>
      </w:r>
    </w:p>
    <w:p w:rsidR="005E2B5F" w:rsidRDefault="00C63B22" w:rsidP="00B7407E">
      <w:pPr>
        <w:pStyle w:val="Heading1"/>
        <w:rPr>
          <w:b w:val="0"/>
          <w:sz w:val="24"/>
          <w:szCs w:val="24"/>
        </w:rPr>
      </w:pPr>
      <w:r w:rsidRPr="00D37B5D">
        <w:rPr>
          <w:b w:val="0"/>
          <w:sz w:val="24"/>
          <w:szCs w:val="24"/>
        </w:rPr>
        <w:t xml:space="preserve">and </w:t>
      </w:r>
      <w:r w:rsidR="00F560AE" w:rsidRPr="00D37B5D">
        <w:rPr>
          <w:position w:val="-24"/>
          <w:sz w:val="24"/>
          <w:szCs w:val="24"/>
        </w:rPr>
        <w:object w:dxaOrig="840" w:dyaOrig="620">
          <v:shape id="_x0000_i1028" type="#_x0000_t75" style="width:42pt;height:30.75pt" o:ole="">
            <v:imagedata r:id="rId15" o:title=""/>
          </v:shape>
          <o:OLEObject Type="Embed" ProgID="Equation.3" ShapeID="_x0000_i1028" DrawAspect="Content" ObjectID="_1392459538" r:id="rId16"/>
        </w:object>
      </w:r>
      <w:r w:rsidRPr="00D37B5D">
        <w:rPr>
          <w:sz w:val="24"/>
          <w:szCs w:val="24"/>
        </w:rPr>
        <w:t xml:space="preserve"> </w:t>
      </w:r>
      <w:r w:rsidRPr="00D37B5D">
        <w:rPr>
          <w:b w:val="0"/>
          <w:sz w:val="24"/>
          <w:szCs w:val="24"/>
        </w:rPr>
        <w:t xml:space="preserve">equals the  growth rate of GDP. </w:t>
      </w:r>
      <w:r>
        <w:rPr>
          <w:b w:val="0"/>
          <w:sz w:val="24"/>
          <w:szCs w:val="24"/>
        </w:rPr>
        <w:t xml:space="preserve"> </w:t>
      </w:r>
      <w:r w:rsidRPr="00D37B5D">
        <w:rPr>
          <w:b w:val="0"/>
          <w:sz w:val="24"/>
          <w:szCs w:val="24"/>
        </w:rPr>
        <w:t>The cyclical (short-run) component of Okun’s Law is the estimated b.</w:t>
      </w:r>
      <w:r>
        <w:rPr>
          <w:b w:val="0"/>
          <w:sz w:val="24"/>
          <w:szCs w:val="24"/>
        </w:rPr>
        <w:t xml:space="preserve"> </w:t>
      </w:r>
    </w:p>
    <w:p w:rsidR="00C63B22" w:rsidRPr="00D37B5D" w:rsidRDefault="004C7A7F" w:rsidP="005E2B5F">
      <w:pPr>
        <w:pStyle w:val="Heading1"/>
        <w:ind w:firstLine="720"/>
        <w:rPr>
          <w:b w:val="0"/>
          <w:sz w:val="24"/>
          <w:szCs w:val="24"/>
        </w:rPr>
      </w:pPr>
      <w:r>
        <w:rPr>
          <w:b w:val="0"/>
          <w:sz w:val="24"/>
          <w:szCs w:val="24"/>
        </w:rPr>
        <w:t>To obtain</w:t>
      </w:r>
      <w:r w:rsidR="00C63B22" w:rsidRPr="00D37B5D">
        <w:rPr>
          <w:b w:val="0"/>
          <w:sz w:val="24"/>
          <w:szCs w:val="24"/>
        </w:rPr>
        <w:t xml:space="preserve"> the </w:t>
      </w:r>
      <w:r w:rsidR="00C63B22">
        <w:rPr>
          <w:b w:val="0"/>
          <w:sz w:val="24"/>
          <w:szCs w:val="24"/>
        </w:rPr>
        <w:t xml:space="preserve">estimated trend </w:t>
      </w:r>
      <w:r w:rsidR="00E67FCE">
        <w:rPr>
          <w:b w:val="0"/>
          <w:sz w:val="24"/>
          <w:szCs w:val="24"/>
        </w:rPr>
        <w:t>of GDP growth</w:t>
      </w:r>
      <w:r w:rsidR="00612944">
        <w:rPr>
          <w:b w:val="0"/>
          <w:sz w:val="24"/>
          <w:szCs w:val="24"/>
        </w:rPr>
        <w:t xml:space="preserve"> consistent with no change in unemployment</w:t>
      </w:r>
      <w:r w:rsidR="00C63B22">
        <w:rPr>
          <w:b w:val="0"/>
          <w:sz w:val="24"/>
          <w:szCs w:val="24"/>
        </w:rPr>
        <w:t xml:space="preserve">, set </w:t>
      </w:r>
      <w:r w:rsidR="00C63B22" w:rsidRPr="00D37B5D">
        <w:rPr>
          <w:b w:val="0"/>
          <w:position w:val="-6"/>
          <w:sz w:val="24"/>
          <w:szCs w:val="24"/>
        </w:rPr>
        <w:object w:dxaOrig="1573" w:dyaOrig="270">
          <v:shape id="_x0000_i1029" type="#_x0000_t75" style="width:29.25pt;height:15pt" o:ole="">
            <v:imagedata r:id="rId17" o:title=""/>
          </v:shape>
          <o:OLEObject Type="Embed" ProgID="Equation.3" ShapeID="_x0000_i1029" DrawAspect="Content" ObjectID="_1392459539" r:id="rId18"/>
        </w:object>
      </w:r>
      <w:r w:rsidR="00C63B22">
        <w:rPr>
          <w:b w:val="0"/>
          <w:sz w:val="24"/>
          <w:szCs w:val="24"/>
        </w:rPr>
        <w:t xml:space="preserve"> = 0. This condition implies</w:t>
      </w:r>
      <w:r w:rsidR="00C63B22" w:rsidRPr="00D37B5D">
        <w:rPr>
          <w:b w:val="0"/>
          <w:sz w:val="24"/>
          <w:szCs w:val="24"/>
        </w:rPr>
        <w:t xml:space="preserve"> </w:t>
      </w:r>
      <w:r w:rsidR="005E2B5F">
        <w:rPr>
          <w:b w:val="0"/>
          <w:sz w:val="24"/>
          <w:szCs w:val="24"/>
        </w:rPr>
        <w:t>that</w:t>
      </w:r>
    </w:p>
    <w:p w:rsidR="00C63B22" w:rsidRDefault="00F560AE" w:rsidP="005E2B5F">
      <w:pPr>
        <w:pStyle w:val="Heading1"/>
        <w:rPr>
          <w:b w:val="0"/>
          <w:sz w:val="24"/>
          <w:szCs w:val="24"/>
        </w:rPr>
      </w:pPr>
      <w:r w:rsidRPr="00D37B5D">
        <w:rPr>
          <w:position w:val="-28"/>
          <w:sz w:val="24"/>
          <w:szCs w:val="24"/>
        </w:rPr>
        <w:object w:dxaOrig="1700" w:dyaOrig="680">
          <v:shape id="_x0000_i1030" type="#_x0000_t75" style="width:84.75pt;height:33.75pt" o:ole="">
            <v:imagedata r:id="rId19" o:title=""/>
          </v:shape>
          <o:OLEObject Type="Embed" ProgID="Equation.3" ShapeID="_x0000_i1030" DrawAspect="Content" ObjectID="_1392459540" r:id="rId20"/>
        </w:object>
      </w:r>
      <w:r w:rsidR="00C63B22" w:rsidRPr="00D37B5D">
        <w:rPr>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t>(2)</w:t>
      </w:r>
    </w:p>
    <w:p w:rsidR="005E2B5F" w:rsidRDefault="005E2B5F" w:rsidP="005E2B5F">
      <w:pPr>
        <w:pStyle w:val="Heading1"/>
        <w:rPr>
          <w:b w:val="0"/>
          <w:sz w:val="24"/>
          <w:szCs w:val="24"/>
        </w:rPr>
      </w:pPr>
      <w:r>
        <w:rPr>
          <w:b w:val="0"/>
          <w:sz w:val="24"/>
          <w:szCs w:val="24"/>
        </w:rPr>
        <w:t xml:space="preserve">The </w:t>
      </w:r>
      <w:r w:rsidR="00E715A8">
        <w:rPr>
          <w:b w:val="0"/>
          <w:sz w:val="24"/>
          <w:szCs w:val="24"/>
        </w:rPr>
        <w:t xml:space="preserve">trend </w:t>
      </w:r>
      <w:r>
        <w:rPr>
          <w:b w:val="0"/>
          <w:sz w:val="24"/>
          <w:szCs w:val="24"/>
        </w:rPr>
        <w:t xml:space="preserve">growth rate </w:t>
      </w:r>
      <w:r w:rsidR="001D4CF0">
        <w:rPr>
          <w:b w:val="0"/>
          <w:sz w:val="24"/>
          <w:szCs w:val="24"/>
        </w:rPr>
        <w:t xml:space="preserve">(the rate </w:t>
      </w:r>
      <w:r w:rsidR="00E715A8">
        <w:rPr>
          <w:b w:val="0"/>
          <w:sz w:val="24"/>
          <w:szCs w:val="24"/>
        </w:rPr>
        <w:t xml:space="preserve">of economic growth </w:t>
      </w:r>
      <w:r w:rsidR="001D4CF0">
        <w:rPr>
          <w:b w:val="0"/>
          <w:sz w:val="24"/>
          <w:szCs w:val="24"/>
        </w:rPr>
        <w:t xml:space="preserve">consistent with no change in unemployment) </w:t>
      </w:r>
      <w:r w:rsidR="00C61863">
        <w:rPr>
          <w:b w:val="0"/>
          <w:sz w:val="24"/>
          <w:szCs w:val="24"/>
        </w:rPr>
        <w:t xml:space="preserve">thus </w:t>
      </w:r>
      <w:r>
        <w:rPr>
          <w:b w:val="0"/>
          <w:sz w:val="24"/>
          <w:szCs w:val="24"/>
        </w:rPr>
        <w:t>equals the intercept divided by the absolute value of the cyclical coefficient</w:t>
      </w:r>
      <w:r w:rsidR="001D4CF0">
        <w:rPr>
          <w:b w:val="0"/>
          <w:sz w:val="24"/>
          <w:szCs w:val="24"/>
        </w:rPr>
        <w:t>.</w:t>
      </w:r>
    </w:p>
    <w:p w:rsidR="00747A34" w:rsidRPr="00740B4E" w:rsidRDefault="00F504C7" w:rsidP="00F504C7">
      <w:pPr>
        <w:pStyle w:val="Heading1"/>
        <w:rPr>
          <w:sz w:val="24"/>
          <w:szCs w:val="24"/>
        </w:rPr>
      </w:pPr>
      <w:r>
        <w:rPr>
          <w:sz w:val="24"/>
          <w:szCs w:val="24"/>
        </w:rPr>
        <w:t>6</w:t>
      </w:r>
      <w:r w:rsidR="00740B4E" w:rsidRPr="00740B4E">
        <w:rPr>
          <w:sz w:val="24"/>
          <w:szCs w:val="24"/>
        </w:rPr>
        <w:t>.</w:t>
      </w:r>
      <w:r w:rsidR="00740B4E" w:rsidRPr="00740B4E">
        <w:rPr>
          <w:sz w:val="24"/>
          <w:szCs w:val="24"/>
        </w:rPr>
        <w:tab/>
      </w:r>
      <w:r w:rsidR="00747A34" w:rsidRPr="00740B4E">
        <w:rPr>
          <w:sz w:val="24"/>
          <w:szCs w:val="24"/>
        </w:rPr>
        <w:t>Identification strategy</w:t>
      </w:r>
      <w:r w:rsidR="007D2A9F">
        <w:rPr>
          <w:sz w:val="24"/>
          <w:szCs w:val="24"/>
        </w:rPr>
        <w:t xml:space="preserve"> and data</w:t>
      </w:r>
    </w:p>
    <w:p w:rsidR="00747A34" w:rsidRDefault="00747A34" w:rsidP="00747A34">
      <w:pPr>
        <w:pStyle w:val="Heading1"/>
        <w:ind w:firstLine="720"/>
        <w:rPr>
          <w:b w:val="0"/>
          <w:sz w:val="24"/>
          <w:szCs w:val="24"/>
        </w:rPr>
      </w:pPr>
      <w:r>
        <w:rPr>
          <w:b w:val="0"/>
          <w:sz w:val="24"/>
          <w:szCs w:val="24"/>
        </w:rPr>
        <w:t xml:space="preserve">My </w:t>
      </w:r>
      <w:r w:rsidR="00FA3599">
        <w:rPr>
          <w:b w:val="0"/>
          <w:sz w:val="24"/>
          <w:szCs w:val="24"/>
        </w:rPr>
        <w:t xml:space="preserve">first-stage </w:t>
      </w:r>
      <w:r>
        <w:rPr>
          <w:b w:val="0"/>
          <w:sz w:val="24"/>
          <w:szCs w:val="24"/>
        </w:rPr>
        <w:t xml:space="preserve">strategy </w:t>
      </w:r>
      <w:r w:rsidR="00F928FB">
        <w:rPr>
          <w:b w:val="0"/>
          <w:sz w:val="24"/>
          <w:szCs w:val="24"/>
        </w:rPr>
        <w:t xml:space="preserve">consists of estimating </w:t>
      </w:r>
      <w:r>
        <w:rPr>
          <w:b w:val="0"/>
          <w:sz w:val="24"/>
          <w:szCs w:val="24"/>
        </w:rPr>
        <w:t xml:space="preserve">Okun’s Law coefficients across the fifty U.S. states over the period 1964-2010. </w:t>
      </w:r>
      <w:r w:rsidR="007D2A9F">
        <w:rPr>
          <w:b w:val="0"/>
          <w:sz w:val="24"/>
          <w:szCs w:val="24"/>
        </w:rPr>
        <w:t xml:space="preserve">For each state </w:t>
      </w:r>
      <w:r w:rsidRPr="00747A34">
        <w:rPr>
          <w:b w:val="0"/>
          <w:sz w:val="24"/>
          <w:szCs w:val="24"/>
        </w:rPr>
        <w:t xml:space="preserve">i, </w:t>
      </w:r>
      <w:r>
        <w:rPr>
          <w:b w:val="0"/>
          <w:sz w:val="24"/>
          <w:szCs w:val="24"/>
        </w:rPr>
        <w:t xml:space="preserve">I </w:t>
      </w:r>
      <w:r w:rsidRPr="00747A34">
        <w:rPr>
          <w:b w:val="0"/>
          <w:sz w:val="24"/>
          <w:szCs w:val="24"/>
        </w:rPr>
        <w:t xml:space="preserve">regress the </w:t>
      </w:r>
      <w:r>
        <w:rPr>
          <w:b w:val="0"/>
          <w:sz w:val="24"/>
          <w:szCs w:val="24"/>
        </w:rPr>
        <w:t>a</w:t>
      </w:r>
      <w:r w:rsidRPr="00747A34">
        <w:rPr>
          <w:b w:val="0"/>
          <w:sz w:val="24"/>
          <w:szCs w:val="24"/>
        </w:rPr>
        <w:t xml:space="preserve">nnual change in the state </w:t>
      </w:r>
      <w:r>
        <w:rPr>
          <w:b w:val="0"/>
          <w:sz w:val="24"/>
          <w:szCs w:val="24"/>
        </w:rPr>
        <w:t>unemployment rate</w:t>
      </w:r>
      <w:r w:rsidRPr="00747A34">
        <w:rPr>
          <w:b w:val="0"/>
          <w:sz w:val="24"/>
          <w:szCs w:val="24"/>
        </w:rPr>
        <w:t xml:space="preserve"> (</w:t>
      </w:r>
      <w:r w:rsidR="00A2357E">
        <w:rPr>
          <w:b w:val="0"/>
          <w:sz w:val="24"/>
          <w:szCs w:val="24"/>
        </w:rPr>
        <w:t>UE</w:t>
      </w:r>
      <w:r w:rsidRPr="00747A34">
        <w:rPr>
          <w:b w:val="0"/>
          <w:sz w:val="24"/>
          <w:szCs w:val="24"/>
        </w:rPr>
        <w:t>) against the percentage change in real</w:t>
      </w:r>
      <w:r w:rsidR="002530D7">
        <w:rPr>
          <w:b w:val="0"/>
          <w:sz w:val="24"/>
          <w:szCs w:val="24"/>
        </w:rPr>
        <w:t xml:space="preserve"> state GDP</w:t>
      </w:r>
      <w:r w:rsidRPr="00747A34">
        <w:rPr>
          <w:b w:val="0"/>
          <w:sz w:val="24"/>
          <w:szCs w:val="24"/>
        </w:rPr>
        <w:t>:</w:t>
      </w:r>
    </w:p>
    <w:p w:rsidR="00747A34" w:rsidRPr="00747A34" w:rsidRDefault="00A2357E" w:rsidP="00F26026">
      <w:pPr>
        <w:pStyle w:val="Heading1"/>
        <w:ind w:firstLine="720"/>
        <w:rPr>
          <w:b w:val="0"/>
          <w:sz w:val="24"/>
          <w:szCs w:val="24"/>
        </w:rPr>
      </w:pPr>
      <w:r>
        <w:rPr>
          <w:b w:val="0"/>
          <w:sz w:val="24"/>
          <w:szCs w:val="24"/>
        </w:rPr>
        <w:t>UE</w:t>
      </w:r>
      <w:r w:rsidR="00747A34" w:rsidRPr="00747A34">
        <w:rPr>
          <w:b w:val="0"/>
          <w:sz w:val="24"/>
          <w:szCs w:val="24"/>
        </w:rPr>
        <w:t xml:space="preserve"> (i</w:t>
      </w:r>
      <w:r w:rsidR="007D2A9F">
        <w:rPr>
          <w:b w:val="0"/>
          <w:sz w:val="24"/>
          <w:szCs w:val="24"/>
        </w:rPr>
        <w:t>t) = a(it) + b(i)*</w:t>
      </w:r>
      <w:r w:rsidR="002530D7">
        <w:rPr>
          <w:b w:val="0"/>
          <w:sz w:val="24"/>
          <w:szCs w:val="24"/>
        </w:rPr>
        <w:t>GDP</w:t>
      </w:r>
      <w:r w:rsidR="007D2A9F">
        <w:rPr>
          <w:b w:val="0"/>
          <w:sz w:val="24"/>
          <w:szCs w:val="24"/>
        </w:rPr>
        <w:t>(it) + e(it)</w:t>
      </w:r>
    </w:p>
    <w:p w:rsidR="00F26026" w:rsidRDefault="00747A34" w:rsidP="00747A34">
      <w:pPr>
        <w:pStyle w:val="Heading1"/>
        <w:rPr>
          <w:b w:val="0"/>
          <w:sz w:val="24"/>
          <w:szCs w:val="24"/>
        </w:rPr>
      </w:pPr>
      <w:r>
        <w:rPr>
          <w:b w:val="0"/>
          <w:sz w:val="24"/>
          <w:szCs w:val="24"/>
        </w:rPr>
        <w:t xml:space="preserve"> I then examine whether the coefficients changed in the 1980s and whether they changed more in states that had greater declines in unionization. I do so first by estimating Okun’s Law for </w:t>
      </w:r>
      <w:r w:rsidR="00F26026">
        <w:rPr>
          <w:b w:val="0"/>
          <w:sz w:val="24"/>
          <w:szCs w:val="24"/>
        </w:rPr>
        <w:t>two different periods and separately for states that had greater or smaller than median declines in unionization over the period.</w:t>
      </w:r>
    </w:p>
    <w:p w:rsidR="007D2A9F" w:rsidRPr="007D2A9F" w:rsidRDefault="007D2A9F" w:rsidP="00747A34">
      <w:pPr>
        <w:pStyle w:val="Heading1"/>
        <w:rPr>
          <w:b w:val="0"/>
          <w:sz w:val="24"/>
          <w:szCs w:val="24"/>
        </w:rPr>
      </w:pPr>
      <w:r>
        <w:rPr>
          <w:b w:val="0"/>
          <w:sz w:val="24"/>
          <w:szCs w:val="24"/>
        </w:rPr>
        <w:tab/>
        <w:t>To estimate these regressions I require only real state GDP and state unemployment rates for each year.</w:t>
      </w:r>
      <w:r w:rsidR="00E603B0">
        <w:rPr>
          <w:rStyle w:val="FootnoteReference"/>
          <w:b w:val="0"/>
          <w:sz w:val="24"/>
          <w:szCs w:val="24"/>
        </w:rPr>
        <w:footnoteReference w:id="17"/>
      </w:r>
      <w:r>
        <w:rPr>
          <w:b w:val="0"/>
          <w:sz w:val="24"/>
          <w:szCs w:val="24"/>
        </w:rPr>
        <w:t xml:space="preserve"> </w:t>
      </w:r>
      <w:r w:rsidRPr="007D2A9F">
        <w:rPr>
          <w:b w:val="0"/>
          <w:sz w:val="24"/>
          <w:szCs w:val="24"/>
        </w:rPr>
        <w:t xml:space="preserve">State </w:t>
      </w:r>
      <w:r>
        <w:rPr>
          <w:b w:val="0"/>
          <w:sz w:val="24"/>
          <w:szCs w:val="24"/>
        </w:rPr>
        <w:t>GDP</w:t>
      </w:r>
      <w:r w:rsidRPr="007D2A9F">
        <w:rPr>
          <w:b w:val="0"/>
          <w:sz w:val="24"/>
          <w:szCs w:val="24"/>
        </w:rPr>
        <w:t xml:space="preserve"> data are from the NIPA regional tables, available in real terms for later years and in nominal terms for earlier years. To obtain real state </w:t>
      </w:r>
      <w:r>
        <w:rPr>
          <w:b w:val="0"/>
          <w:sz w:val="24"/>
          <w:szCs w:val="24"/>
        </w:rPr>
        <w:t>GDP</w:t>
      </w:r>
      <w:r w:rsidRPr="007D2A9F">
        <w:rPr>
          <w:b w:val="0"/>
          <w:sz w:val="24"/>
          <w:szCs w:val="24"/>
        </w:rPr>
        <w:t xml:space="preserve"> for earlier years I extrapolated backwards using state-level trends in state </w:t>
      </w:r>
      <w:r>
        <w:rPr>
          <w:b w:val="0"/>
          <w:sz w:val="24"/>
          <w:szCs w:val="24"/>
        </w:rPr>
        <w:lastRenderedPageBreak/>
        <w:t>GDP</w:t>
      </w:r>
      <w:r w:rsidR="008103AA">
        <w:rPr>
          <w:b w:val="0"/>
          <w:sz w:val="24"/>
          <w:szCs w:val="24"/>
        </w:rPr>
        <w:t xml:space="preserve">  </w:t>
      </w:r>
      <w:r w:rsidRPr="007D2A9F">
        <w:rPr>
          <w:b w:val="0"/>
          <w:sz w:val="24"/>
          <w:szCs w:val="24"/>
        </w:rPr>
        <w:t xml:space="preserve"> price deflators for later years. State unemployment rates are from BLS for later years and from the </w:t>
      </w:r>
      <w:r w:rsidRPr="007D2A9F">
        <w:rPr>
          <w:b w:val="0"/>
          <w:i/>
          <w:sz w:val="24"/>
          <w:szCs w:val="24"/>
        </w:rPr>
        <w:t>Employment and Training Report of the President 1976</w:t>
      </w:r>
      <w:r w:rsidRPr="007D2A9F">
        <w:rPr>
          <w:b w:val="0"/>
          <w:sz w:val="24"/>
          <w:szCs w:val="24"/>
        </w:rPr>
        <w:t xml:space="preserve"> for earlier years.</w:t>
      </w:r>
      <w:r w:rsidR="009205F6">
        <w:rPr>
          <w:rStyle w:val="FootnoteReference"/>
          <w:b w:val="0"/>
          <w:sz w:val="24"/>
          <w:szCs w:val="24"/>
        </w:rPr>
        <w:footnoteReference w:id="18"/>
      </w:r>
      <w:r w:rsidRPr="007D2A9F">
        <w:rPr>
          <w:b w:val="0"/>
          <w:sz w:val="24"/>
          <w:szCs w:val="24"/>
        </w:rPr>
        <w:t xml:space="preserve"> Unionization data are from union-stats.com.</w:t>
      </w:r>
      <w:r>
        <w:rPr>
          <w:rStyle w:val="FootnoteReference"/>
          <w:b w:val="0"/>
          <w:sz w:val="24"/>
          <w:szCs w:val="24"/>
        </w:rPr>
        <w:footnoteReference w:id="19"/>
      </w:r>
      <w:r w:rsidR="00E31669">
        <w:rPr>
          <w:b w:val="0"/>
          <w:sz w:val="24"/>
          <w:szCs w:val="24"/>
        </w:rPr>
        <w:t xml:space="preserve"> Details are available in an online appendix to the working paper version of this paper.</w:t>
      </w:r>
    </w:p>
    <w:p w:rsidR="00747A34" w:rsidRDefault="00F26026" w:rsidP="00740B4E">
      <w:pPr>
        <w:pStyle w:val="Heading1"/>
        <w:ind w:firstLine="720"/>
        <w:rPr>
          <w:b w:val="0"/>
          <w:sz w:val="24"/>
          <w:szCs w:val="24"/>
          <w:u w:val="single"/>
        </w:rPr>
      </w:pPr>
      <w:r>
        <w:rPr>
          <w:b w:val="0"/>
          <w:sz w:val="24"/>
          <w:szCs w:val="24"/>
        </w:rPr>
        <w:t>It is instructive also</w:t>
      </w:r>
      <w:r w:rsidR="00747A34">
        <w:rPr>
          <w:b w:val="0"/>
          <w:sz w:val="24"/>
          <w:szCs w:val="24"/>
        </w:rPr>
        <w:t xml:space="preserve"> to examine </w:t>
      </w:r>
      <w:r w:rsidR="002F15E1">
        <w:rPr>
          <w:b w:val="0"/>
          <w:sz w:val="24"/>
          <w:szCs w:val="24"/>
        </w:rPr>
        <w:t xml:space="preserve">directly </w:t>
      </w:r>
      <w:r w:rsidR="00747A34">
        <w:rPr>
          <w:b w:val="0"/>
          <w:sz w:val="24"/>
          <w:szCs w:val="24"/>
        </w:rPr>
        <w:t xml:space="preserve">whether the decline in unionization had a </w:t>
      </w:r>
      <w:r w:rsidR="00747A34" w:rsidRPr="006D5C3A">
        <w:rPr>
          <w:b w:val="0"/>
          <w:i/>
          <w:sz w:val="24"/>
          <w:szCs w:val="24"/>
        </w:rPr>
        <w:t>causal</w:t>
      </w:r>
      <w:r w:rsidR="00747A34">
        <w:rPr>
          <w:b w:val="0"/>
          <w:sz w:val="24"/>
          <w:szCs w:val="24"/>
        </w:rPr>
        <w:t xml:space="preserve"> impact on </w:t>
      </w:r>
      <w:r w:rsidR="00B07504">
        <w:rPr>
          <w:b w:val="0"/>
          <w:sz w:val="24"/>
          <w:szCs w:val="24"/>
        </w:rPr>
        <w:t xml:space="preserve">the </w:t>
      </w:r>
      <w:r w:rsidR="00747A34">
        <w:rPr>
          <w:b w:val="0"/>
          <w:sz w:val="24"/>
          <w:szCs w:val="24"/>
        </w:rPr>
        <w:t xml:space="preserve">changes in the Okun coefficients. </w:t>
      </w:r>
      <w:r w:rsidR="002F15E1">
        <w:rPr>
          <w:b w:val="0"/>
          <w:sz w:val="24"/>
          <w:szCs w:val="24"/>
        </w:rPr>
        <w:t xml:space="preserve">Heterogeneity across states can confound the comparison of trend growth rates and cyclical changes with changes in unionizations. To eliminate confounding factors and </w:t>
      </w:r>
      <w:r w:rsidR="002F15E1" w:rsidRPr="009205F6">
        <w:rPr>
          <w:b w:val="0"/>
          <w:sz w:val="24"/>
          <w:szCs w:val="24"/>
        </w:rPr>
        <w:t>identify the causal effect of deunionization on trend growth</w:t>
      </w:r>
      <w:r w:rsidR="002F15E1">
        <w:rPr>
          <w:b w:val="0"/>
          <w:sz w:val="24"/>
          <w:szCs w:val="24"/>
        </w:rPr>
        <w:t xml:space="preserve"> and cycle, I </w:t>
      </w:r>
      <w:r w:rsidR="002F15E1" w:rsidRPr="009205F6">
        <w:rPr>
          <w:b w:val="0"/>
          <w:sz w:val="24"/>
          <w:szCs w:val="24"/>
        </w:rPr>
        <w:t>focus on changes-on-changes regressions</w:t>
      </w:r>
      <w:r w:rsidR="002F15E1">
        <w:rPr>
          <w:b w:val="0"/>
          <w:sz w:val="24"/>
          <w:szCs w:val="24"/>
        </w:rPr>
        <w:t xml:space="preserve">. </w:t>
      </w:r>
      <w:r w:rsidR="00B07504">
        <w:rPr>
          <w:b w:val="0"/>
          <w:sz w:val="24"/>
          <w:szCs w:val="24"/>
        </w:rPr>
        <w:t xml:space="preserve">In so doing, I also examine whether the decline in unionization is related to the decline in the share of employment in manufacturing over this period. </w:t>
      </w:r>
      <w:r w:rsidR="002F15E1">
        <w:rPr>
          <w:b w:val="0"/>
          <w:sz w:val="24"/>
          <w:szCs w:val="24"/>
        </w:rPr>
        <w:t>Thus</w:t>
      </w:r>
      <w:r w:rsidR="00747A34">
        <w:rPr>
          <w:b w:val="0"/>
          <w:sz w:val="24"/>
          <w:szCs w:val="24"/>
        </w:rPr>
        <w:t>, in a second-stage I regress the estimated state-level changes in the coefficients upon changes and levels in state-level unionization and manufacturing employment shares</w:t>
      </w:r>
      <w:r w:rsidR="00B437DC">
        <w:rPr>
          <w:b w:val="0"/>
          <w:sz w:val="24"/>
          <w:szCs w:val="24"/>
        </w:rPr>
        <w:t>.</w:t>
      </w:r>
    </w:p>
    <w:p w:rsidR="00674DF7" w:rsidRPr="00187F3C" w:rsidRDefault="00674DF7" w:rsidP="005E2B5F">
      <w:pPr>
        <w:pStyle w:val="Heading1"/>
        <w:rPr>
          <w:b w:val="0"/>
          <w:i/>
          <w:sz w:val="24"/>
          <w:szCs w:val="24"/>
        </w:rPr>
      </w:pPr>
      <w:r w:rsidRPr="00187F3C">
        <w:rPr>
          <w:b w:val="0"/>
          <w:i/>
          <w:sz w:val="24"/>
          <w:szCs w:val="24"/>
        </w:rPr>
        <w:t>Second stage</w:t>
      </w:r>
    </w:p>
    <w:p w:rsidR="00674DF7" w:rsidRDefault="00F928FB" w:rsidP="005E2B5F">
      <w:pPr>
        <w:pStyle w:val="Heading1"/>
        <w:rPr>
          <w:b w:val="0"/>
          <w:sz w:val="24"/>
          <w:szCs w:val="24"/>
        </w:rPr>
      </w:pPr>
      <w:r>
        <w:rPr>
          <w:b w:val="0"/>
          <w:sz w:val="24"/>
          <w:szCs w:val="24"/>
        </w:rPr>
        <w:t>For the second-stage of identification, f</w:t>
      </w:r>
      <w:r w:rsidR="00674DF7" w:rsidRPr="00674DF7">
        <w:rPr>
          <w:b w:val="0"/>
          <w:sz w:val="24"/>
          <w:szCs w:val="24"/>
        </w:rPr>
        <w:t xml:space="preserve">or each state (i), </w:t>
      </w:r>
      <w:r w:rsidR="00674DF7">
        <w:rPr>
          <w:b w:val="0"/>
          <w:sz w:val="24"/>
          <w:szCs w:val="24"/>
        </w:rPr>
        <w:t>I regress for 1986-2010</w:t>
      </w:r>
      <w:r w:rsidR="00674DF7" w:rsidRPr="00674DF7">
        <w:rPr>
          <w:b w:val="0"/>
          <w:sz w:val="24"/>
          <w:szCs w:val="24"/>
        </w:rPr>
        <w:t xml:space="preserve"> the annual change in the state </w:t>
      </w:r>
      <w:r w:rsidR="00674DF7">
        <w:rPr>
          <w:b w:val="0"/>
          <w:sz w:val="24"/>
          <w:szCs w:val="24"/>
        </w:rPr>
        <w:t xml:space="preserve">unemployment rate </w:t>
      </w:r>
      <w:r w:rsidR="00674DF7" w:rsidRPr="00674DF7">
        <w:rPr>
          <w:b w:val="0"/>
          <w:sz w:val="24"/>
          <w:szCs w:val="24"/>
        </w:rPr>
        <w:t>(</w:t>
      </w:r>
      <w:r w:rsidR="00F560AE">
        <w:rPr>
          <w:b w:val="0"/>
          <w:sz w:val="24"/>
          <w:szCs w:val="24"/>
        </w:rPr>
        <w:t>ue</w:t>
      </w:r>
      <w:r w:rsidR="00674DF7" w:rsidRPr="00674DF7">
        <w:rPr>
          <w:b w:val="0"/>
          <w:sz w:val="24"/>
          <w:szCs w:val="24"/>
        </w:rPr>
        <w:t xml:space="preserve">) against the percentage change in real </w:t>
      </w:r>
      <w:r w:rsidR="002530D7">
        <w:rPr>
          <w:b w:val="0"/>
          <w:sz w:val="24"/>
          <w:szCs w:val="24"/>
        </w:rPr>
        <w:t>state GDP</w:t>
      </w:r>
      <w:r w:rsidR="00674DF7" w:rsidRPr="00674DF7">
        <w:rPr>
          <w:b w:val="0"/>
          <w:sz w:val="24"/>
          <w:szCs w:val="24"/>
        </w:rPr>
        <w:t>:</w:t>
      </w:r>
    </w:p>
    <w:p w:rsidR="00674DF7" w:rsidRPr="00674DF7" w:rsidRDefault="00674DF7" w:rsidP="005E2B5F">
      <w:pPr>
        <w:pStyle w:val="Heading1"/>
        <w:rPr>
          <w:b w:val="0"/>
          <w:sz w:val="24"/>
          <w:szCs w:val="24"/>
          <w:u w:val="single"/>
        </w:rPr>
      </w:pPr>
      <w:r w:rsidRPr="00674DF7">
        <w:rPr>
          <w:b w:val="0"/>
          <w:sz w:val="24"/>
          <w:szCs w:val="24"/>
        </w:rPr>
        <w:t>       </w:t>
      </w:r>
      <w:r w:rsidR="00A2357E">
        <w:rPr>
          <w:b w:val="0"/>
          <w:sz w:val="24"/>
          <w:szCs w:val="24"/>
        </w:rPr>
        <w:t>Change</w:t>
      </w:r>
      <w:r w:rsidRPr="00674DF7">
        <w:rPr>
          <w:b w:val="0"/>
          <w:sz w:val="24"/>
          <w:szCs w:val="24"/>
        </w:rPr>
        <w:t xml:space="preserve"> </w:t>
      </w:r>
      <w:r w:rsidR="00A2357E">
        <w:rPr>
          <w:b w:val="0"/>
          <w:sz w:val="24"/>
          <w:szCs w:val="24"/>
        </w:rPr>
        <w:t>UE</w:t>
      </w:r>
      <w:r w:rsidRPr="00674DF7">
        <w:rPr>
          <w:b w:val="0"/>
          <w:sz w:val="24"/>
          <w:szCs w:val="24"/>
        </w:rPr>
        <w:t xml:space="preserve"> (i</w:t>
      </w:r>
      <w:r w:rsidR="007D2A9F">
        <w:rPr>
          <w:b w:val="0"/>
          <w:sz w:val="24"/>
          <w:szCs w:val="24"/>
        </w:rPr>
        <w:t>t) = a(it) + b(i)*</w:t>
      </w:r>
      <w:r w:rsidR="002530D7">
        <w:rPr>
          <w:b w:val="0"/>
          <w:sz w:val="24"/>
          <w:szCs w:val="24"/>
        </w:rPr>
        <w:t>percent change GDP</w:t>
      </w:r>
      <w:r w:rsidR="007D2A9F">
        <w:rPr>
          <w:b w:val="0"/>
          <w:sz w:val="24"/>
          <w:szCs w:val="24"/>
        </w:rPr>
        <w:t>(it) + e(it)</w:t>
      </w:r>
      <w:r w:rsidRPr="00674DF7">
        <w:rPr>
          <w:b w:val="0"/>
          <w:sz w:val="24"/>
          <w:szCs w:val="24"/>
        </w:rPr>
        <w:br/>
      </w:r>
      <w:r w:rsidRPr="00674DF7">
        <w:rPr>
          <w:b w:val="0"/>
          <w:sz w:val="24"/>
          <w:szCs w:val="24"/>
        </w:rPr>
        <w:br/>
      </w:r>
      <w:r>
        <w:rPr>
          <w:b w:val="0"/>
          <w:sz w:val="24"/>
          <w:szCs w:val="24"/>
        </w:rPr>
        <w:t>D</w:t>
      </w:r>
      <w:r w:rsidRPr="00674DF7">
        <w:rPr>
          <w:b w:val="0"/>
          <w:sz w:val="24"/>
          <w:szCs w:val="24"/>
        </w:rPr>
        <w:t>efine trend_post(i) = -a(i)/b(i) equals the trend growth rate</w:t>
      </w:r>
      <w:r>
        <w:rPr>
          <w:b w:val="0"/>
          <w:sz w:val="24"/>
          <w:szCs w:val="24"/>
        </w:rPr>
        <w:t>,</w:t>
      </w:r>
      <w:r w:rsidRPr="00674DF7">
        <w:rPr>
          <w:b w:val="0"/>
          <w:sz w:val="24"/>
          <w:szCs w:val="24"/>
        </w:rPr>
        <w:t xml:space="preserve"> and cycle_post(i)</w:t>
      </w:r>
      <w:r w:rsidR="007D2A9F">
        <w:rPr>
          <w:b w:val="0"/>
          <w:sz w:val="24"/>
          <w:szCs w:val="24"/>
        </w:rPr>
        <w:t xml:space="preserve"> </w:t>
      </w:r>
      <w:r w:rsidRPr="00674DF7">
        <w:rPr>
          <w:b w:val="0"/>
          <w:sz w:val="24"/>
          <w:szCs w:val="24"/>
        </w:rPr>
        <w:t>=</w:t>
      </w:r>
      <w:r w:rsidR="007D2A9F">
        <w:rPr>
          <w:b w:val="0"/>
          <w:sz w:val="24"/>
          <w:szCs w:val="24"/>
        </w:rPr>
        <w:t xml:space="preserve"> </w:t>
      </w:r>
      <w:r w:rsidRPr="00674DF7">
        <w:rPr>
          <w:b w:val="0"/>
          <w:sz w:val="24"/>
          <w:szCs w:val="24"/>
        </w:rPr>
        <w:t xml:space="preserve">b(i) </w:t>
      </w:r>
      <w:r>
        <w:rPr>
          <w:b w:val="0"/>
          <w:sz w:val="24"/>
          <w:szCs w:val="24"/>
        </w:rPr>
        <w:t>equals</w:t>
      </w:r>
      <w:r w:rsidRPr="00674DF7">
        <w:rPr>
          <w:b w:val="0"/>
          <w:sz w:val="24"/>
          <w:szCs w:val="24"/>
        </w:rPr>
        <w:t xml:space="preserve"> the cyclical response of </w:t>
      </w:r>
      <w:r>
        <w:rPr>
          <w:b w:val="0"/>
          <w:sz w:val="24"/>
          <w:szCs w:val="24"/>
        </w:rPr>
        <w:t xml:space="preserve">unemployment </w:t>
      </w:r>
      <w:r w:rsidRPr="00674DF7">
        <w:rPr>
          <w:b w:val="0"/>
          <w:sz w:val="24"/>
          <w:szCs w:val="24"/>
        </w:rPr>
        <w:t xml:space="preserve">to </w:t>
      </w:r>
      <w:r>
        <w:rPr>
          <w:b w:val="0"/>
          <w:sz w:val="24"/>
          <w:szCs w:val="24"/>
        </w:rPr>
        <w:t xml:space="preserve">state </w:t>
      </w:r>
      <w:r w:rsidR="002530D7">
        <w:rPr>
          <w:b w:val="0"/>
          <w:sz w:val="24"/>
          <w:szCs w:val="24"/>
        </w:rPr>
        <w:t>GDP</w:t>
      </w:r>
      <w:r>
        <w:rPr>
          <w:b w:val="0"/>
          <w:sz w:val="24"/>
          <w:szCs w:val="24"/>
        </w:rPr>
        <w:t xml:space="preserve"> change.</w:t>
      </w:r>
    </w:p>
    <w:p w:rsidR="00674DF7" w:rsidRDefault="00674DF7" w:rsidP="00674DF7">
      <w:pPr>
        <w:pStyle w:val="Heading1"/>
        <w:rPr>
          <w:b w:val="0"/>
          <w:sz w:val="24"/>
          <w:szCs w:val="24"/>
        </w:rPr>
      </w:pPr>
      <w:r w:rsidRPr="00674DF7">
        <w:rPr>
          <w:b w:val="0"/>
          <w:sz w:val="24"/>
          <w:szCs w:val="24"/>
        </w:rPr>
        <w:t xml:space="preserve">For each state (i), </w:t>
      </w:r>
      <w:r>
        <w:rPr>
          <w:b w:val="0"/>
          <w:sz w:val="24"/>
          <w:szCs w:val="24"/>
        </w:rPr>
        <w:t xml:space="preserve">I then </w:t>
      </w:r>
      <w:r w:rsidRPr="00674DF7">
        <w:rPr>
          <w:b w:val="0"/>
          <w:sz w:val="24"/>
          <w:szCs w:val="24"/>
        </w:rPr>
        <w:t xml:space="preserve">regress for </w:t>
      </w:r>
      <w:r>
        <w:rPr>
          <w:b w:val="0"/>
          <w:sz w:val="24"/>
          <w:szCs w:val="24"/>
        </w:rPr>
        <w:t xml:space="preserve">1964-85 </w:t>
      </w:r>
      <w:r w:rsidRPr="00674DF7">
        <w:rPr>
          <w:b w:val="0"/>
          <w:sz w:val="24"/>
          <w:szCs w:val="24"/>
        </w:rPr>
        <w:t xml:space="preserve">the change in the state </w:t>
      </w:r>
      <w:r>
        <w:rPr>
          <w:b w:val="0"/>
          <w:sz w:val="24"/>
          <w:szCs w:val="24"/>
        </w:rPr>
        <w:t>unemployment r</w:t>
      </w:r>
      <w:r w:rsidRPr="00674DF7">
        <w:rPr>
          <w:b w:val="0"/>
          <w:sz w:val="24"/>
          <w:szCs w:val="24"/>
        </w:rPr>
        <w:t>ate (</w:t>
      </w:r>
      <w:r w:rsidR="00A2357E">
        <w:rPr>
          <w:b w:val="0"/>
          <w:sz w:val="24"/>
          <w:szCs w:val="24"/>
        </w:rPr>
        <w:t>UE</w:t>
      </w:r>
      <w:r w:rsidRPr="00674DF7">
        <w:rPr>
          <w:b w:val="0"/>
          <w:sz w:val="24"/>
          <w:szCs w:val="24"/>
        </w:rPr>
        <w:t>) against the percentage change in real</w:t>
      </w:r>
      <w:r w:rsidR="002530D7">
        <w:rPr>
          <w:b w:val="0"/>
          <w:sz w:val="24"/>
          <w:szCs w:val="24"/>
        </w:rPr>
        <w:t xml:space="preserve"> state GDP</w:t>
      </w:r>
      <w:r w:rsidRPr="00674DF7">
        <w:rPr>
          <w:b w:val="0"/>
          <w:sz w:val="24"/>
          <w:szCs w:val="24"/>
        </w:rPr>
        <w:t>:</w:t>
      </w:r>
    </w:p>
    <w:p w:rsidR="00163D6C" w:rsidRDefault="00674DF7" w:rsidP="00674DF7">
      <w:pPr>
        <w:pStyle w:val="Heading1"/>
        <w:rPr>
          <w:b w:val="0"/>
          <w:sz w:val="24"/>
          <w:szCs w:val="24"/>
        </w:rPr>
      </w:pPr>
      <w:r w:rsidRPr="00674DF7">
        <w:rPr>
          <w:b w:val="0"/>
          <w:sz w:val="24"/>
          <w:szCs w:val="24"/>
        </w:rPr>
        <w:t xml:space="preserve">        </w:t>
      </w:r>
      <w:r w:rsidR="00A2357E">
        <w:rPr>
          <w:b w:val="0"/>
          <w:sz w:val="24"/>
          <w:szCs w:val="24"/>
        </w:rPr>
        <w:t>Change UE</w:t>
      </w:r>
      <w:r w:rsidRPr="00674DF7">
        <w:rPr>
          <w:b w:val="0"/>
          <w:sz w:val="24"/>
          <w:szCs w:val="24"/>
        </w:rPr>
        <w:t xml:space="preserve"> (it) = c(it) + d(i)*</w:t>
      </w:r>
      <w:r w:rsidR="002530D7">
        <w:rPr>
          <w:b w:val="0"/>
          <w:sz w:val="24"/>
          <w:szCs w:val="24"/>
        </w:rPr>
        <w:t>percent change GDP</w:t>
      </w:r>
      <w:r w:rsidRPr="00674DF7">
        <w:rPr>
          <w:b w:val="0"/>
          <w:sz w:val="24"/>
          <w:szCs w:val="24"/>
        </w:rPr>
        <w:t>(it) + e(it),</w:t>
      </w:r>
      <w:r w:rsidRPr="00674DF7">
        <w:rPr>
          <w:b w:val="0"/>
          <w:sz w:val="24"/>
          <w:szCs w:val="24"/>
        </w:rPr>
        <w:br/>
      </w:r>
      <w:r w:rsidRPr="00674DF7">
        <w:rPr>
          <w:b w:val="0"/>
          <w:sz w:val="24"/>
          <w:szCs w:val="24"/>
        </w:rPr>
        <w:br/>
      </w:r>
      <w:r>
        <w:rPr>
          <w:b w:val="0"/>
          <w:sz w:val="24"/>
          <w:szCs w:val="24"/>
        </w:rPr>
        <w:t>D</w:t>
      </w:r>
      <w:r w:rsidRPr="00674DF7">
        <w:rPr>
          <w:b w:val="0"/>
          <w:sz w:val="24"/>
          <w:szCs w:val="24"/>
        </w:rPr>
        <w:t>efine trend_pre(i)</w:t>
      </w:r>
      <w:r w:rsidR="007D2A9F">
        <w:rPr>
          <w:b w:val="0"/>
          <w:sz w:val="24"/>
          <w:szCs w:val="24"/>
        </w:rPr>
        <w:t xml:space="preserve"> </w:t>
      </w:r>
      <w:r w:rsidRPr="00674DF7">
        <w:rPr>
          <w:b w:val="0"/>
          <w:sz w:val="24"/>
          <w:szCs w:val="24"/>
        </w:rPr>
        <w:t>= -c(i)/d(i) equals the trend growth rate and cycle_pre(i) = d(i) is the cyc</w:t>
      </w:r>
      <w:r w:rsidR="002530D7">
        <w:rPr>
          <w:b w:val="0"/>
          <w:sz w:val="24"/>
          <w:szCs w:val="24"/>
        </w:rPr>
        <w:t>lical response of</w:t>
      </w:r>
      <w:r w:rsidR="00A2357E">
        <w:rPr>
          <w:b w:val="0"/>
          <w:sz w:val="24"/>
          <w:szCs w:val="24"/>
        </w:rPr>
        <w:t xml:space="preserve"> UE</w:t>
      </w:r>
      <w:r>
        <w:rPr>
          <w:b w:val="0"/>
          <w:sz w:val="24"/>
          <w:szCs w:val="24"/>
        </w:rPr>
        <w:t xml:space="preserve"> to </w:t>
      </w:r>
      <w:r w:rsidR="002530D7">
        <w:rPr>
          <w:b w:val="0"/>
          <w:sz w:val="24"/>
          <w:szCs w:val="24"/>
        </w:rPr>
        <w:t>GDP.</w:t>
      </w:r>
      <w:r>
        <w:rPr>
          <w:b w:val="0"/>
          <w:sz w:val="24"/>
          <w:szCs w:val="24"/>
        </w:rPr>
        <w:br/>
      </w:r>
      <w:r>
        <w:rPr>
          <w:b w:val="0"/>
          <w:sz w:val="24"/>
          <w:szCs w:val="24"/>
        </w:rPr>
        <w:br/>
        <w:t>Then, f</w:t>
      </w:r>
      <w:r w:rsidRPr="00674DF7">
        <w:rPr>
          <w:b w:val="0"/>
          <w:sz w:val="24"/>
          <w:szCs w:val="24"/>
        </w:rPr>
        <w:t>or each state (i)</w:t>
      </w:r>
      <w:r>
        <w:rPr>
          <w:b w:val="0"/>
          <w:sz w:val="24"/>
          <w:szCs w:val="24"/>
        </w:rPr>
        <w:t>, I</w:t>
      </w:r>
      <w:r w:rsidR="00163D6C">
        <w:rPr>
          <w:b w:val="0"/>
          <w:sz w:val="24"/>
          <w:szCs w:val="24"/>
        </w:rPr>
        <w:t xml:space="preserve"> calculate</w:t>
      </w:r>
      <w:r w:rsidRPr="00674DF7">
        <w:rPr>
          <w:b w:val="0"/>
          <w:sz w:val="24"/>
          <w:szCs w:val="24"/>
        </w:rPr>
        <w:t xml:space="preserve"> the differences in coefficients between </w:t>
      </w:r>
      <w:r w:rsidR="00163D6C">
        <w:rPr>
          <w:b w:val="0"/>
          <w:sz w:val="24"/>
          <w:szCs w:val="24"/>
        </w:rPr>
        <w:t xml:space="preserve">the </w:t>
      </w:r>
      <w:r>
        <w:rPr>
          <w:b w:val="0"/>
          <w:sz w:val="24"/>
          <w:szCs w:val="24"/>
        </w:rPr>
        <w:t>later</w:t>
      </w:r>
      <w:r w:rsidR="00163D6C">
        <w:rPr>
          <w:b w:val="0"/>
          <w:sz w:val="24"/>
          <w:szCs w:val="24"/>
        </w:rPr>
        <w:t xml:space="preserve"> (post)</w:t>
      </w:r>
      <w:r>
        <w:rPr>
          <w:b w:val="0"/>
          <w:sz w:val="24"/>
          <w:szCs w:val="24"/>
        </w:rPr>
        <w:t xml:space="preserve"> and the earlier </w:t>
      </w:r>
      <w:r w:rsidR="00163D6C">
        <w:rPr>
          <w:b w:val="0"/>
          <w:sz w:val="24"/>
          <w:szCs w:val="24"/>
        </w:rPr>
        <w:t xml:space="preserve">(pre) </w:t>
      </w:r>
      <w:r>
        <w:rPr>
          <w:b w:val="0"/>
          <w:sz w:val="24"/>
          <w:szCs w:val="24"/>
        </w:rPr>
        <w:t>periods</w:t>
      </w:r>
      <w:r w:rsidRPr="00674DF7">
        <w:rPr>
          <w:b w:val="0"/>
          <w:sz w:val="24"/>
          <w:szCs w:val="24"/>
        </w:rPr>
        <w:t>:</w:t>
      </w:r>
    </w:p>
    <w:p w:rsidR="002530D7" w:rsidRDefault="00A2357E" w:rsidP="00674DF7">
      <w:pPr>
        <w:pStyle w:val="Heading1"/>
        <w:rPr>
          <w:b w:val="0"/>
          <w:sz w:val="24"/>
          <w:szCs w:val="24"/>
        </w:rPr>
      </w:pPr>
      <w:r>
        <w:rPr>
          <w:b w:val="0"/>
          <w:sz w:val="24"/>
          <w:szCs w:val="24"/>
        </w:rPr>
        <w:t>C</w:t>
      </w:r>
      <w:r w:rsidR="00674DF7" w:rsidRPr="00674DF7">
        <w:rPr>
          <w:b w:val="0"/>
          <w:sz w:val="24"/>
          <w:szCs w:val="24"/>
        </w:rPr>
        <w:t>hange_trend(i)</w:t>
      </w:r>
      <w:r w:rsidR="00182BE8">
        <w:rPr>
          <w:b w:val="0"/>
          <w:sz w:val="24"/>
          <w:szCs w:val="24"/>
        </w:rPr>
        <w:t xml:space="preserve"> </w:t>
      </w:r>
      <w:r w:rsidR="00674DF7" w:rsidRPr="00674DF7">
        <w:rPr>
          <w:b w:val="0"/>
          <w:sz w:val="24"/>
          <w:szCs w:val="24"/>
        </w:rPr>
        <w:t xml:space="preserve"> = trend_post(i) - trend_pre(i)</w:t>
      </w:r>
      <w:r w:rsidR="00674DF7" w:rsidRPr="00674DF7">
        <w:rPr>
          <w:b w:val="0"/>
          <w:sz w:val="24"/>
          <w:szCs w:val="24"/>
        </w:rPr>
        <w:br/>
      </w:r>
      <w:r>
        <w:rPr>
          <w:b w:val="0"/>
          <w:sz w:val="24"/>
          <w:szCs w:val="24"/>
        </w:rPr>
        <w:t>C</w:t>
      </w:r>
      <w:r w:rsidR="00674DF7" w:rsidRPr="00674DF7">
        <w:rPr>
          <w:b w:val="0"/>
          <w:sz w:val="24"/>
          <w:szCs w:val="24"/>
        </w:rPr>
        <w:t>hange_cycle(i) = cycle_post(i) - cycle_pre(i)</w:t>
      </w:r>
      <w:r w:rsidR="00674DF7" w:rsidRPr="00674DF7">
        <w:rPr>
          <w:b w:val="0"/>
          <w:sz w:val="24"/>
          <w:szCs w:val="24"/>
        </w:rPr>
        <w:br/>
      </w:r>
      <w:r w:rsidR="00674DF7" w:rsidRPr="00674DF7">
        <w:rPr>
          <w:b w:val="0"/>
          <w:sz w:val="24"/>
          <w:szCs w:val="24"/>
        </w:rPr>
        <w:br/>
      </w:r>
      <w:r w:rsidR="00163D6C">
        <w:rPr>
          <w:b w:val="0"/>
          <w:sz w:val="24"/>
          <w:szCs w:val="24"/>
        </w:rPr>
        <w:t>and merge those into a state-level dataset that contains</w:t>
      </w:r>
      <w:r w:rsidR="00674DF7" w:rsidRPr="00674DF7">
        <w:rPr>
          <w:b w:val="0"/>
          <w:sz w:val="24"/>
          <w:szCs w:val="24"/>
        </w:rPr>
        <w:t xml:space="preserve"> the</w:t>
      </w:r>
      <w:r w:rsidR="00163D6C">
        <w:rPr>
          <w:b w:val="0"/>
          <w:sz w:val="24"/>
          <w:szCs w:val="24"/>
        </w:rPr>
        <w:t> change and later-period levels of two</w:t>
      </w:r>
      <w:r w:rsidR="00674DF7" w:rsidRPr="00674DF7">
        <w:rPr>
          <w:b w:val="0"/>
          <w:sz w:val="24"/>
          <w:szCs w:val="24"/>
        </w:rPr>
        <w:t xml:space="preserve"> independent variables (unionization, em</w:t>
      </w:r>
      <w:r w:rsidR="00163D6C">
        <w:rPr>
          <w:b w:val="0"/>
          <w:sz w:val="24"/>
          <w:szCs w:val="24"/>
        </w:rPr>
        <w:t>ployment in manufacturing).</w:t>
      </w:r>
    </w:p>
    <w:p w:rsidR="00163D6C" w:rsidRDefault="00163D6C" w:rsidP="00674DF7">
      <w:pPr>
        <w:pStyle w:val="Heading1"/>
        <w:rPr>
          <w:b w:val="0"/>
          <w:sz w:val="24"/>
          <w:szCs w:val="24"/>
        </w:rPr>
      </w:pPr>
      <w:r>
        <w:rPr>
          <w:b w:val="0"/>
          <w:sz w:val="24"/>
          <w:szCs w:val="24"/>
        </w:rPr>
        <w:lastRenderedPageBreak/>
        <w:t>I then estimate six</w:t>
      </w:r>
      <w:r w:rsidR="00674DF7" w:rsidRPr="00674DF7">
        <w:rPr>
          <w:b w:val="0"/>
          <w:sz w:val="24"/>
          <w:szCs w:val="24"/>
        </w:rPr>
        <w:t xml:space="preserve"> regressions:</w:t>
      </w:r>
    </w:p>
    <w:p w:rsidR="00163D6C" w:rsidRDefault="00A2357E" w:rsidP="00182BE8">
      <w:pPr>
        <w:pStyle w:val="Heading1"/>
        <w:rPr>
          <w:b w:val="0"/>
          <w:sz w:val="24"/>
          <w:szCs w:val="24"/>
        </w:rPr>
      </w:pPr>
      <w:r>
        <w:rPr>
          <w:b w:val="0"/>
          <w:sz w:val="24"/>
          <w:szCs w:val="24"/>
        </w:rPr>
        <w:t>C</w:t>
      </w:r>
      <w:r w:rsidR="00674DF7" w:rsidRPr="00674DF7">
        <w:rPr>
          <w:b w:val="0"/>
          <w:sz w:val="24"/>
          <w:szCs w:val="24"/>
        </w:rPr>
        <w:t>hange_trend(i)</w:t>
      </w:r>
      <w:r w:rsidR="00163D6C">
        <w:rPr>
          <w:b w:val="0"/>
          <w:sz w:val="24"/>
          <w:szCs w:val="24"/>
        </w:rPr>
        <w:t xml:space="preserve"> </w:t>
      </w:r>
      <w:r w:rsidR="00674DF7" w:rsidRPr="00674DF7">
        <w:rPr>
          <w:b w:val="0"/>
          <w:sz w:val="24"/>
          <w:szCs w:val="24"/>
        </w:rPr>
        <w:t>=  alpha + beta1*union_change(i)  + beta3*manuf_change(i)  + e(i)</w:t>
      </w:r>
    </w:p>
    <w:p w:rsidR="00163D6C" w:rsidRDefault="00A2357E" w:rsidP="00182BE8">
      <w:pPr>
        <w:pStyle w:val="Heading1"/>
        <w:rPr>
          <w:b w:val="0"/>
          <w:sz w:val="24"/>
          <w:szCs w:val="24"/>
        </w:rPr>
      </w:pPr>
      <w:r>
        <w:rPr>
          <w:b w:val="0"/>
          <w:sz w:val="24"/>
          <w:szCs w:val="24"/>
        </w:rPr>
        <w:t>C</w:t>
      </w:r>
      <w:r w:rsidR="00674DF7" w:rsidRPr="00674DF7">
        <w:rPr>
          <w:b w:val="0"/>
          <w:sz w:val="24"/>
          <w:szCs w:val="24"/>
        </w:rPr>
        <w:t>hange_trend(i)</w:t>
      </w:r>
      <w:r w:rsidR="00163D6C">
        <w:rPr>
          <w:b w:val="0"/>
          <w:sz w:val="24"/>
          <w:szCs w:val="24"/>
        </w:rPr>
        <w:t xml:space="preserve"> </w:t>
      </w:r>
      <w:r w:rsidR="00674DF7" w:rsidRPr="00674DF7">
        <w:rPr>
          <w:b w:val="0"/>
          <w:sz w:val="24"/>
          <w:szCs w:val="24"/>
        </w:rPr>
        <w:t>=  alpha +  </w:t>
      </w:r>
      <w:r w:rsidR="00163D6C">
        <w:rPr>
          <w:b w:val="0"/>
          <w:sz w:val="24"/>
          <w:szCs w:val="24"/>
        </w:rPr>
        <w:t xml:space="preserve">beta2*union_post(i) </w:t>
      </w:r>
      <w:r w:rsidR="00674DF7" w:rsidRPr="00674DF7">
        <w:rPr>
          <w:b w:val="0"/>
          <w:sz w:val="24"/>
          <w:szCs w:val="24"/>
        </w:rPr>
        <w:t>+ beta4*manuf_post(i) + e(i)</w:t>
      </w:r>
    </w:p>
    <w:p w:rsidR="00163D6C" w:rsidRDefault="00A2357E" w:rsidP="00182BE8">
      <w:pPr>
        <w:pStyle w:val="Heading1"/>
        <w:rPr>
          <w:b w:val="0"/>
          <w:sz w:val="24"/>
          <w:szCs w:val="24"/>
        </w:rPr>
      </w:pPr>
      <w:r>
        <w:rPr>
          <w:b w:val="0"/>
          <w:sz w:val="24"/>
          <w:szCs w:val="24"/>
        </w:rPr>
        <w:t>C</w:t>
      </w:r>
      <w:r w:rsidR="00674DF7" w:rsidRPr="00674DF7">
        <w:rPr>
          <w:b w:val="0"/>
          <w:sz w:val="24"/>
          <w:szCs w:val="24"/>
        </w:rPr>
        <w:t>hange_trend(i)</w:t>
      </w:r>
      <w:r w:rsidR="00163D6C">
        <w:rPr>
          <w:b w:val="0"/>
          <w:sz w:val="24"/>
          <w:szCs w:val="24"/>
        </w:rPr>
        <w:t xml:space="preserve"> </w:t>
      </w:r>
      <w:r w:rsidR="00674DF7" w:rsidRPr="00674DF7">
        <w:rPr>
          <w:b w:val="0"/>
          <w:sz w:val="24"/>
          <w:szCs w:val="24"/>
        </w:rPr>
        <w:t xml:space="preserve">=  alpha + beta1*union_change(i) + beta2*union_post(i) + </w:t>
      </w:r>
      <w:r w:rsidR="00163D6C">
        <w:rPr>
          <w:b w:val="0"/>
          <w:sz w:val="24"/>
          <w:szCs w:val="24"/>
        </w:rPr>
        <w:t xml:space="preserve"> be</w:t>
      </w:r>
      <w:r w:rsidR="00674DF7" w:rsidRPr="00674DF7">
        <w:rPr>
          <w:b w:val="0"/>
          <w:sz w:val="24"/>
          <w:szCs w:val="24"/>
        </w:rPr>
        <w:t>ta3*manuf_change(i) + beta</w:t>
      </w:r>
      <w:r w:rsidR="00163D6C">
        <w:rPr>
          <w:b w:val="0"/>
          <w:sz w:val="24"/>
          <w:szCs w:val="24"/>
        </w:rPr>
        <w:t>4*manuf_post(i) + e(i)</w:t>
      </w:r>
      <w:r w:rsidR="00163D6C">
        <w:rPr>
          <w:b w:val="0"/>
          <w:sz w:val="24"/>
          <w:szCs w:val="24"/>
        </w:rPr>
        <w:br/>
      </w:r>
      <w:r w:rsidR="00163D6C">
        <w:rPr>
          <w:b w:val="0"/>
          <w:sz w:val="24"/>
          <w:szCs w:val="24"/>
        </w:rPr>
        <w:br/>
      </w:r>
      <w:r>
        <w:rPr>
          <w:b w:val="0"/>
          <w:sz w:val="24"/>
          <w:szCs w:val="24"/>
        </w:rPr>
        <w:t>C</w:t>
      </w:r>
      <w:r w:rsidR="00674DF7" w:rsidRPr="00674DF7">
        <w:rPr>
          <w:b w:val="0"/>
          <w:sz w:val="24"/>
          <w:szCs w:val="24"/>
        </w:rPr>
        <w:t>hange_cycle(i)</w:t>
      </w:r>
      <w:r w:rsidR="00163D6C">
        <w:rPr>
          <w:b w:val="0"/>
          <w:sz w:val="24"/>
          <w:szCs w:val="24"/>
        </w:rPr>
        <w:t xml:space="preserve"> </w:t>
      </w:r>
      <w:r w:rsidR="00674DF7" w:rsidRPr="00674DF7">
        <w:rPr>
          <w:b w:val="0"/>
          <w:sz w:val="24"/>
          <w:szCs w:val="24"/>
        </w:rPr>
        <w:t>=  alpha + beta1*union_change(i) + beta3*manuf_change(i)</w:t>
      </w:r>
      <w:r w:rsidR="00163D6C">
        <w:rPr>
          <w:b w:val="0"/>
          <w:sz w:val="24"/>
          <w:szCs w:val="24"/>
        </w:rPr>
        <w:t xml:space="preserve"> </w:t>
      </w:r>
      <w:r w:rsidR="00674DF7" w:rsidRPr="00674DF7">
        <w:rPr>
          <w:b w:val="0"/>
          <w:sz w:val="24"/>
          <w:szCs w:val="24"/>
        </w:rPr>
        <w:t> </w:t>
      </w:r>
      <w:r w:rsidR="00163D6C" w:rsidRPr="00674DF7">
        <w:rPr>
          <w:b w:val="0"/>
          <w:sz w:val="24"/>
          <w:szCs w:val="24"/>
        </w:rPr>
        <w:t>+ e(i)</w:t>
      </w:r>
    </w:p>
    <w:p w:rsidR="00163D6C" w:rsidRDefault="00A2357E" w:rsidP="00182BE8">
      <w:pPr>
        <w:pStyle w:val="Heading1"/>
        <w:rPr>
          <w:b w:val="0"/>
          <w:sz w:val="24"/>
          <w:szCs w:val="24"/>
        </w:rPr>
      </w:pPr>
      <w:r>
        <w:rPr>
          <w:b w:val="0"/>
          <w:sz w:val="24"/>
          <w:szCs w:val="24"/>
        </w:rPr>
        <w:t>C</w:t>
      </w:r>
      <w:r w:rsidR="00674DF7" w:rsidRPr="00674DF7">
        <w:rPr>
          <w:b w:val="0"/>
          <w:sz w:val="24"/>
          <w:szCs w:val="24"/>
        </w:rPr>
        <w:t>hange_cycle(i)</w:t>
      </w:r>
      <w:r w:rsidR="007D2A9F">
        <w:rPr>
          <w:b w:val="0"/>
          <w:sz w:val="24"/>
          <w:szCs w:val="24"/>
        </w:rPr>
        <w:t xml:space="preserve"> </w:t>
      </w:r>
      <w:r w:rsidR="00674DF7" w:rsidRPr="00674DF7">
        <w:rPr>
          <w:b w:val="0"/>
          <w:sz w:val="24"/>
          <w:szCs w:val="24"/>
        </w:rPr>
        <w:t>=  alpha +  beta2*union_post(i) +  </w:t>
      </w:r>
      <w:r w:rsidR="00163D6C">
        <w:rPr>
          <w:b w:val="0"/>
          <w:sz w:val="24"/>
          <w:szCs w:val="24"/>
        </w:rPr>
        <w:t>beta</w:t>
      </w:r>
      <w:r w:rsidR="00674DF7" w:rsidRPr="00674DF7">
        <w:rPr>
          <w:b w:val="0"/>
          <w:sz w:val="24"/>
          <w:szCs w:val="24"/>
        </w:rPr>
        <w:t>4*manuf_post(i) + e(i)</w:t>
      </w:r>
    </w:p>
    <w:p w:rsidR="00674DF7" w:rsidRPr="00674DF7" w:rsidRDefault="00A2357E" w:rsidP="00182BE8">
      <w:pPr>
        <w:pStyle w:val="Heading1"/>
        <w:rPr>
          <w:b w:val="0"/>
          <w:sz w:val="24"/>
          <w:szCs w:val="24"/>
          <w:u w:val="single"/>
        </w:rPr>
      </w:pPr>
      <w:r>
        <w:rPr>
          <w:b w:val="0"/>
          <w:sz w:val="24"/>
          <w:szCs w:val="24"/>
        </w:rPr>
        <w:t>C</w:t>
      </w:r>
      <w:r w:rsidR="00674DF7" w:rsidRPr="00674DF7">
        <w:rPr>
          <w:b w:val="0"/>
          <w:sz w:val="24"/>
          <w:szCs w:val="24"/>
        </w:rPr>
        <w:t>hange_cycle(i)</w:t>
      </w:r>
      <w:r w:rsidR="007D2A9F">
        <w:rPr>
          <w:b w:val="0"/>
          <w:sz w:val="24"/>
          <w:szCs w:val="24"/>
        </w:rPr>
        <w:t xml:space="preserve"> </w:t>
      </w:r>
      <w:r w:rsidR="00674DF7" w:rsidRPr="00674DF7">
        <w:rPr>
          <w:b w:val="0"/>
          <w:sz w:val="24"/>
          <w:szCs w:val="24"/>
        </w:rPr>
        <w:t xml:space="preserve">=  alpha + beta1*union_change(i) + beta2*union_post(i) + </w:t>
      </w:r>
      <w:r w:rsidR="00F26026">
        <w:rPr>
          <w:b w:val="0"/>
          <w:sz w:val="24"/>
          <w:szCs w:val="24"/>
        </w:rPr>
        <w:t xml:space="preserve">   </w:t>
      </w:r>
      <w:r w:rsidR="00674DF7" w:rsidRPr="00674DF7">
        <w:rPr>
          <w:b w:val="0"/>
          <w:sz w:val="24"/>
          <w:szCs w:val="24"/>
        </w:rPr>
        <w:t>beta3*manuf_change(i) + beta4*manuf_post(i) + e(i)</w:t>
      </w:r>
    </w:p>
    <w:p w:rsidR="00674DF7" w:rsidRPr="00674DF7" w:rsidRDefault="00674DF7" w:rsidP="005E2B5F">
      <w:pPr>
        <w:pStyle w:val="Heading1"/>
        <w:rPr>
          <w:b w:val="0"/>
          <w:sz w:val="24"/>
          <w:szCs w:val="24"/>
          <w:u w:val="single"/>
        </w:rPr>
      </w:pPr>
    </w:p>
    <w:p w:rsidR="00967296" w:rsidRPr="00343AF4" w:rsidRDefault="00F504C7" w:rsidP="005E2B5F">
      <w:pPr>
        <w:pStyle w:val="Heading1"/>
        <w:rPr>
          <w:sz w:val="24"/>
          <w:szCs w:val="24"/>
        </w:rPr>
      </w:pPr>
      <w:r>
        <w:rPr>
          <w:sz w:val="24"/>
          <w:szCs w:val="24"/>
        </w:rPr>
        <w:t>7</w:t>
      </w:r>
      <w:r w:rsidR="00740B4E">
        <w:rPr>
          <w:sz w:val="24"/>
          <w:szCs w:val="24"/>
        </w:rPr>
        <w:t>.</w:t>
      </w:r>
      <w:r w:rsidR="00740B4E">
        <w:rPr>
          <w:sz w:val="24"/>
          <w:szCs w:val="24"/>
        </w:rPr>
        <w:tab/>
      </w:r>
      <w:r w:rsidR="00967296" w:rsidRPr="00343AF4">
        <w:rPr>
          <w:sz w:val="24"/>
          <w:szCs w:val="24"/>
        </w:rPr>
        <w:t>Results</w:t>
      </w:r>
    </w:p>
    <w:p w:rsidR="00203EFD" w:rsidRDefault="005E2B5F" w:rsidP="00C63B22">
      <w:pPr>
        <w:pStyle w:val="Heading1"/>
        <w:ind w:firstLine="720"/>
        <w:rPr>
          <w:b w:val="0"/>
          <w:sz w:val="24"/>
          <w:szCs w:val="24"/>
        </w:rPr>
      </w:pPr>
      <w:r>
        <w:rPr>
          <w:b w:val="0"/>
          <w:sz w:val="24"/>
          <w:szCs w:val="24"/>
        </w:rPr>
        <w:t xml:space="preserve">The </w:t>
      </w:r>
      <w:r w:rsidR="00FA3599">
        <w:rPr>
          <w:b w:val="0"/>
          <w:sz w:val="24"/>
          <w:szCs w:val="24"/>
        </w:rPr>
        <w:t xml:space="preserve">first-stage </w:t>
      </w:r>
      <w:r>
        <w:rPr>
          <w:b w:val="0"/>
          <w:sz w:val="24"/>
          <w:szCs w:val="24"/>
        </w:rPr>
        <w:t xml:space="preserve">results are presented in Tables 1 </w:t>
      </w:r>
      <w:r w:rsidR="00D155BB">
        <w:rPr>
          <w:b w:val="0"/>
          <w:sz w:val="24"/>
          <w:szCs w:val="24"/>
        </w:rPr>
        <w:t>and 2</w:t>
      </w:r>
      <w:r>
        <w:rPr>
          <w:b w:val="0"/>
          <w:sz w:val="24"/>
          <w:szCs w:val="24"/>
        </w:rPr>
        <w:t xml:space="preserve">. </w:t>
      </w:r>
      <w:r w:rsidR="00972541">
        <w:rPr>
          <w:b w:val="0"/>
          <w:sz w:val="24"/>
          <w:szCs w:val="24"/>
        </w:rPr>
        <w:t>I begin with results for all the states in the sample over t</w:t>
      </w:r>
      <w:r w:rsidR="007D2A9F">
        <w:rPr>
          <w:b w:val="0"/>
          <w:sz w:val="24"/>
          <w:szCs w:val="24"/>
        </w:rPr>
        <w:t>he entire period. I then consider</w:t>
      </w:r>
      <w:r w:rsidR="00972541">
        <w:rPr>
          <w:b w:val="0"/>
          <w:sz w:val="24"/>
          <w:szCs w:val="24"/>
        </w:rPr>
        <w:t xml:space="preserve"> whether these results vary by time period</w:t>
      </w:r>
      <w:r w:rsidR="007D2A9F">
        <w:rPr>
          <w:b w:val="0"/>
          <w:sz w:val="24"/>
          <w:szCs w:val="24"/>
        </w:rPr>
        <w:t xml:space="preserve"> and</w:t>
      </w:r>
      <w:r w:rsidR="00972541">
        <w:rPr>
          <w:b w:val="0"/>
          <w:sz w:val="24"/>
          <w:szCs w:val="24"/>
        </w:rPr>
        <w:t xml:space="preserve"> by the extent of union decline. Then I </w:t>
      </w:r>
      <w:r w:rsidR="007D2A9F">
        <w:rPr>
          <w:b w:val="0"/>
          <w:sz w:val="24"/>
          <w:szCs w:val="24"/>
        </w:rPr>
        <w:t xml:space="preserve">discuss </w:t>
      </w:r>
      <w:r w:rsidR="00972541">
        <w:rPr>
          <w:b w:val="0"/>
          <w:sz w:val="24"/>
          <w:szCs w:val="24"/>
        </w:rPr>
        <w:t xml:space="preserve">the results when </w:t>
      </w:r>
      <w:r w:rsidR="00203EFD">
        <w:rPr>
          <w:b w:val="0"/>
          <w:sz w:val="24"/>
          <w:szCs w:val="24"/>
        </w:rPr>
        <w:t xml:space="preserve">I vary </w:t>
      </w:r>
      <w:r w:rsidR="00972541">
        <w:rPr>
          <w:b w:val="0"/>
          <w:sz w:val="24"/>
          <w:szCs w:val="24"/>
        </w:rPr>
        <w:t xml:space="preserve">both </w:t>
      </w:r>
      <w:r w:rsidR="00203EFD">
        <w:rPr>
          <w:b w:val="0"/>
          <w:sz w:val="24"/>
          <w:szCs w:val="24"/>
        </w:rPr>
        <w:t xml:space="preserve">the </w:t>
      </w:r>
      <w:r w:rsidR="00972541">
        <w:rPr>
          <w:b w:val="0"/>
          <w:sz w:val="24"/>
          <w:szCs w:val="24"/>
        </w:rPr>
        <w:t xml:space="preserve">time period and the extent of union decline. </w:t>
      </w:r>
    </w:p>
    <w:p w:rsidR="001D4CF0" w:rsidRDefault="00C61863" w:rsidP="00C63B22">
      <w:pPr>
        <w:pStyle w:val="Heading1"/>
        <w:ind w:firstLine="720"/>
        <w:rPr>
          <w:b w:val="0"/>
          <w:sz w:val="24"/>
          <w:szCs w:val="24"/>
        </w:rPr>
      </w:pPr>
      <w:r>
        <w:rPr>
          <w:b w:val="0"/>
          <w:sz w:val="24"/>
          <w:szCs w:val="24"/>
        </w:rPr>
        <w:t>Table 1 presents the estimates o</w:t>
      </w:r>
      <w:r w:rsidR="001D4CF0">
        <w:rPr>
          <w:b w:val="0"/>
          <w:sz w:val="24"/>
          <w:szCs w:val="24"/>
        </w:rPr>
        <w:t xml:space="preserve">ver the entire period 1964-2010, </w:t>
      </w:r>
      <w:r>
        <w:rPr>
          <w:b w:val="0"/>
          <w:sz w:val="24"/>
          <w:szCs w:val="24"/>
        </w:rPr>
        <w:t>without state fixed-effects in column 1 and with state fixed-effects in column 2. In this and in all the subsequent tables, the more revealing results are those th</w:t>
      </w:r>
      <w:r w:rsidR="00203EFD">
        <w:rPr>
          <w:b w:val="0"/>
          <w:sz w:val="24"/>
          <w:szCs w:val="24"/>
        </w:rPr>
        <w:t>at include state fixed-effects.</w:t>
      </w:r>
      <w:r>
        <w:rPr>
          <w:b w:val="0"/>
          <w:sz w:val="24"/>
          <w:szCs w:val="24"/>
        </w:rPr>
        <w:t xml:space="preserve"> T</w:t>
      </w:r>
      <w:r w:rsidR="001D4CF0">
        <w:rPr>
          <w:b w:val="0"/>
          <w:sz w:val="24"/>
          <w:szCs w:val="24"/>
        </w:rPr>
        <w:t>he estimate</w:t>
      </w:r>
      <w:r>
        <w:rPr>
          <w:b w:val="0"/>
          <w:sz w:val="24"/>
          <w:szCs w:val="24"/>
        </w:rPr>
        <w:t>d</w:t>
      </w:r>
      <w:r w:rsidR="001D4CF0">
        <w:rPr>
          <w:b w:val="0"/>
          <w:sz w:val="24"/>
          <w:szCs w:val="24"/>
        </w:rPr>
        <w:t xml:space="preserve"> cyclical coefficient, labeled as GDP percent change, equals -.213 and the </w:t>
      </w:r>
      <w:r>
        <w:rPr>
          <w:b w:val="0"/>
          <w:sz w:val="24"/>
          <w:szCs w:val="24"/>
        </w:rPr>
        <w:t xml:space="preserve">estimated </w:t>
      </w:r>
      <w:r w:rsidR="001D4CF0">
        <w:rPr>
          <w:b w:val="0"/>
          <w:sz w:val="24"/>
          <w:szCs w:val="24"/>
        </w:rPr>
        <w:t>intercept is equal to 0.699. Both are significant at the one percent level</w:t>
      </w:r>
      <w:r w:rsidR="00203EFD">
        <w:rPr>
          <w:b w:val="0"/>
          <w:sz w:val="24"/>
          <w:szCs w:val="24"/>
        </w:rPr>
        <w:t xml:space="preserve">. </w:t>
      </w:r>
      <w:r w:rsidR="00623067">
        <w:rPr>
          <w:b w:val="0"/>
          <w:sz w:val="24"/>
          <w:szCs w:val="24"/>
        </w:rPr>
        <w:t>S</w:t>
      </w:r>
      <w:r>
        <w:rPr>
          <w:b w:val="0"/>
          <w:sz w:val="24"/>
          <w:szCs w:val="24"/>
        </w:rPr>
        <w:t>tandard errors are clustered at the state level</w:t>
      </w:r>
      <w:r w:rsidR="00623067">
        <w:rPr>
          <w:b w:val="0"/>
          <w:sz w:val="24"/>
          <w:szCs w:val="24"/>
        </w:rPr>
        <w:t xml:space="preserve"> in all the tables</w:t>
      </w:r>
      <w:r w:rsidR="001D4CF0">
        <w:rPr>
          <w:b w:val="0"/>
          <w:sz w:val="24"/>
          <w:szCs w:val="24"/>
        </w:rPr>
        <w:t xml:space="preserve">. The </w:t>
      </w:r>
      <w:r w:rsidR="00E715A8">
        <w:rPr>
          <w:b w:val="0"/>
          <w:sz w:val="24"/>
          <w:szCs w:val="24"/>
        </w:rPr>
        <w:t xml:space="preserve">trend </w:t>
      </w:r>
      <w:r w:rsidR="001D4CF0">
        <w:rPr>
          <w:b w:val="0"/>
          <w:sz w:val="24"/>
          <w:szCs w:val="24"/>
        </w:rPr>
        <w:t>growth</w:t>
      </w:r>
      <w:r w:rsidR="00E715A8">
        <w:rPr>
          <w:b w:val="0"/>
          <w:sz w:val="24"/>
          <w:szCs w:val="24"/>
        </w:rPr>
        <w:t xml:space="preserve"> rate</w:t>
      </w:r>
      <w:r w:rsidR="001D4CF0">
        <w:rPr>
          <w:b w:val="0"/>
          <w:sz w:val="24"/>
          <w:szCs w:val="24"/>
        </w:rPr>
        <w:t xml:space="preserve"> is then .699/.213, or 3.28 percent.</w:t>
      </w:r>
    </w:p>
    <w:p w:rsidR="005E2B5F" w:rsidRDefault="001D4CF0" w:rsidP="00C63B22">
      <w:pPr>
        <w:pStyle w:val="Heading1"/>
        <w:ind w:firstLine="720"/>
        <w:rPr>
          <w:b w:val="0"/>
          <w:sz w:val="24"/>
          <w:szCs w:val="24"/>
        </w:rPr>
      </w:pPr>
      <w:r>
        <w:rPr>
          <w:b w:val="0"/>
          <w:sz w:val="24"/>
          <w:szCs w:val="24"/>
        </w:rPr>
        <w:t xml:space="preserve">Table </w:t>
      </w:r>
      <w:r w:rsidR="00D155BB">
        <w:rPr>
          <w:b w:val="0"/>
          <w:sz w:val="24"/>
          <w:szCs w:val="24"/>
        </w:rPr>
        <w:t>1, columns 3 to 6</w:t>
      </w:r>
      <w:r>
        <w:rPr>
          <w:b w:val="0"/>
          <w:sz w:val="24"/>
          <w:szCs w:val="24"/>
        </w:rPr>
        <w:t xml:space="preserve"> divide the entire time period into two parts, 1964 to 1985 and 1986 to 2010.</w:t>
      </w:r>
      <w:r>
        <w:rPr>
          <w:rStyle w:val="FootnoteReference"/>
          <w:b w:val="0"/>
          <w:sz w:val="24"/>
          <w:szCs w:val="24"/>
        </w:rPr>
        <w:footnoteReference w:id="20"/>
      </w:r>
      <w:r>
        <w:rPr>
          <w:b w:val="0"/>
          <w:sz w:val="24"/>
          <w:szCs w:val="24"/>
        </w:rPr>
        <w:t xml:space="preserve"> </w:t>
      </w:r>
      <w:r w:rsidR="00C61863">
        <w:rPr>
          <w:b w:val="0"/>
          <w:sz w:val="24"/>
          <w:szCs w:val="24"/>
        </w:rPr>
        <w:t>The cyclical coefficients and the intercepts remain significant at the one percent level in both time periods, but they vary substantially between the two periods. The change in the cyclical coefficient, from -0.236 to -0.195</w:t>
      </w:r>
      <w:r w:rsidR="00623067" w:rsidRPr="00623067">
        <w:rPr>
          <w:b w:val="0"/>
          <w:sz w:val="24"/>
          <w:szCs w:val="24"/>
        </w:rPr>
        <w:t xml:space="preserve"> </w:t>
      </w:r>
      <w:r w:rsidR="00623067">
        <w:rPr>
          <w:b w:val="0"/>
          <w:sz w:val="24"/>
          <w:szCs w:val="24"/>
        </w:rPr>
        <w:t>(a decline of 17.3 percent)</w:t>
      </w:r>
      <w:r w:rsidR="00C61863">
        <w:rPr>
          <w:b w:val="0"/>
          <w:sz w:val="24"/>
          <w:szCs w:val="24"/>
        </w:rPr>
        <w:t xml:space="preserve">, </w:t>
      </w:r>
      <w:r w:rsidR="00623067">
        <w:rPr>
          <w:b w:val="0"/>
          <w:sz w:val="24"/>
          <w:szCs w:val="24"/>
        </w:rPr>
        <w:t xml:space="preserve">indicates that a given decline in GDP has a </w:t>
      </w:r>
      <w:r w:rsidR="00623067" w:rsidRPr="00623067">
        <w:rPr>
          <w:b w:val="0"/>
          <w:i/>
          <w:sz w:val="24"/>
          <w:szCs w:val="24"/>
        </w:rPr>
        <w:t>smaller</w:t>
      </w:r>
      <w:r w:rsidR="00623067">
        <w:rPr>
          <w:b w:val="0"/>
          <w:sz w:val="24"/>
          <w:szCs w:val="24"/>
        </w:rPr>
        <w:t xml:space="preserve"> effect on unemployment in the later period than in the earlier period. This result suggests that increased labor market flexibility </w:t>
      </w:r>
      <w:r w:rsidR="002F6377">
        <w:rPr>
          <w:b w:val="0"/>
          <w:sz w:val="24"/>
          <w:szCs w:val="24"/>
        </w:rPr>
        <w:t>is not associated with</w:t>
      </w:r>
      <w:r w:rsidR="00623067">
        <w:rPr>
          <w:b w:val="0"/>
          <w:sz w:val="24"/>
          <w:szCs w:val="24"/>
        </w:rPr>
        <w:t xml:space="preserve"> an increase in labor market volatility.</w:t>
      </w:r>
    </w:p>
    <w:p w:rsidR="00623067" w:rsidRDefault="00BA2CD6" w:rsidP="00C63B22">
      <w:pPr>
        <w:pStyle w:val="Heading1"/>
        <w:ind w:firstLine="720"/>
        <w:rPr>
          <w:b w:val="0"/>
          <w:sz w:val="24"/>
          <w:szCs w:val="24"/>
        </w:rPr>
      </w:pPr>
      <w:r>
        <w:rPr>
          <w:b w:val="0"/>
          <w:sz w:val="24"/>
          <w:szCs w:val="24"/>
        </w:rPr>
        <w:t xml:space="preserve">In </w:t>
      </w:r>
      <w:r w:rsidR="00623067">
        <w:rPr>
          <w:b w:val="0"/>
          <w:sz w:val="24"/>
          <w:szCs w:val="24"/>
        </w:rPr>
        <w:t xml:space="preserve">Table </w:t>
      </w:r>
      <w:r w:rsidR="00D155BB">
        <w:rPr>
          <w:b w:val="0"/>
          <w:sz w:val="24"/>
          <w:szCs w:val="24"/>
        </w:rPr>
        <w:t>1</w:t>
      </w:r>
      <w:r>
        <w:rPr>
          <w:b w:val="0"/>
          <w:sz w:val="24"/>
          <w:szCs w:val="24"/>
        </w:rPr>
        <w:t xml:space="preserve">, columns </w:t>
      </w:r>
      <w:r w:rsidR="00D155BB">
        <w:rPr>
          <w:b w:val="0"/>
          <w:sz w:val="24"/>
          <w:szCs w:val="24"/>
        </w:rPr>
        <w:t>4</w:t>
      </w:r>
      <w:r>
        <w:rPr>
          <w:b w:val="0"/>
          <w:sz w:val="24"/>
          <w:szCs w:val="24"/>
        </w:rPr>
        <w:t xml:space="preserve"> and </w:t>
      </w:r>
      <w:r w:rsidR="00D155BB">
        <w:rPr>
          <w:b w:val="0"/>
          <w:sz w:val="24"/>
          <w:szCs w:val="24"/>
        </w:rPr>
        <w:t>6</w:t>
      </w:r>
      <w:r w:rsidR="00623067">
        <w:rPr>
          <w:b w:val="0"/>
          <w:sz w:val="24"/>
          <w:szCs w:val="24"/>
        </w:rPr>
        <w:t xml:space="preserve"> </w:t>
      </w:r>
      <w:r>
        <w:rPr>
          <w:b w:val="0"/>
          <w:sz w:val="24"/>
          <w:szCs w:val="24"/>
        </w:rPr>
        <w:t>show</w:t>
      </w:r>
      <w:r w:rsidR="00623067">
        <w:rPr>
          <w:b w:val="0"/>
          <w:sz w:val="24"/>
          <w:szCs w:val="24"/>
        </w:rPr>
        <w:t xml:space="preserve"> a much greater (48.3 percent) decline in the estimated intercept term. As a result, the estimated </w:t>
      </w:r>
      <w:r w:rsidR="00E715A8">
        <w:rPr>
          <w:b w:val="0"/>
          <w:sz w:val="24"/>
          <w:szCs w:val="24"/>
        </w:rPr>
        <w:t xml:space="preserve">trend </w:t>
      </w:r>
      <w:r w:rsidR="00623067">
        <w:rPr>
          <w:b w:val="0"/>
          <w:sz w:val="24"/>
          <w:szCs w:val="24"/>
        </w:rPr>
        <w:t xml:space="preserve">growth </w:t>
      </w:r>
      <w:r w:rsidR="00E715A8">
        <w:rPr>
          <w:b w:val="0"/>
          <w:sz w:val="24"/>
          <w:szCs w:val="24"/>
        </w:rPr>
        <w:t xml:space="preserve">rate </w:t>
      </w:r>
      <w:r w:rsidR="00623067">
        <w:rPr>
          <w:b w:val="0"/>
          <w:sz w:val="24"/>
          <w:szCs w:val="24"/>
        </w:rPr>
        <w:t>falls from 4.09 percent in the earlier period to 2.56 percent i</w:t>
      </w:r>
      <w:r w:rsidR="002F6377">
        <w:rPr>
          <w:b w:val="0"/>
          <w:sz w:val="24"/>
          <w:szCs w:val="24"/>
        </w:rPr>
        <w:t xml:space="preserve">n the later period. </w:t>
      </w:r>
      <w:r>
        <w:rPr>
          <w:b w:val="0"/>
          <w:sz w:val="24"/>
          <w:szCs w:val="24"/>
        </w:rPr>
        <w:t>T</w:t>
      </w:r>
      <w:r w:rsidR="002F6377">
        <w:rPr>
          <w:b w:val="0"/>
          <w:sz w:val="24"/>
          <w:szCs w:val="24"/>
        </w:rPr>
        <w:t xml:space="preserve">he increase in labor market flexibility is </w:t>
      </w:r>
      <w:r>
        <w:rPr>
          <w:b w:val="0"/>
          <w:sz w:val="24"/>
          <w:szCs w:val="24"/>
        </w:rPr>
        <w:t xml:space="preserve">thus also </w:t>
      </w:r>
      <w:r w:rsidR="002F6377">
        <w:rPr>
          <w:b w:val="0"/>
          <w:sz w:val="24"/>
          <w:szCs w:val="24"/>
        </w:rPr>
        <w:t xml:space="preserve">associated with a </w:t>
      </w:r>
      <w:r>
        <w:rPr>
          <w:b w:val="0"/>
          <w:sz w:val="24"/>
          <w:szCs w:val="24"/>
        </w:rPr>
        <w:t>much reduced</w:t>
      </w:r>
      <w:r w:rsidR="002F6377">
        <w:rPr>
          <w:b w:val="0"/>
          <w:sz w:val="24"/>
          <w:szCs w:val="24"/>
        </w:rPr>
        <w:t xml:space="preserve"> economic growth</w:t>
      </w:r>
      <w:r>
        <w:rPr>
          <w:b w:val="0"/>
          <w:sz w:val="24"/>
          <w:szCs w:val="24"/>
        </w:rPr>
        <w:t xml:space="preserve"> rate</w:t>
      </w:r>
      <w:r w:rsidR="00E715A8">
        <w:rPr>
          <w:b w:val="0"/>
          <w:sz w:val="24"/>
          <w:szCs w:val="24"/>
        </w:rPr>
        <w:t xml:space="preserve"> trend</w:t>
      </w:r>
      <w:r w:rsidR="002F6377">
        <w:rPr>
          <w:b w:val="0"/>
          <w:sz w:val="24"/>
          <w:szCs w:val="24"/>
        </w:rPr>
        <w:t>.</w:t>
      </w:r>
      <w:r w:rsidR="006208E3">
        <w:rPr>
          <w:b w:val="0"/>
          <w:sz w:val="24"/>
          <w:szCs w:val="24"/>
        </w:rPr>
        <w:t xml:space="preserve"> The slope of the Okun’s Law relationship appears very similar in both panels, but the intercept is clearly </w:t>
      </w:r>
      <w:r w:rsidR="00B437DC">
        <w:rPr>
          <w:b w:val="0"/>
          <w:sz w:val="24"/>
          <w:szCs w:val="24"/>
        </w:rPr>
        <w:t>different.</w:t>
      </w:r>
    </w:p>
    <w:p w:rsidR="009A42D8" w:rsidRDefault="00972541" w:rsidP="00C63B22">
      <w:pPr>
        <w:pStyle w:val="Heading1"/>
        <w:ind w:firstLine="720"/>
        <w:rPr>
          <w:b w:val="0"/>
          <w:sz w:val="24"/>
          <w:szCs w:val="24"/>
        </w:rPr>
      </w:pPr>
      <w:r>
        <w:rPr>
          <w:b w:val="0"/>
          <w:sz w:val="24"/>
          <w:szCs w:val="24"/>
        </w:rPr>
        <w:lastRenderedPageBreak/>
        <w:t>I turn next to examining the effects of the decline of union density.</w:t>
      </w:r>
      <w:r w:rsidR="00203EFD">
        <w:rPr>
          <w:b w:val="0"/>
          <w:sz w:val="24"/>
          <w:szCs w:val="24"/>
        </w:rPr>
        <w:t xml:space="preserve"> </w:t>
      </w:r>
      <w:r w:rsidR="00C42878">
        <w:rPr>
          <w:b w:val="0"/>
          <w:sz w:val="24"/>
          <w:szCs w:val="24"/>
        </w:rPr>
        <w:t xml:space="preserve">Table </w:t>
      </w:r>
      <w:r w:rsidR="00D155BB">
        <w:rPr>
          <w:b w:val="0"/>
          <w:sz w:val="24"/>
          <w:szCs w:val="24"/>
        </w:rPr>
        <w:t>2</w:t>
      </w:r>
      <w:r w:rsidR="00C42878">
        <w:rPr>
          <w:b w:val="0"/>
          <w:sz w:val="24"/>
          <w:szCs w:val="24"/>
        </w:rPr>
        <w:t xml:space="preserve"> presents Okun’s Law estimates, but now disaggregated into two sets of states. One set consists of states in which </w:t>
      </w:r>
      <w:r w:rsidR="00FB318B">
        <w:rPr>
          <w:b w:val="0"/>
          <w:sz w:val="24"/>
          <w:szCs w:val="24"/>
        </w:rPr>
        <w:t xml:space="preserve">the </w:t>
      </w:r>
      <w:r w:rsidR="00C42878">
        <w:rPr>
          <w:b w:val="0"/>
          <w:sz w:val="24"/>
          <w:szCs w:val="24"/>
        </w:rPr>
        <w:t>union decline was greater than the median</w:t>
      </w:r>
      <w:r w:rsidR="00FB318B">
        <w:rPr>
          <w:b w:val="0"/>
          <w:sz w:val="24"/>
          <w:szCs w:val="24"/>
        </w:rPr>
        <w:t xml:space="preserve"> (column 1)</w:t>
      </w:r>
      <w:r w:rsidR="00C42878">
        <w:rPr>
          <w:b w:val="0"/>
          <w:sz w:val="24"/>
          <w:szCs w:val="24"/>
        </w:rPr>
        <w:t>, and the other consists of states in</w:t>
      </w:r>
      <w:r w:rsidR="00FB318B">
        <w:rPr>
          <w:b w:val="0"/>
          <w:sz w:val="24"/>
          <w:szCs w:val="24"/>
        </w:rPr>
        <w:t xml:space="preserve"> </w:t>
      </w:r>
      <w:r w:rsidR="00C42878">
        <w:rPr>
          <w:b w:val="0"/>
          <w:sz w:val="24"/>
          <w:szCs w:val="24"/>
        </w:rPr>
        <w:t>which unions declined by less than the median amount</w:t>
      </w:r>
      <w:r w:rsidR="00FB318B">
        <w:rPr>
          <w:b w:val="0"/>
          <w:sz w:val="24"/>
          <w:szCs w:val="24"/>
        </w:rPr>
        <w:t xml:space="preserve"> (column 2)</w:t>
      </w:r>
      <w:r w:rsidR="00C42878">
        <w:rPr>
          <w:b w:val="0"/>
          <w:sz w:val="24"/>
          <w:szCs w:val="24"/>
        </w:rPr>
        <w:t>.</w:t>
      </w:r>
      <w:r w:rsidR="000F1C6B">
        <w:rPr>
          <w:rStyle w:val="FootnoteReference"/>
          <w:b w:val="0"/>
          <w:sz w:val="24"/>
          <w:szCs w:val="24"/>
        </w:rPr>
        <w:footnoteReference w:id="21"/>
      </w:r>
      <w:r w:rsidR="00FB318B">
        <w:rPr>
          <w:b w:val="0"/>
          <w:sz w:val="24"/>
          <w:szCs w:val="24"/>
        </w:rPr>
        <w:t xml:space="preserve"> </w:t>
      </w:r>
    </w:p>
    <w:p w:rsidR="004F0B13" w:rsidRDefault="00FB318B" w:rsidP="00C63B22">
      <w:pPr>
        <w:pStyle w:val="Heading1"/>
        <w:ind w:firstLine="720"/>
        <w:rPr>
          <w:b w:val="0"/>
          <w:sz w:val="24"/>
          <w:szCs w:val="24"/>
        </w:rPr>
      </w:pPr>
      <w:r>
        <w:rPr>
          <w:b w:val="0"/>
          <w:sz w:val="24"/>
          <w:szCs w:val="24"/>
        </w:rPr>
        <w:t>The cyclical coefficient</w:t>
      </w:r>
      <w:r w:rsidR="009A42D8">
        <w:rPr>
          <w:b w:val="0"/>
          <w:sz w:val="24"/>
          <w:szCs w:val="24"/>
        </w:rPr>
        <w:t xml:space="preserve"> in Table </w:t>
      </w:r>
      <w:r w:rsidR="00D155BB">
        <w:rPr>
          <w:b w:val="0"/>
          <w:sz w:val="24"/>
          <w:szCs w:val="24"/>
        </w:rPr>
        <w:t>2</w:t>
      </w:r>
      <w:r>
        <w:rPr>
          <w:b w:val="0"/>
          <w:sz w:val="24"/>
          <w:szCs w:val="24"/>
        </w:rPr>
        <w:t xml:space="preserve"> is marginally higher in column 1 than in column 2, suggesting that union decline did not have much effect on the volatility of employment. </w:t>
      </w:r>
      <w:r w:rsidR="004F0B13">
        <w:rPr>
          <w:b w:val="0"/>
          <w:sz w:val="24"/>
          <w:szCs w:val="24"/>
        </w:rPr>
        <w:t xml:space="preserve">The intercept term, however, is </w:t>
      </w:r>
      <w:r w:rsidR="00203EFD">
        <w:rPr>
          <w:b w:val="0"/>
          <w:sz w:val="24"/>
          <w:szCs w:val="24"/>
        </w:rPr>
        <w:t xml:space="preserve">about twice as </w:t>
      </w:r>
      <w:r w:rsidR="004F0B13">
        <w:rPr>
          <w:b w:val="0"/>
          <w:sz w:val="24"/>
          <w:szCs w:val="24"/>
        </w:rPr>
        <w:t>high in column 1 compared to column 2. The implied trend growth rates over the period 1964-2010 are 5.</w:t>
      </w:r>
      <w:r w:rsidR="009A42D8">
        <w:rPr>
          <w:b w:val="0"/>
          <w:sz w:val="24"/>
          <w:szCs w:val="24"/>
        </w:rPr>
        <w:t>82</w:t>
      </w:r>
      <w:r w:rsidR="004F0B13">
        <w:rPr>
          <w:b w:val="0"/>
          <w:sz w:val="24"/>
          <w:szCs w:val="24"/>
        </w:rPr>
        <w:t xml:space="preserve"> percent in the states with the more rapid decline in unionism and </w:t>
      </w:r>
      <w:r w:rsidR="009A42D8">
        <w:rPr>
          <w:b w:val="0"/>
          <w:sz w:val="24"/>
          <w:szCs w:val="24"/>
        </w:rPr>
        <w:t>3</w:t>
      </w:r>
      <w:r w:rsidR="004F0B13">
        <w:rPr>
          <w:b w:val="0"/>
          <w:sz w:val="24"/>
          <w:szCs w:val="24"/>
        </w:rPr>
        <w:t>.</w:t>
      </w:r>
      <w:r w:rsidR="009A42D8">
        <w:rPr>
          <w:b w:val="0"/>
          <w:sz w:val="24"/>
          <w:szCs w:val="24"/>
        </w:rPr>
        <w:t>31</w:t>
      </w:r>
      <w:r w:rsidR="004F0B13">
        <w:rPr>
          <w:b w:val="0"/>
          <w:sz w:val="24"/>
          <w:szCs w:val="24"/>
        </w:rPr>
        <w:t xml:space="preserve"> percent in the states with slower union decline. </w:t>
      </w:r>
    </w:p>
    <w:p w:rsidR="00C42878" w:rsidRDefault="000F1C6B" w:rsidP="00C63B22">
      <w:pPr>
        <w:pStyle w:val="Heading1"/>
        <w:ind w:firstLine="720"/>
        <w:rPr>
          <w:b w:val="0"/>
          <w:sz w:val="24"/>
          <w:szCs w:val="24"/>
        </w:rPr>
      </w:pPr>
      <w:r>
        <w:rPr>
          <w:b w:val="0"/>
          <w:sz w:val="24"/>
          <w:szCs w:val="24"/>
        </w:rPr>
        <w:t xml:space="preserve">How can we make sense of </w:t>
      </w:r>
      <w:r w:rsidR="00FB45E5">
        <w:rPr>
          <w:b w:val="0"/>
          <w:sz w:val="24"/>
          <w:szCs w:val="24"/>
        </w:rPr>
        <w:t xml:space="preserve">Table </w:t>
      </w:r>
      <w:r w:rsidR="00D155BB">
        <w:rPr>
          <w:b w:val="0"/>
          <w:sz w:val="24"/>
          <w:szCs w:val="24"/>
        </w:rPr>
        <w:t>2</w:t>
      </w:r>
      <w:r w:rsidR="00FB45E5">
        <w:rPr>
          <w:b w:val="0"/>
          <w:sz w:val="24"/>
          <w:szCs w:val="24"/>
        </w:rPr>
        <w:t>’s</w:t>
      </w:r>
      <w:r w:rsidR="009A42D8">
        <w:rPr>
          <w:b w:val="0"/>
          <w:sz w:val="24"/>
          <w:szCs w:val="24"/>
        </w:rPr>
        <w:t xml:space="preserve"> </w:t>
      </w:r>
      <w:r w:rsidR="00403862">
        <w:rPr>
          <w:b w:val="0"/>
          <w:sz w:val="24"/>
          <w:szCs w:val="24"/>
        </w:rPr>
        <w:t>larger</w:t>
      </w:r>
      <w:r w:rsidR="009A42D8">
        <w:rPr>
          <w:b w:val="0"/>
          <w:sz w:val="24"/>
          <w:szCs w:val="24"/>
        </w:rPr>
        <w:t xml:space="preserve"> </w:t>
      </w:r>
      <w:r>
        <w:rPr>
          <w:b w:val="0"/>
          <w:sz w:val="24"/>
          <w:szCs w:val="24"/>
        </w:rPr>
        <w:t>estimated trend</w:t>
      </w:r>
      <w:r w:rsidR="004F0B13">
        <w:rPr>
          <w:b w:val="0"/>
          <w:sz w:val="24"/>
          <w:szCs w:val="24"/>
        </w:rPr>
        <w:t xml:space="preserve"> growth </w:t>
      </w:r>
      <w:r>
        <w:rPr>
          <w:b w:val="0"/>
          <w:sz w:val="24"/>
          <w:szCs w:val="24"/>
        </w:rPr>
        <w:t>rates</w:t>
      </w:r>
      <w:r w:rsidR="009A42D8">
        <w:rPr>
          <w:b w:val="0"/>
          <w:sz w:val="24"/>
          <w:szCs w:val="24"/>
        </w:rPr>
        <w:t xml:space="preserve"> in the states with greater union declines</w:t>
      </w:r>
      <w:r>
        <w:rPr>
          <w:b w:val="0"/>
          <w:sz w:val="24"/>
          <w:szCs w:val="24"/>
        </w:rPr>
        <w:t>?</w:t>
      </w:r>
      <w:r w:rsidR="004F0B13">
        <w:rPr>
          <w:b w:val="0"/>
          <w:sz w:val="24"/>
          <w:szCs w:val="24"/>
        </w:rPr>
        <w:t xml:space="preserve"> One possibility is </w:t>
      </w:r>
      <w:r w:rsidR="00403862">
        <w:rPr>
          <w:b w:val="0"/>
          <w:sz w:val="24"/>
          <w:szCs w:val="24"/>
        </w:rPr>
        <w:t>the results are confounded by the correlation between</w:t>
      </w:r>
      <w:r w:rsidR="004F0B13">
        <w:rPr>
          <w:b w:val="0"/>
          <w:sz w:val="24"/>
          <w:szCs w:val="24"/>
        </w:rPr>
        <w:t xml:space="preserve"> union decline </w:t>
      </w:r>
      <w:r w:rsidR="00403862">
        <w:rPr>
          <w:b w:val="0"/>
          <w:sz w:val="24"/>
          <w:szCs w:val="24"/>
        </w:rPr>
        <w:t xml:space="preserve">and </w:t>
      </w:r>
      <w:r w:rsidR="004F0B13">
        <w:rPr>
          <w:b w:val="0"/>
          <w:sz w:val="24"/>
          <w:szCs w:val="24"/>
        </w:rPr>
        <w:t>manufacturing decline.</w:t>
      </w:r>
      <w:r>
        <w:rPr>
          <w:b w:val="0"/>
          <w:sz w:val="24"/>
          <w:szCs w:val="24"/>
        </w:rPr>
        <w:t xml:space="preserve"> As noted earlier, the national decline in the manufacturing share of employment occurred at a nearly constant rate throughout the period, but the decline in the later period was more concentrated in highly-unionized </w:t>
      </w:r>
      <w:r w:rsidR="00D07DF9">
        <w:rPr>
          <w:b w:val="0"/>
          <w:sz w:val="24"/>
          <w:szCs w:val="24"/>
        </w:rPr>
        <w:t>parts of manufacturing</w:t>
      </w:r>
      <w:r>
        <w:rPr>
          <w:b w:val="0"/>
          <w:sz w:val="24"/>
          <w:szCs w:val="24"/>
        </w:rPr>
        <w:t xml:space="preserve">. </w:t>
      </w:r>
      <w:r w:rsidR="00906675">
        <w:rPr>
          <w:b w:val="0"/>
          <w:sz w:val="24"/>
          <w:szCs w:val="24"/>
        </w:rPr>
        <w:t xml:space="preserve"> We return to this issue below.</w:t>
      </w:r>
    </w:p>
    <w:p w:rsidR="00FB45E5" w:rsidRDefault="00906675" w:rsidP="00C63B22">
      <w:pPr>
        <w:pStyle w:val="Heading1"/>
        <w:ind w:firstLine="720"/>
        <w:rPr>
          <w:b w:val="0"/>
          <w:sz w:val="24"/>
          <w:szCs w:val="24"/>
        </w:rPr>
      </w:pPr>
      <w:r>
        <w:rPr>
          <w:b w:val="0"/>
          <w:sz w:val="24"/>
          <w:szCs w:val="24"/>
        </w:rPr>
        <w:t>I turn next to Okun’s Law est</w:t>
      </w:r>
      <w:r w:rsidR="00E653C3">
        <w:rPr>
          <w:b w:val="0"/>
          <w:sz w:val="24"/>
          <w:szCs w:val="24"/>
        </w:rPr>
        <w:t>imates that compare</w:t>
      </w:r>
      <w:r>
        <w:rPr>
          <w:b w:val="0"/>
          <w:sz w:val="24"/>
          <w:szCs w:val="24"/>
        </w:rPr>
        <w:t xml:space="preserve"> both </w:t>
      </w:r>
      <w:r w:rsidR="00E653C3">
        <w:rPr>
          <w:b w:val="0"/>
          <w:sz w:val="24"/>
          <w:szCs w:val="24"/>
        </w:rPr>
        <w:t xml:space="preserve">the </w:t>
      </w:r>
      <w:r>
        <w:rPr>
          <w:b w:val="0"/>
          <w:sz w:val="24"/>
          <w:szCs w:val="24"/>
        </w:rPr>
        <w:t xml:space="preserve">earlier and later periods and </w:t>
      </w:r>
      <w:r w:rsidR="00E653C3">
        <w:rPr>
          <w:b w:val="0"/>
          <w:sz w:val="24"/>
          <w:szCs w:val="24"/>
        </w:rPr>
        <w:t xml:space="preserve">the </w:t>
      </w:r>
      <w:r>
        <w:rPr>
          <w:b w:val="0"/>
          <w:sz w:val="24"/>
          <w:szCs w:val="24"/>
        </w:rPr>
        <w:t xml:space="preserve">states with greater or lesser amounts of union decline. These results are </w:t>
      </w:r>
      <w:r w:rsidR="00D155BB">
        <w:rPr>
          <w:b w:val="0"/>
          <w:sz w:val="24"/>
          <w:szCs w:val="24"/>
        </w:rPr>
        <w:t xml:space="preserve">also </w:t>
      </w:r>
      <w:r>
        <w:rPr>
          <w:b w:val="0"/>
          <w:sz w:val="24"/>
          <w:szCs w:val="24"/>
        </w:rPr>
        <w:t xml:space="preserve">presented in Table </w:t>
      </w:r>
      <w:r w:rsidR="00D155BB">
        <w:rPr>
          <w:b w:val="0"/>
          <w:sz w:val="24"/>
          <w:szCs w:val="24"/>
        </w:rPr>
        <w:t>2</w:t>
      </w:r>
      <w:r>
        <w:rPr>
          <w:b w:val="0"/>
          <w:sz w:val="24"/>
          <w:szCs w:val="24"/>
        </w:rPr>
        <w:t xml:space="preserve">. Columns </w:t>
      </w:r>
      <w:r w:rsidR="00D155BB">
        <w:rPr>
          <w:b w:val="0"/>
          <w:sz w:val="24"/>
          <w:szCs w:val="24"/>
        </w:rPr>
        <w:t>3</w:t>
      </w:r>
      <w:r>
        <w:rPr>
          <w:b w:val="0"/>
          <w:sz w:val="24"/>
          <w:szCs w:val="24"/>
        </w:rPr>
        <w:t xml:space="preserve"> and </w:t>
      </w:r>
      <w:r w:rsidR="00D155BB">
        <w:rPr>
          <w:b w:val="0"/>
          <w:sz w:val="24"/>
          <w:szCs w:val="24"/>
        </w:rPr>
        <w:t>4</w:t>
      </w:r>
      <w:r>
        <w:rPr>
          <w:b w:val="0"/>
          <w:sz w:val="24"/>
          <w:szCs w:val="24"/>
        </w:rPr>
        <w:t xml:space="preserve"> show the results for the earlier period</w:t>
      </w:r>
      <w:r w:rsidR="009A42D8">
        <w:rPr>
          <w:b w:val="0"/>
          <w:sz w:val="24"/>
          <w:szCs w:val="24"/>
        </w:rPr>
        <w:t xml:space="preserve"> and columns </w:t>
      </w:r>
      <w:r w:rsidR="00D155BB">
        <w:rPr>
          <w:b w:val="0"/>
          <w:sz w:val="24"/>
          <w:szCs w:val="24"/>
        </w:rPr>
        <w:t>5 and 6</w:t>
      </w:r>
      <w:r w:rsidR="009A42D8">
        <w:rPr>
          <w:b w:val="0"/>
          <w:sz w:val="24"/>
          <w:szCs w:val="24"/>
        </w:rPr>
        <w:t xml:space="preserve"> exhibit the results for the later period</w:t>
      </w:r>
      <w:r>
        <w:rPr>
          <w:b w:val="0"/>
          <w:sz w:val="24"/>
          <w:szCs w:val="24"/>
        </w:rPr>
        <w:t>. The cyclical coefficient</w:t>
      </w:r>
      <w:r w:rsidR="00FB45E5">
        <w:rPr>
          <w:b w:val="0"/>
          <w:sz w:val="24"/>
          <w:szCs w:val="24"/>
        </w:rPr>
        <w:t xml:space="preserve">s in columns </w:t>
      </w:r>
      <w:r w:rsidR="00D155BB">
        <w:rPr>
          <w:b w:val="0"/>
          <w:sz w:val="24"/>
          <w:szCs w:val="24"/>
        </w:rPr>
        <w:t>3</w:t>
      </w:r>
      <w:r w:rsidR="00FB45E5">
        <w:rPr>
          <w:b w:val="0"/>
          <w:sz w:val="24"/>
          <w:szCs w:val="24"/>
        </w:rPr>
        <w:t xml:space="preserve"> and </w:t>
      </w:r>
      <w:r w:rsidR="00D155BB">
        <w:rPr>
          <w:b w:val="0"/>
          <w:sz w:val="24"/>
          <w:szCs w:val="24"/>
        </w:rPr>
        <w:t>4</w:t>
      </w:r>
      <w:r w:rsidR="00FB45E5">
        <w:rPr>
          <w:b w:val="0"/>
          <w:sz w:val="24"/>
          <w:szCs w:val="24"/>
        </w:rPr>
        <w:t xml:space="preserve"> are virtually identical, indicating that union decline did not have any effect in the earlier period. The cyclical coefficients in columns </w:t>
      </w:r>
      <w:r w:rsidR="00D155BB">
        <w:rPr>
          <w:b w:val="0"/>
          <w:sz w:val="24"/>
          <w:szCs w:val="24"/>
        </w:rPr>
        <w:t>5</w:t>
      </w:r>
      <w:r w:rsidR="00FB45E5">
        <w:rPr>
          <w:b w:val="0"/>
          <w:sz w:val="24"/>
          <w:szCs w:val="24"/>
        </w:rPr>
        <w:t xml:space="preserve"> and </w:t>
      </w:r>
      <w:r w:rsidR="00D155BB">
        <w:rPr>
          <w:b w:val="0"/>
          <w:sz w:val="24"/>
          <w:szCs w:val="24"/>
        </w:rPr>
        <w:t>6</w:t>
      </w:r>
      <w:r w:rsidR="00FB45E5">
        <w:rPr>
          <w:b w:val="0"/>
          <w:sz w:val="24"/>
          <w:szCs w:val="24"/>
        </w:rPr>
        <w:t xml:space="preserve"> are also virtually identical, and both are about ten percent lower than in columns 1 and 2, consistent with </w:t>
      </w:r>
      <w:r w:rsidR="00D155BB">
        <w:rPr>
          <w:b w:val="0"/>
          <w:sz w:val="24"/>
          <w:szCs w:val="24"/>
        </w:rPr>
        <w:t>the results in Table 1</w:t>
      </w:r>
      <w:r w:rsidR="00FB45E5">
        <w:rPr>
          <w:b w:val="0"/>
          <w:sz w:val="24"/>
          <w:szCs w:val="24"/>
        </w:rPr>
        <w:t>. Although labor markets are somewhat more volatile in the later period relative to the earlier one, the decline of unions does not seem to be the factor making labor markets more volatile.</w:t>
      </w:r>
    </w:p>
    <w:p w:rsidR="002F15E1" w:rsidRDefault="00FB45E5" w:rsidP="00C63B22">
      <w:pPr>
        <w:pStyle w:val="Heading1"/>
        <w:ind w:firstLine="720"/>
        <w:rPr>
          <w:b w:val="0"/>
          <w:sz w:val="24"/>
          <w:szCs w:val="24"/>
        </w:rPr>
      </w:pPr>
      <w:r>
        <w:rPr>
          <w:b w:val="0"/>
          <w:sz w:val="24"/>
          <w:szCs w:val="24"/>
        </w:rPr>
        <w:t xml:space="preserve">A different pattern appears for the intercepts in Table </w:t>
      </w:r>
      <w:r w:rsidR="00D155BB">
        <w:rPr>
          <w:b w:val="0"/>
          <w:sz w:val="24"/>
          <w:szCs w:val="24"/>
        </w:rPr>
        <w:t>2</w:t>
      </w:r>
      <w:r w:rsidR="00E31669">
        <w:rPr>
          <w:b w:val="0"/>
          <w:sz w:val="24"/>
          <w:szCs w:val="24"/>
        </w:rPr>
        <w:t xml:space="preserve">, </w:t>
      </w:r>
      <w:r>
        <w:rPr>
          <w:b w:val="0"/>
          <w:sz w:val="24"/>
          <w:szCs w:val="24"/>
        </w:rPr>
        <w:t xml:space="preserve">and therefore also </w:t>
      </w:r>
      <w:r w:rsidR="006129FA">
        <w:rPr>
          <w:b w:val="0"/>
          <w:sz w:val="24"/>
          <w:szCs w:val="24"/>
        </w:rPr>
        <w:t xml:space="preserve">for </w:t>
      </w:r>
      <w:r>
        <w:rPr>
          <w:b w:val="0"/>
          <w:sz w:val="24"/>
          <w:szCs w:val="24"/>
        </w:rPr>
        <w:t xml:space="preserve">the implied estimated trend growth rates. </w:t>
      </w:r>
      <w:r w:rsidR="00B73447">
        <w:rPr>
          <w:b w:val="0"/>
          <w:sz w:val="24"/>
          <w:szCs w:val="24"/>
        </w:rPr>
        <w:t xml:space="preserve">The results in </w:t>
      </w:r>
      <w:r w:rsidR="006129FA">
        <w:rPr>
          <w:b w:val="0"/>
          <w:sz w:val="24"/>
          <w:szCs w:val="24"/>
        </w:rPr>
        <w:t xml:space="preserve">columns </w:t>
      </w:r>
      <w:r w:rsidR="00D155BB">
        <w:rPr>
          <w:b w:val="0"/>
          <w:sz w:val="24"/>
          <w:szCs w:val="24"/>
        </w:rPr>
        <w:t>3</w:t>
      </w:r>
      <w:r w:rsidR="006129FA">
        <w:rPr>
          <w:b w:val="0"/>
          <w:sz w:val="24"/>
          <w:szCs w:val="24"/>
        </w:rPr>
        <w:t xml:space="preserve"> and </w:t>
      </w:r>
      <w:r w:rsidR="00D155BB">
        <w:rPr>
          <w:b w:val="0"/>
          <w:sz w:val="24"/>
          <w:szCs w:val="24"/>
        </w:rPr>
        <w:t>4</w:t>
      </w:r>
      <w:r w:rsidR="006129FA">
        <w:rPr>
          <w:b w:val="0"/>
          <w:sz w:val="24"/>
          <w:szCs w:val="24"/>
        </w:rPr>
        <w:t xml:space="preserve"> in </w:t>
      </w:r>
      <w:r w:rsidR="00B73447">
        <w:rPr>
          <w:b w:val="0"/>
          <w:sz w:val="24"/>
          <w:szCs w:val="24"/>
        </w:rPr>
        <w:t xml:space="preserve">Table </w:t>
      </w:r>
      <w:r w:rsidR="00D155BB">
        <w:rPr>
          <w:b w:val="0"/>
          <w:sz w:val="24"/>
          <w:szCs w:val="24"/>
        </w:rPr>
        <w:t>2</w:t>
      </w:r>
      <w:r w:rsidR="00B73447">
        <w:rPr>
          <w:b w:val="0"/>
          <w:sz w:val="24"/>
          <w:szCs w:val="24"/>
        </w:rPr>
        <w:t xml:space="preserve"> imply that </w:t>
      </w:r>
      <w:r w:rsidR="00714817">
        <w:rPr>
          <w:b w:val="0"/>
          <w:sz w:val="24"/>
          <w:szCs w:val="24"/>
        </w:rPr>
        <w:t xml:space="preserve">the estimated trend growth rate </w:t>
      </w:r>
      <w:r w:rsidR="00B73447">
        <w:rPr>
          <w:b w:val="0"/>
          <w:sz w:val="24"/>
          <w:szCs w:val="24"/>
        </w:rPr>
        <w:t xml:space="preserve">in the earlier period </w:t>
      </w:r>
      <w:r w:rsidR="00714817">
        <w:rPr>
          <w:b w:val="0"/>
          <w:sz w:val="24"/>
          <w:szCs w:val="24"/>
        </w:rPr>
        <w:t xml:space="preserve">is </w:t>
      </w:r>
      <w:r>
        <w:rPr>
          <w:b w:val="0"/>
          <w:sz w:val="24"/>
          <w:szCs w:val="24"/>
        </w:rPr>
        <w:t>5</w:t>
      </w:r>
      <w:r w:rsidR="00714817">
        <w:rPr>
          <w:b w:val="0"/>
          <w:sz w:val="24"/>
          <w:szCs w:val="24"/>
        </w:rPr>
        <w:t>.</w:t>
      </w:r>
      <w:r>
        <w:rPr>
          <w:b w:val="0"/>
          <w:sz w:val="24"/>
          <w:szCs w:val="24"/>
        </w:rPr>
        <w:t>71</w:t>
      </w:r>
      <w:r w:rsidR="00714817">
        <w:rPr>
          <w:b w:val="0"/>
          <w:sz w:val="24"/>
          <w:szCs w:val="24"/>
        </w:rPr>
        <w:t xml:space="preserve"> in the states with more union decline and </w:t>
      </w:r>
      <w:r>
        <w:rPr>
          <w:b w:val="0"/>
          <w:sz w:val="24"/>
          <w:szCs w:val="24"/>
        </w:rPr>
        <w:t>4</w:t>
      </w:r>
      <w:r w:rsidR="00714817">
        <w:rPr>
          <w:b w:val="0"/>
          <w:sz w:val="24"/>
          <w:szCs w:val="24"/>
        </w:rPr>
        <w:t>.</w:t>
      </w:r>
      <w:r w:rsidR="002F15E1">
        <w:rPr>
          <w:b w:val="0"/>
          <w:sz w:val="24"/>
          <w:szCs w:val="24"/>
        </w:rPr>
        <w:t>13</w:t>
      </w:r>
      <w:r w:rsidR="006D5C3A">
        <w:rPr>
          <w:b w:val="0"/>
          <w:sz w:val="24"/>
          <w:szCs w:val="24"/>
        </w:rPr>
        <w:t xml:space="preserve"> (for a difference of 1.</w:t>
      </w:r>
      <w:r w:rsidR="002F15E1">
        <w:rPr>
          <w:b w:val="0"/>
          <w:sz w:val="24"/>
          <w:szCs w:val="24"/>
        </w:rPr>
        <w:t>58</w:t>
      </w:r>
      <w:r w:rsidR="006D5C3A">
        <w:rPr>
          <w:b w:val="0"/>
          <w:sz w:val="24"/>
          <w:szCs w:val="24"/>
        </w:rPr>
        <w:t xml:space="preserve"> percent</w:t>
      </w:r>
      <w:r w:rsidR="002F15E1">
        <w:rPr>
          <w:b w:val="0"/>
          <w:sz w:val="24"/>
          <w:szCs w:val="24"/>
        </w:rPr>
        <w:t>age points</w:t>
      </w:r>
      <w:r w:rsidR="006D5C3A">
        <w:rPr>
          <w:b w:val="0"/>
          <w:sz w:val="24"/>
          <w:szCs w:val="24"/>
        </w:rPr>
        <w:t>)</w:t>
      </w:r>
      <w:r w:rsidR="00714817">
        <w:rPr>
          <w:b w:val="0"/>
          <w:sz w:val="24"/>
          <w:szCs w:val="24"/>
        </w:rPr>
        <w:t xml:space="preserve"> in the states with a smaller union decline. This difference</w:t>
      </w:r>
      <w:r w:rsidR="00AF543B">
        <w:rPr>
          <w:b w:val="0"/>
          <w:sz w:val="24"/>
          <w:szCs w:val="24"/>
        </w:rPr>
        <w:t xml:space="preserve"> in </w:t>
      </w:r>
      <w:r w:rsidR="006D5C3A">
        <w:rPr>
          <w:b w:val="0"/>
          <w:sz w:val="24"/>
          <w:szCs w:val="24"/>
        </w:rPr>
        <w:t xml:space="preserve">the </w:t>
      </w:r>
      <w:r w:rsidR="00AF543B">
        <w:rPr>
          <w:b w:val="0"/>
          <w:sz w:val="24"/>
          <w:szCs w:val="24"/>
        </w:rPr>
        <w:t>estimated trend growth rates</w:t>
      </w:r>
      <w:r w:rsidR="00714817">
        <w:rPr>
          <w:b w:val="0"/>
          <w:sz w:val="24"/>
          <w:szCs w:val="24"/>
        </w:rPr>
        <w:t xml:space="preserve"> is in the same direction as in Table </w:t>
      </w:r>
      <w:r w:rsidR="00D155BB">
        <w:rPr>
          <w:b w:val="0"/>
          <w:sz w:val="24"/>
          <w:szCs w:val="24"/>
        </w:rPr>
        <w:t>1</w:t>
      </w:r>
      <w:r w:rsidR="006D5C3A">
        <w:rPr>
          <w:b w:val="0"/>
          <w:sz w:val="24"/>
          <w:szCs w:val="24"/>
        </w:rPr>
        <w:t xml:space="preserve">. </w:t>
      </w:r>
    </w:p>
    <w:p w:rsidR="005E2B5F" w:rsidRDefault="00E653C3" w:rsidP="00C63B22">
      <w:pPr>
        <w:pStyle w:val="Heading1"/>
        <w:ind w:firstLine="720"/>
        <w:rPr>
          <w:b w:val="0"/>
          <w:sz w:val="24"/>
          <w:szCs w:val="24"/>
        </w:rPr>
      </w:pPr>
      <w:r>
        <w:rPr>
          <w:b w:val="0"/>
          <w:sz w:val="24"/>
          <w:szCs w:val="24"/>
        </w:rPr>
        <w:t>In the later period the e</w:t>
      </w:r>
      <w:r w:rsidR="00AF543B">
        <w:rPr>
          <w:b w:val="0"/>
          <w:sz w:val="24"/>
          <w:szCs w:val="24"/>
        </w:rPr>
        <w:t>stimated trend growth rates diverge much more between the two sets of states. The estimate</w:t>
      </w:r>
      <w:r w:rsidR="002F15E1">
        <w:rPr>
          <w:b w:val="0"/>
          <w:sz w:val="24"/>
          <w:szCs w:val="24"/>
        </w:rPr>
        <w:t>d</w:t>
      </w:r>
      <w:r w:rsidR="00AF543B">
        <w:rPr>
          <w:b w:val="0"/>
          <w:sz w:val="24"/>
          <w:szCs w:val="24"/>
        </w:rPr>
        <w:t xml:space="preserve"> </w:t>
      </w:r>
      <w:r w:rsidR="0054145D">
        <w:rPr>
          <w:b w:val="0"/>
          <w:sz w:val="24"/>
          <w:szCs w:val="24"/>
        </w:rPr>
        <w:t xml:space="preserve">trend </w:t>
      </w:r>
      <w:r w:rsidR="00AF543B">
        <w:rPr>
          <w:b w:val="0"/>
          <w:sz w:val="24"/>
          <w:szCs w:val="24"/>
        </w:rPr>
        <w:t>growth</w:t>
      </w:r>
      <w:r w:rsidR="0054145D">
        <w:rPr>
          <w:b w:val="0"/>
          <w:sz w:val="24"/>
          <w:szCs w:val="24"/>
        </w:rPr>
        <w:t xml:space="preserve"> increases</w:t>
      </w:r>
      <w:r w:rsidR="00AF543B">
        <w:rPr>
          <w:b w:val="0"/>
          <w:sz w:val="24"/>
          <w:szCs w:val="24"/>
        </w:rPr>
        <w:t xml:space="preserve"> </w:t>
      </w:r>
      <w:r w:rsidR="00D155BB">
        <w:rPr>
          <w:b w:val="0"/>
          <w:sz w:val="24"/>
          <w:szCs w:val="24"/>
        </w:rPr>
        <w:t>in the states with more union decline--</w:t>
      </w:r>
      <w:r w:rsidR="00AF543B">
        <w:rPr>
          <w:b w:val="0"/>
          <w:sz w:val="24"/>
          <w:szCs w:val="24"/>
        </w:rPr>
        <w:t xml:space="preserve"> from 5.71 </w:t>
      </w:r>
      <w:r w:rsidR="00D155BB">
        <w:rPr>
          <w:b w:val="0"/>
          <w:sz w:val="24"/>
          <w:szCs w:val="24"/>
        </w:rPr>
        <w:t xml:space="preserve">in the </w:t>
      </w:r>
      <w:r w:rsidR="00AF543B">
        <w:rPr>
          <w:b w:val="0"/>
          <w:sz w:val="24"/>
          <w:szCs w:val="24"/>
        </w:rPr>
        <w:t xml:space="preserve">earlier </w:t>
      </w:r>
      <w:r w:rsidR="00D155BB">
        <w:rPr>
          <w:b w:val="0"/>
          <w:sz w:val="24"/>
          <w:szCs w:val="24"/>
        </w:rPr>
        <w:t xml:space="preserve">period </w:t>
      </w:r>
      <w:r w:rsidR="00AF543B">
        <w:rPr>
          <w:b w:val="0"/>
          <w:sz w:val="24"/>
          <w:szCs w:val="24"/>
        </w:rPr>
        <w:t>to 6.71</w:t>
      </w:r>
      <w:r w:rsidR="00F928FB">
        <w:rPr>
          <w:b w:val="0"/>
          <w:sz w:val="24"/>
          <w:szCs w:val="24"/>
        </w:rPr>
        <w:t xml:space="preserve"> </w:t>
      </w:r>
      <w:r w:rsidR="00D155BB">
        <w:rPr>
          <w:b w:val="0"/>
          <w:sz w:val="24"/>
          <w:szCs w:val="24"/>
        </w:rPr>
        <w:t xml:space="preserve">in the </w:t>
      </w:r>
      <w:r w:rsidR="00F928FB">
        <w:rPr>
          <w:b w:val="0"/>
          <w:sz w:val="24"/>
          <w:szCs w:val="24"/>
        </w:rPr>
        <w:t>later</w:t>
      </w:r>
      <w:r w:rsidR="00AF543B">
        <w:rPr>
          <w:b w:val="0"/>
          <w:sz w:val="24"/>
          <w:szCs w:val="24"/>
        </w:rPr>
        <w:t xml:space="preserve"> period. In contrast, the </w:t>
      </w:r>
      <w:r w:rsidR="0054145D">
        <w:rPr>
          <w:b w:val="0"/>
          <w:sz w:val="24"/>
          <w:szCs w:val="24"/>
        </w:rPr>
        <w:t xml:space="preserve">trend </w:t>
      </w:r>
      <w:r w:rsidR="00AF543B">
        <w:rPr>
          <w:b w:val="0"/>
          <w:sz w:val="24"/>
          <w:szCs w:val="24"/>
        </w:rPr>
        <w:t xml:space="preserve">growth in states with </w:t>
      </w:r>
      <w:r>
        <w:rPr>
          <w:b w:val="0"/>
          <w:sz w:val="24"/>
          <w:szCs w:val="24"/>
        </w:rPr>
        <w:t>smaller</w:t>
      </w:r>
      <w:r w:rsidR="00AF543B">
        <w:rPr>
          <w:b w:val="0"/>
          <w:sz w:val="24"/>
          <w:szCs w:val="24"/>
        </w:rPr>
        <w:t xml:space="preserve"> union decline falls </w:t>
      </w:r>
      <w:r w:rsidR="00A16E5C">
        <w:rPr>
          <w:b w:val="0"/>
          <w:sz w:val="24"/>
          <w:szCs w:val="24"/>
        </w:rPr>
        <w:t>substantially</w:t>
      </w:r>
      <w:r w:rsidR="00D155BB">
        <w:rPr>
          <w:b w:val="0"/>
          <w:sz w:val="24"/>
          <w:szCs w:val="24"/>
        </w:rPr>
        <w:t>, from 4.13 in the earlier period, to</w:t>
      </w:r>
      <w:r w:rsidR="00AF543B">
        <w:rPr>
          <w:b w:val="0"/>
          <w:sz w:val="24"/>
          <w:szCs w:val="24"/>
        </w:rPr>
        <w:t xml:space="preserve"> 2.56 </w:t>
      </w:r>
      <w:r w:rsidR="00D155BB">
        <w:rPr>
          <w:b w:val="0"/>
          <w:sz w:val="24"/>
          <w:szCs w:val="24"/>
        </w:rPr>
        <w:t>in the later period.</w:t>
      </w:r>
      <w:r w:rsidR="00AF543B">
        <w:rPr>
          <w:b w:val="0"/>
          <w:sz w:val="24"/>
          <w:szCs w:val="24"/>
        </w:rPr>
        <w:t xml:space="preserve"> </w:t>
      </w:r>
    </w:p>
    <w:p w:rsidR="00F928FB" w:rsidRDefault="00F928FB" w:rsidP="00C63B22">
      <w:pPr>
        <w:pStyle w:val="Heading1"/>
        <w:ind w:firstLine="720"/>
        <w:rPr>
          <w:b w:val="0"/>
          <w:sz w:val="24"/>
          <w:szCs w:val="24"/>
        </w:rPr>
      </w:pPr>
      <w:r>
        <w:rPr>
          <w:b w:val="0"/>
          <w:sz w:val="24"/>
          <w:szCs w:val="24"/>
        </w:rPr>
        <w:t xml:space="preserve">Summarizing to this point, the results in Tables 1 </w:t>
      </w:r>
      <w:r w:rsidR="00D155BB">
        <w:rPr>
          <w:b w:val="0"/>
          <w:sz w:val="24"/>
          <w:szCs w:val="24"/>
        </w:rPr>
        <w:t>and 2</w:t>
      </w:r>
      <w:r>
        <w:rPr>
          <w:b w:val="0"/>
          <w:sz w:val="24"/>
          <w:szCs w:val="24"/>
        </w:rPr>
        <w:t xml:space="preserve"> suggest that </w:t>
      </w:r>
      <w:r w:rsidR="002F15E1">
        <w:rPr>
          <w:b w:val="0"/>
          <w:sz w:val="24"/>
          <w:szCs w:val="24"/>
        </w:rPr>
        <w:t xml:space="preserve">the cyclical coefficients are relatively unchanged when comparing states with less union decline than those with more union decline. In contrast, </w:t>
      </w:r>
      <w:r>
        <w:rPr>
          <w:b w:val="0"/>
          <w:sz w:val="24"/>
          <w:szCs w:val="24"/>
        </w:rPr>
        <w:t xml:space="preserve">trend economic growth fell much more in states with less union decline than in states with a greater decline. This finding does not </w:t>
      </w:r>
      <w:r>
        <w:rPr>
          <w:b w:val="0"/>
          <w:sz w:val="24"/>
          <w:szCs w:val="24"/>
        </w:rPr>
        <w:lastRenderedPageBreak/>
        <w:t xml:space="preserve">support the argument that a rising strength of management has produced smaller growth rates. </w:t>
      </w:r>
      <w:r w:rsidR="002F15E1">
        <w:rPr>
          <w:b w:val="0"/>
          <w:sz w:val="24"/>
          <w:szCs w:val="24"/>
        </w:rPr>
        <w:t>As already mentioned, however, these results may be confounded by heterogeneity across states. The second-state change-on-changes regression examines whether this is the case</w:t>
      </w:r>
    </w:p>
    <w:p w:rsidR="00F56404" w:rsidRDefault="0057513B" w:rsidP="00C63B22">
      <w:pPr>
        <w:pStyle w:val="Heading1"/>
        <w:ind w:firstLine="720"/>
        <w:rPr>
          <w:b w:val="0"/>
          <w:sz w:val="24"/>
          <w:szCs w:val="24"/>
        </w:rPr>
      </w:pPr>
      <w:r>
        <w:rPr>
          <w:b w:val="0"/>
          <w:sz w:val="24"/>
          <w:szCs w:val="24"/>
        </w:rPr>
        <w:t xml:space="preserve"> </w:t>
      </w:r>
      <w:r w:rsidR="006D5C3A">
        <w:rPr>
          <w:b w:val="0"/>
          <w:sz w:val="24"/>
          <w:szCs w:val="24"/>
        </w:rPr>
        <w:t>I turn next to the results of the second-stage regression</w:t>
      </w:r>
      <w:r w:rsidR="002D1285">
        <w:rPr>
          <w:b w:val="0"/>
          <w:sz w:val="24"/>
          <w:szCs w:val="24"/>
        </w:rPr>
        <w:t xml:space="preserve">. This regression investigates whether the declines in unionism and in manufacturing at the state level can account for the change in the trend and cycle coefficients for each state. To recall, I </w:t>
      </w:r>
      <w:r w:rsidR="002D1285" w:rsidRPr="002D1285">
        <w:rPr>
          <w:b w:val="0"/>
          <w:sz w:val="24"/>
          <w:szCs w:val="24"/>
        </w:rPr>
        <w:t>focus</w:t>
      </w:r>
      <w:r w:rsidR="002D1285">
        <w:rPr>
          <w:b w:val="0"/>
          <w:sz w:val="24"/>
          <w:szCs w:val="24"/>
        </w:rPr>
        <w:t xml:space="preserve"> here </w:t>
      </w:r>
      <w:r w:rsidR="002D1285" w:rsidRPr="002D1285">
        <w:rPr>
          <w:b w:val="0"/>
          <w:sz w:val="24"/>
          <w:szCs w:val="24"/>
        </w:rPr>
        <w:t xml:space="preserve">on changes-on-changes regressions in order to identify the causal effect of deunionization on trend growth, and </w:t>
      </w:r>
      <w:r w:rsidR="002D1285">
        <w:rPr>
          <w:b w:val="0"/>
          <w:sz w:val="24"/>
          <w:szCs w:val="24"/>
        </w:rPr>
        <w:t>to take into account</w:t>
      </w:r>
      <w:r w:rsidR="002D1285" w:rsidRPr="002D1285">
        <w:rPr>
          <w:b w:val="0"/>
          <w:sz w:val="24"/>
          <w:szCs w:val="24"/>
        </w:rPr>
        <w:t xml:space="preserve"> how heterogeneity across states could confound the comparison of trend growth rates to the change in unionization.</w:t>
      </w:r>
      <w:r w:rsidR="002D1285">
        <w:rPr>
          <w:b w:val="0"/>
          <w:sz w:val="24"/>
          <w:szCs w:val="24"/>
        </w:rPr>
        <w:t xml:space="preserve"> </w:t>
      </w:r>
    </w:p>
    <w:p w:rsidR="006D5C3A" w:rsidRDefault="002D1285" w:rsidP="00C63B22">
      <w:pPr>
        <w:pStyle w:val="Heading1"/>
        <w:ind w:firstLine="720"/>
        <w:rPr>
          <w:b w:val="0"/>
          <w:sz w:val="24"/>
          <w:szCs w:val="24"/>
        </w:rPr>
      </w:pPr>
      <w:r>
        <w:rPr>
          <w:b w:val="0"/>
          <w:sz w:val="24"/>
          <w:szCs w:val="24"/>
        </w:rPr>
        <w:t xml:space="preserve">These results are displayed in Table </w:t>
      </w:r>
      <w:r w:rsidR="00D155BB">
        <w:rPr>
          <w:b w:val="0"/>
          <w:sz w:val="24"/>
          <w:szCs w:val="24"/>
        </w:rPr>
        <w:t>3</w:t>
      </w:r>
      <w:r>
        <w:rPr>
          <w:b w:val="0"/>
          <w:sz w:val="24"/>
          <w:szCs w:val="24"/>
        </w:rPr>
        <w:t xml:space="preserve">. </w:t>
      </w:r>
      <w:r w:rsidR="002329FD">
        <w:rPr>
          <w:b w:val="0"/>
          <w:sz w:val="24"/>
          <w:szCs w:val="24"/>
        </w:rPr>
        <w:t>As columns 1 and 4 indicate, a greater decline in unionism is associated significantly with a decline in the trend growth rate, but not with any change in the cyclical volatility of unemployment. A greater decline in manufacturing, however, is not associated with a change in the trend growth rate, but is associated with a significant decline in the cyclical coefficient.</w:t>
      </w:r>
    </w:p>
    <w:p w:rsidR="00E76BFB" w:rsidRDefault="00682513" w:rsidP="00C63B22">
      <w:pPr>
        <w:pStyle w:val="Heading1"/>
        <w:ind w:firstLine="720"/>
        <w:rPr>
          <w:b w:val="0"/>
          <w:sz w:val="24"/>
          <w:szCs w:val="24"/>
        </w:rPr>
      </w:pPr>
      <w:r>
        <w:rPr>
          <w:b w:val="0"/>
          <w:sz w:val="24"/>
          <w:szCs w:val="24"/>
        </w:rPr>
        <w:t>As a check on these results, c</w:t>
      </w:r>
      <w:r w:rsidR="002329FD">
        <w:rPr>
          <w:b w:val="0"/>
          <w:sz w:val="24"/>
          <w:szCs w:val="24"/>
        </w:rPr>
        <w:t xml:space="preserve">olumns 2 and 5 in Table </w:t>
      </w:r>
      <w:r w:rsidR="00D155BB">
        <w:rPr>
          <w:b w:val="0"/>
          <w:sz w:val="24"/>
          <w:szCs w:val="24"/>
        </w:rPr>
        <w:t>3</w:t>
      </w:r>
      <w:r w:rsidR="002329FD">
        <w:rPr>
          <w:b w:val="0"/>
          <w:sz w:val="24"/>
          <w:szCs w:val="24"/>
        </w:rPr>
        <w:t xml:space="preserve"> ask whether the state-based levels of unionism and manufacturing in the later period are related to changes in the trend and cycle coefficients. None of the coefficients in </w:t>
      </w:r>
      <w:r>
        <w:rPr>
          <w:b w:val="0"/>
          <w:sz w:val="24"/>
          <w:szCs w:val="24"/>
        </w:rPr>
        <w:t xml:space="preserve">these regressions are significant. Finally, the change and level variables are both included in the regressions reported in columns 3 and 6. The results in column 3 again indicate that a greater decline in unionism is significantly related to a greater decline in the estimated growth trend rate. A low level of manufacturing employment in the later period is now related to a lower trend growth rate as well. </w:t>
      </w:r>
    </w:p>
    <w:p w:rsidR="002329FD" w:rsidRDefault="00682513" w:rsidP="00C63B22">
      <w:pPr>
        <w:pStyle w:val="Heading1"/>
        <w:ind w:firstLine="720"/>
        <w:rPr>
          <w:b w:val="0"/>
          <w:sz w:val="24"/>
          <w:szCs w:val="24"/>
        </w:rPr>
      </w:pPr>
      <w:r>
        <w:rPr>
          <w:b w:val="0"/>
          <w:sz w:val="24"/>
          <w:szCs w:val="24"/>
        </w:rPr>
        <w:t xml:space="preserve">Column 6 indicates again that </w:t>
      </w:r>
      <w:r w:rsidR="00E76BFB">
        <w:rPr>
          <w:b w:val="0"/>
          <w:sz w:val="24"/>
          <w:szCs w:val="24"/>
        </w:rPr>
        <w:t xml:space="preserve">both </w:t>
      </w:r>
      <w:r>
        <w:rPr>
          <w:b w:val="0"/>
          <w:sz w:val="24"/>
          <w:szCs w:val="24"/>
        </w:rPr>
        <w:t>the decline</w:t>
      </w:r>
      <w:r w:rsidR="00E76BFB">
        <w:rPr>
          <w:b w:val="0"/>
          <w:sz w:val="24"/>
          <w:szCs w:val="24"/>
        </w:rPr>
        <w:t xml:space="preserve"> of unionism</w:t>
      </w:r>
      <w:r>
        <w:rPr>
          <w:b w:val="0"/>
          <w:sz w:val="24"/>
          <w:szCs w:val="24"/>
        </w:rPr>
        <w:t xml:space="preserve"> and </w:t>
      </w:r>
      <w:r w:rsidR="00E76BFB">
        <w:rPr>
          <w:b w:val="0"/>
          <w:sz w:val="24"/>
          <w:szCs w:val="24"/>
        </w:rPr>
        <w:t xml:space="preserve">the </w:t>
      </w:r>
      <w:r>
        <w:rPr>
          <w:b w:val="0"/>
          <w:sz w:val="24"/>
          <w:szCs w:val="24"/>
        </w:rPr>
        <w:t xml:space="preserve">level of unionism are not related to changes in the </w:t>
      </w:r>
      <w:r w:rsidR="00E76BFB">
        <w:rPr>
          <w:b w:val="0"/>
          <w:sz w:val="24"/>
          <w:szCs w:val="24"/>
        </w:rPr>
        <w:t>cyclical volatility of unemployment. A greater decline of m</w:t>
      </w:r>
      <w:r w:rsidR="00D601C1">
        <w:rPr>
          <w:b w:val="0"/>
          <w:sz w:val="24"/>
          <w:szCs w:val="24"/>
        </w:rPr>
        <w:t>anufacturing, however, is strongly</w:t>
      </w:r>
      <w:r w:rsidR="00E76BFB">
        <w:rPr>
          <w:b w:val="0"/>
          <w:sz w:val="24"/>
          <w:szCs w:val="24"/>
        </w:rPr>
        <w:t xml:space="preserve"> related </w:t>
      </w:r>
      <w:r w:rsidR="00D601C1">
        <w:rPr>
          <w:b w:val="0"/>
          <w:sz w:val="24"/>
          <w:szCs w:val="24"/>
        </w:rPr>
        <w:t>to reduced cyclical labor market volatility. This result is to be expected, since manufacturing is highly cyclical.</w:t>
      </w:r>
    </w:p>
    <w:p w:rsidR="009020DD" w:rsidRPr="00F928FB" w:rsidRDefault="00F928FB" w:rsidP="00740B4E">
      <w:pPr>
        <w:pStyle w:val="Heading1"/>
        <w:rPr>
          <w:b w:val="0"/>
          <w:sz w:val="24"/>
          <w:szCs w:val="24"/>
        </w:rPr>
      </w:pPr>
      <w:r>
        <w:rPr>
          <w:sz w:val="24"/>
          <w:szCs w:val="24"/>
        </w:rPr>
        <w:tab/>
      </w:r>
      <w:r>
        <w:rPr>
          <w:b w:val="0"/>
          <w:sz w:val="24"/>
          <w:szCs w:val="24"/>
        </w:rPr>
        <w:t>The second-stage results, which are better designed to identify causation rather than correlation, reverse the findings</w:t>
      </w:r>
      <w:r w:rsidR="002F15E1">
        <w:rPr>
          <w:b w:val="0"/>
          <w:sz w:val="24"/>
          <w:szCs w:val="24"/>
        </w:rPr>
        <w:t xml:space="preserve"> of the effects of deunionization</w:t>
      </w:r>
      <w:r>
        <w:rPr>
          <w:b w:val="0"/>
          <w:sz w:val="24"/>
          <w:szCs w:val="24"/>
        </w:rPr>
        <w:t xml:space="preserve"> from the first stage. </w:t>
      </w:r>
      <w:r w:rsidR="002F15E1">
        <w:rPr>
          <w:b w:val="0"/>
          <w:sz w:val="24"/>
          <w:szCs w:val="24"/>
        </w:rPr>
        <w:t>The first stage results are confounded by the effects of heterogeneity among states. Once this confounding effect is eliminated, it appears that a</w:t>
      </w:r>
      <w:r>
        <w:rPr>
          <w:b w:val="0"/>
          <w:sz w:val="24"/>
          <w:szCs w:val="24"/>
        </w:rPr>
        <w:t xml:space="preserve"> rising strength of management has reduced trend economic growth.</w:t>
      </w:r>
    </w:p>
    <w:p w:rsidR="002D1285" w:rsidRDefault="002D1285" w:rsidP="00740B4E">
      <w:pPr>
        <w:pStyle w:val="Heading1"/>
        <w:rPr>
          <w:sz w:val="24"/>
          <w:szCs w:val="24"/>
        </w:rPr>
      </w:pPr>
    </w:p>
    <w:p w:rsidR="00343AF4" w:rsidRDefault="00F504C7" w:rsidP="00740B4E">
      <w:pPr>
        <w:pStyle w:val="Heading1"/>
        <w:rPr>
          <w:sz w:val="24"/>
          <w:szCs w:val="24"/>
        </w:rPr>
      </w:pPr>
      <w:r>
        <w:rPr>
          <w:sz w:val="24"/>
          <w:szCs w:val="24"/>
        </w:rPr>
        <w:t>8</w:t>
      </w:r>
      <w:r w:rsidR="00740B4E">
        <w:rPr>
          <w:sz w:val="24"/>
          <w:szCs w:val="24"/>
        </w:rPr>
        <w:t>.</w:t>
      </w:r>
      <w:r w:rsidR="00740B4E">
        <w:rPr>
          <w:sz w:val="24"/>
          <w:szCs w:val="24"/>
        </w:rPr>
        <w:tab/>
      </w:r>
      <w:r w:rsidR="00336C21">
        <w:rPr>
          <w:sz w:val="24"/>
          <w:szCs w:val="24"/>
        </w:rPr>
        <w:t>C</w:t>
      </w:r>
      <w:r w:rsidR="003560AE">
        <w:rPr>
          <w:sz w:val="24"/>
          <w:szCs w:val="24"/>
        </w:rPr>
        <w:t>onclusion</w:t>
      </w:r>
    </w:p>
    <w:p w:rsidR="00EB734C" w:rsidRDefault="00EB734C" w:rsidP="00C63B22">
      <w:pPr>
        <w:pStyle w:val="Heading1"/>
        <w:ind w:firstLine="720"/>
        <w:rPr>
          <w:b w:val="0"/>
          <w:sz w:val="24"/>
          <w:szCs w:val="24"/>
        </w:rPr>
      </w:pPr>
      <w:r>
        <w:rPr>
          <w:b w:val="0"/>
          <w:sz w:val="24"/>
          <w:szCs w:val="24"/>
        </w:rPr>
        <w:t xml:space="preserve">As Weisskopf (1979) showed, the postwar period until the mid-1970s was characterized by a rising strength of labor. During this period of rapid economic growth shared prosperity raised living standards among all sections of the U.S. income distribution. </w:t>
      </w:r>
      <w:r w:rsidR="00671539">
        <w:rPr>
          <w:b w:val="0"/>
          <w:sz w:val="24"/>
          <w:szCs w:val="24"/>
        </w:rPr>
        <w:t>Strong trend growth did not eliminate</w:t>
      </w:r>
      <w:r>
        <w:rPr>
          <w:b w:val="0"/>
          <w:sz w:val="24"/>
          <w:szCs w:val="24"/>
        </w:rPr>
        <w:t xml:space="preserve"> periodic business cycles. As Arthur Okun’s original formulation showed, changes in GDP were accompanied by predictable changes in unemployment rates. This postwar system collapsed in the 1970s, to be followed by a new one that, among other changes, </w:t>
      </w:r>
      <w:r w:rsidR="00F56404">
        <w:rPr>
          <w:b w:val="0"/>
          <w:sz w:val="24"/>
          <w:szCs w:val="24"/>
        </w:rPr>
        <w:t>substituted a rising strength of management for the previous rising strength of labor.</w:t>
      </w:r>
    </w:p>
    <w:p w:rsidR="00EB734C" w:rsidRDefault="00EB734C" w:rsidP="00C63B22">
      <w:pPr>
        <w:pStyle w:val="Heading1"/>
        <w:ind w:firstLine="720"/>
        <w:rPr>
          <w:b w:val="0"/>
          <w:sz w:val="24"/>
          <w:szCs w:val="24"/>
        </w:rPr>
      </w:pPr>
    </w:p>
    <w:p w:rsidR="00E54134" w:rsidRDefault="00336C21" w:rsidP="00C63B22">
      <w:pPr>
        <w:pStyle w:val="Heading1"/>
        <w:ind w:firstLine="720"/>
        <w:rPr>
          <w:b w:val="0"/>
          <w:sz w:val="24"/>
          <w:szCs w:val="24"/>
        </w:rPr>
      </w:pPr>
      <w:r>
        <w:rPr>
          <w:b w:val="0"/>
          <w:sz w:val="24"/>
          <w:szCs w:val="24"/>
        </w:rPr>
        <w:t xml:space="preserve">My investigation </w:t>
      </w:r>
      <w:r w:rsidRPr="00336C21">
        <w:rPr>
          <w:b w:val="0"/>
          <w:sz w:val="24"/>
          <w:szCs w:val="24"/>
        </w:rPr>
        <w:t>of Okun’</w:t>
      </w:r>
      <w:r w:rsidR="00F56404">
        <w:rPr>
          <w:b w:val="0"/>
          <w:sz w:val="24"/>
          <w:szCs w:val="24"/>
        </w:rPr>
        <w:t>s Law finds</w:t>
      </w:r>
      <w:r>
        <w:rPr>
          <w:b w:val="0"/>
          <w:sz w:val="24"/>
          <w:szCs w:val="24"/>
        </w:rPr>
        <w:t xml:space="preserve"> </w:t>
      </w:r>
      <w:r w:rsidR="00E54134">
        <w:rPr>
          <w:b w:val="0"/>
          <w:sz w:val="24"/>
          <w:szCs w:val="24"/>
        </w:rPr>
        <w:t xml:space="preserve">that the cyclical patterns of the early period persist in the more recent period, but the trend growth patterns are very different. </w:t>
      </w:r>
      <w:r w:rsidR="00671539">
        <w:rPr>
          <w:b w:val="0"/>
          <w:sz w:val="24"/>
          <w:szCs w:val="24"/>
        </w:rPr>
        <w:t xml:space="preserve">In obtaining these results, </w:t>
      </w:r>
      <w:r w:rsidR="00E31669">
        <w:rPr>
          <w:b w:val="0"/>
          <w:sz w:val="24"/>
          <w:szCs w:val="24"/>
        </w:rPr>
        <w:t xml:space="preserve">I find that </w:t>
      </w:r>
      <w:r w:rsidR="00E54134">
        <w:rPr>
          <w:b w:val="0"/>
          <w:sz w:val="24"/>
          <w:szCs w:val="24"/>
        </w:rPr>
        <w:t>some of the patterns found in the first-stage results are reversed in the causal second-stage analysis. The</w:t>
      </w:r>
      <w:r w:rsidRPr="00336C21">
        <w:rPr>
          <w:b w:val="0"/>
          <w:sz w:val="24"/>
          <w:szCs w:val="24"/>
        </w:rPr>
        <w:t xml:space="preserve"> decline of unions </w:t>
      </w:r>
      <w:r>
        <w:rPr>
          <w:b w:val="0"/>
          <w:sz w:val="24"/>
          <w:szCs w:val="24"/>
        </w:rPr>
        <w:t xml:space="preserve">has led to lower economic growth, supporting the argument that the U.S. has shifted from a high road to a low road path of economic growth. </w:t>
      </w:r>
      <w:r w:rsidR="00F56404">
        <w:rPr>
          <w:b w:val="0"/>
          <w:sz w:val="24"/>
          <w:szCs w:val="24"/>
        </w:rPr>
        <w:t>I also find that</w:t>
      </w:r>
      <w:r w:rsidR="00E54134">
        <w:rPr>
          <w:b w:val="0"/>
          <w:sz w:val="24"/>
          <w:szCs w:val="24"/>
        </w:rPr>
        <w:t xml:space="preserve"> low levels of manufacturing generate</w:t>
      </w:r>
      <w:r w:rsidR="00F56404">
        <w:rPr>
          <w:b w:val="0"/>
          <w:sz w:val="24"/>
          <w:szCs w:val="24"/>
        </w:rPr>
        <w:t xml:space="preserve"> slower growth, above and beyond the </w:t>
      </w:r>
      <w:r w:rsidR="00E31669">
        <w:rPr>
          <w:b w:val="0"/>
          <w:sz w:val="24"/>
          <w:szCs w:val="24"/>
        </w:rPr>
        <w:t xml:space="preserve">direct </w:t>
      </w:r>
      <w:r w:rsidR="00F56404">
        <w:rPr>
          <w:b w:val="0"/>
          <w:sz w:val="24"/>
          <w:szCs w:val="24"/>
        </w:rPr>
        <w:t xml:space="preserve">effect that manufacturing decline has had on union decline. </w:t>
      </w:r>
    </w:p>
    <w:p w:rsidR="00F56404" w:rsidRDefault="00E54134" w:rsidP="00C63B22">
      <w:pPr>
        <w:pStyle w:val="Heading1"/>
        <w:ind w:firstLine="720"/>
        <w:rPr>
          <w:b w:val="0"/>
          <w:sz w:val="24"/>
          <w:szCs w:val="24"/>
        </w:rPr>
      </w:pPr>
      <w:r>
        <w:rPr>
          <w:b w:val="0"/>
          <w:sz w:val="24"/>
          <w:szCs w:val="24"/>
        </w:rPr>
        <w:t>With respect to whether cyclical patterns have changed, I find that manufacturing decline</w:t>
      </w:r>
      <w:r w:rsidR="00F56404">
        <w:rPr>
          <w:b w:val="0"/>
          <w:sz w:val="24"/>
          <w:szCs w:val="24"/>
        </w:rPr>
        <w:t xml:space="preserve"> </w:t>
      </w:r>
      <w:r>
        <w:rPr>
          <w:b w:val="0"/>
          <w:sz w:val="24"/>
          <w:szCs w:val="24"/>
        </w:rPr>
        <w:t xml:space="preserve">has caused a </w:t>
      </w:r>
      <w:r w:rsidRPr="00E54134">
        <w:rPr>
          <w:b w:val="0"/>
          <w:i/>
          <w:sz w:val="24"/>
          <w:szCs w:val="24"/>
        </w:rPr>
        <w:t>dampened</w:t>
      </w:r>
      <w:r>
        <w:rPr>
          <w:b w:val="0"/>
          <w:sz w:val="24"/>
          <w:szCs w:val="24"/>
        </w:rPr>
        <w:t xml:space="preserve"> effect of recessions on unemployment increases</w:t>
      </w:r>
      <w:r w:rsidR="00E31669">
        <w:rPr>
          <w:b w:val="0"/>
          <w:sz w:val="24"/>
          <w:szCs w:val="24"/>
        </w:rPr>
        <w:t>. But</w:t>
      </w:r>
      <w:r>
        <w:rPr>
          <w:b w:val="0"/>
          <w:sz w:val="24"/>
          <w:szCs w:val="24"/>
        </w:rPr>
        <w:t xml:space="preserve"> </w:t>
      </w:r>
      <w:r w:rsidR="00336C21">
        <w:rPr>
          <w:b w:val="0"/>
          <w:sz w:val="24"/>
          <w:szCs w:val="24"/>
        </w:rPr>
        <w:t>I do not find evidence that labor markets are more responsive to cyclical changes in GDP</w:t>
      </w:r>
      <w:r>
        <w:rPr>
          <w:b w:val="0"/>
          <w:sz w:val="24"/>
          <w:szCs w:val="24"/>
        </w:rPr>
        <w:t xml:space="preserve"> because of the decline of unionism</w:t>
      </w:r>
      <w:r w:rsidR="00336C21">
        <w:rPr>
          <w:b w:val="0"/>
          <w:sz w:val="24"/>
          <w:szCs w:val="24"/>
        </w:rPr>
        <w:t>.</w:t>
      </w:r>
      <w:r w:rsidRPr="00E54134">
        <w:rPr>
          <w:b w:val="0"/>
          <w:sz w:val="24"/>
          <w:szCs w:val="24"/>
        </w:rPr>
        <w:t xml:space="preserve"> </w:t>
      </w:r>
      <w:r>
        <w:rPr>
          <w:b w:val="0"/>
          <w:sz w:val="24"/>
          <w:szCs w:val="24"/>
        </w:rPr>
        <w:t>These results are subject to the caveat that I am not able to examine changes in how workers’ hours adjust in recessions</w:t>
      </w:r>
      <w:r w:rsidR="00E31669">
        <w:rPr>
          <w:b w:val="0"/>
          <w:sz w:val="24"/>
          <w:szCs w:val="24"/>
        </w:rPr>
        <w:t>.</w:t>
      </w:r>
    </w:p>
    <w:p w:rsidR="00AF543B" w:rsidRDefault="00336C21" w:rsidP="00C63B22">
      <w:pPr>
        <w:pStyle w:val="Heading1"/>
        <w:ind w:firstLine="720"/>
        <w:rPr>
          <w:b w:val="0"/>
          <w:sz w:val="24"/>
          <w:szCs w:val="24"/>
        </w:rPr>
      </w:pPr>
      <w:r>
        <w:rPr>
          <w:b w:val="0"/>
          <w:sz w:val="24"/>
          <w:szCs w:val="24"/>
        </w:rPr>
        <w:t xml:space="preserve"> </w:t>
      </w:r>
      <w:r w:rsidR="00E54134">
        <w:rPr>
          <w:b w:val="0"/>
          <w:sz w:val="24"/>
          <w:szCs w:val="24"/>
        </w:rPr>
        <w:t>In conclusion, it is s</w:t>
      </w:r>
      <w:r w:rsidR="00F56404">
        <w:rPr>
          <w:b w:val="0"/>
          <w:sz w:val="24"/>
          <w:szCs w:val="24"/>
        </w:rPr>
        <w:t>lower growth</w:t>
      </w:r>
      <w:r w:rsidR="00E54134">
        <w:rPr>
          <w:b w:val="0"/>
          <w:sz w:val="24"/>
          <w:szCs w:val="24"/>
        </w:rPr>
        <w:t>,</w:t>
      </w:r>
      <w:r w:rsidR="00F56404">
        <w:rPr>
          <w:b w:val="0"/>
          <w:sz w:val="24"/>
          <w:szCs w:val="24"/>
        </w:rPr>
        <w:t xml:space="preserve"> </w:t>
      </w:r>
      <w:r w:rsidR="00E54134">
        <w:rPr>
          <w:b w:val="0"/>
          <w:sz w:val="24"/>
          <w:szCs w:val="24"/>
        </w:rPr>
        <w:t xml:space="preserve">rather than changes in labor market adjustments during recessions, that </w:t>
      </w:r>
      <w:r w:rsidR="00F56404">
        <w:rPr>
          <w:b w:val="0"/>
          <w:sz w:val="24"/>
          <w:szCs w:val="24"/>
        </w:rPr>
        <w:t xml:space="preserve">is responsible for the jobless recoveries from </w:t>
      </w:r>
      <w:r w:rsidR="00E54134">
        <w:rPr>
          <w:b w:val="0"/>
          <w:sz w:val="24"/>
          <w:szCs w:val="24"/>
        </w:rPr>
        <w:t xml:space="preserve">the </w:t>
      </w:r>
      <w:r w:rsidR="00F56404">
        <w:rPr>
          <w:b w:val="0"/>
          <w:sz w:val="24"/>
          <w:szCs w:val="24"/>
        </w:rPr>
        <w:t xml:space="preserve">recessions </w:t>
      </w:r>
      <w:r w:rsidR="00E54134">
        <w:rPr>
          <w:b w:val="0"/>
          <w:sz w:val="24"/>
          <w:szCs w:val="24"/>
        </w:rPr>
        <w:t xml:space="preserve">that have taken place </w:t>
      </w:r>
      <w:r w:rsidR="00F56404">
        <w:rPr>
          <w:b w:val="0"/>
          <w:sz w:val="24"/>
          <w:szCs w:val="24"/>
        </w:rPr>
        <w:t xml:space="preserve">since the 1980s. </w:t>
      </w:r>
    </w:p>
    <w:p w:rsidR="00B7407E" w:rsidRPr="00A2357E" w:rsidRDefault="00B7407E" w:rsidP="00C63B22">
      <w:pPr>
        <w:pStyle w:val="Heading1"/>
        <w:ind w:firstLine="720"/>
        <w:rPr>
          <w:b w:val="0"/>
          <w:sz w:val="24"/>
          <w:szCs w:val="24"/>
          <w:vertAlign w:val="subscript"/>
        </w:rPr>
      </w:pPr>
    </w:p>
    <w:p w:rsidR="008D2520" w:rsidRPr="008D2520" w:rsidRDefault="00C9555E" w:rsidP="00612944">
      <w:pPr>
        <w:rPr>
          <w:rStyle w:val="Emphasis"/>
          <w:b/>
          <w:i w:val="0"/>
        </w:rPr>
      </w:pPr>
      <w:r>
        <w:rPr>
          <w:rStyle w:val="Emphasis"/>
          <w:b/>
          <w:i w:val="0"/>
        </w:rPr>
        <w:br w:type="page"/>
      </w:r>
      <w:r w:rsidR="008D2520" w:rsidRPr="008D2520">
        <w:rPr>
          <w:rStyle w:val="Emphasis"/>
          <w:b/>
          <w:i w:val="0"/>
        </w:rPr>
        <w:lastRenderedPageBreak/>
        <w:t>References</w:t>
      </w:r>
    </w:p>
    <w:p w:rsidR="002D1285" w:rsidRDefault="000A1D5F" w:rsidP="00BE7490">
      <w:pPr>
        <w:rPr>
          <w:rStyle w:val="Emphasis"/>
          <w:i w:val="0"/>
        </w:rPr>
      </w:pPr>
      <w:r>
        <w:rPr>
          <w:rStyle w:val="Emphasis"/>
          <w:i w:val="0"/>
        </w:rPr>
        <w:t xml:space="preserve"> </w:t>
      </w:r>
    </w:p>
    <w:p w:rsidR="002D1285" w:rsidRDefault="002D1285" w:rsidP="00BE7490">
      <w:pPr>
        <w:rPr>
          <w:rStyle w:val="Emphasis"/>
          <w:i w:val="0"/>
        </w:rPr>
      </w:pPr>
      <w:r>
        <w:t xml:space="preserve">Abraham, Katherine and Henry Farber 1988. “Returns to Seniority in Union and Nonunion Jobs: a New Look at the Evidence.” </w:t>
      </w:r>
      <w:r w:rsidRPr="002D1285">
        <w:rPr>
          <w:i/>
        </w:rPr>
        <w:t>Industrial and Labor Relations Review</w:t>
      </w:r>
      <w:r>
        <w:t xml:space="preserve"> 42, 1: 3 – 19.</w:t>
      </w:r>
    </w:p>
    <w:p w:rsidR="002D1285" w:rsidRDefault="002D1285" w:rsidP="00BE7490">
      <w:pPr>
        <w:rPr>
          <w:rStyle w:val="Emphasis"/>
          <w:i w:val="0"/>
        </w:rPr>
      </w:pPr>
    </w:p>
    <w:p w:rsidR="0096081F" w:rsidRDefault="0096081F" w:rsidP="00BE7490">
      <w:pPr>
        <w:rPr>
          <w:rStyle w:val="Emphasis"/>
          <w:i w:val="0"/>
        </w:rPr>
      </w:pPr>
      <w:r>
        <w:rPr>
          <w:rStyle w:val="Emphasis"/>
          <w:i w:val="0"/>
        </w:rPr>
        <w:t>Abraham</w:t>
      </w:r>
      <w:r w:rsidR="002D1285">
        <w:rPr>
          <w:rStyle w:val="Emphasis"/>
          <w:i w:val="0"/>
        </w:rPr>
        <w:t>, Katherine</w:t>
      </w:r>
      <w:r>
        <w:rPr>
          <w:rStyle w:val="Emphasis"/>
          <w:i w:val="0"/>
        </w:rPr>
        <w:t xml:space="preserve"> and </w:t>
      </w:r>
      <w:r w:rsidR="002D1285">
        <w:rPr>
          <w:rStyle w:val="Emphasis"/>
          <w:i w:val="0"/>
        </w:rPr>
        <w:t xml:space="preserve">James </w:t>
      </w:r>
      <w:r>
        <w:rPr>
          <w:rStyle w:val="Emphasis"/>
          <w:i w:val="0"/>
        </w:rPr>
        <w:t>Medoff 1984.</w:t>
      </w:r>
      <w:r w:rsidR="0090371E" w:rsidRPr="0090371E">
        <w:t xml:space="preserve"> </w:t>
      </w:r>
      <w:r w:rsidR="0090371E" w:rsidRPr="001B25B7">
        <w:t>"</w:t>
      </w:r>
      <w:hyperlink r:id="rId21" w:history="1">
        <w:r w:rsidR="0090371E" w:rsidRPr="001B25B7">
          <w:rPr>
            <w:rStyle w:val="Hyperlink"/>
            <w:bCs/>
            <w:color w:val="auto"/>
            <w:u w:val="none"/>
          </w:rPr>
          <w:t>Length of service and layoffs in union and nonunion work groups</w:t>
        </w:r>
      </w:hyperlink>
      <w:r w:rsidR="001B25B7">
        <w:rPr>
          <w:bCs/>
        </w:rPr>
        <w:t>.</w:t>
      </w:r>
      <w:r w:rsidR="0090371E" w:rsidRPr="001B25B7">
        <w:t xml:space="preserve">" </w:t>
      </w:r>
      <w:hyperlink r:id="rId22" w:history="1">
        <w:r w:rsidR="0090371E" w:rsidRPr="001B25B7">
          <w:rPr>
            <w:rStyle w:val="Hyperlink"/>
            <w:i/>
            <w:color w:val="auto"/>
            <w:u w:val="none"/>
          </w:rPr>
          <w:t>Industrial and Labor Relations Review</w:t>
        </w:r>
      </w:hyperlink>
      <w:r w:rsidR="001B25B7">
        <w:t xml:space="preserve"> </w:t>
      </w:r>
      <w:r w:rsidR="0090371E">
        <w:t>38</w:t>
      </w:r>
      <w:r w:rsidR="001B25B7">
        <w:t xml:space="preserve">, </w:t>
      </w:r>
      <w:r w:rsidR="0090371E">
        <w:t>1</w:t>
      </w:r>
      <w:r w:rsidR="001B25B7">
        <w:t>: 87-97.</w:t>
      </w:r>
    </w:p>
    <w:p w:rsidR="0096081F" w:rsidRDefault="0096081F" w:rsidP="00BE7490">
      <w:pPr>
        <w:rPr>
          <w:rStyle w:val="Emphasis"/>
          <w:i w:val="0"/>
        </w:rPr>
      </w:pPr>
    </w:p>
    <w:p w:rsidR="00096482" w:rsidRPr="00096482" w:rsidRDefault="00096482" w:rsidP="00BE7490">
      <w:pPr>
        <w:rPr>
          <w:rStyle w:val="Emphasis"/>
          <w:i w:val="0"/>
        </w:rPr>
      </w:pPr>
      <w:r>
        <w:rPr>
          <w:rStyle w:val="Emphasis"/>
          <w:i w:val="0"/>
        </w:rPr>
        <w:t xml:space="preserve">Appelbaum, Eileen 2011. “Macroeconomic Policy, Labor Market Institutions and Employment Outcomes.” </w:t>
      </w:r>
      <w:r w:rsidRPr="00096482">
        <w:rPr>
          <w:rStyle w:val="Emphasis"/>
        </w:rPr>
        <w:t>Work, Employment and Society</w:t>
      </w:r>
      <w:r>
        <w:rPr>
          <w:rStyle w:val="Emphasis"/>
          <w:i w:val="0"/>
        </w:rPr>
        <w:t xml:space="preserve"> </w:t>
      </w:r>
      <w:r w:rsidRPr="00096482">
        <w:rPr>
          <w:rStyle w:val="slug-vol"/>
          <w:iCs/>
        </w:rPr>
        <w:t>25</w:t>
      </w:r>
      <w:r>
        <w:rPr>
          <w:rStyle w:val="slug-vol"/>
          <w:iCs/>
        </w:rPr>
        <w:t>,</w:t>
      </w:r>
      <w:r w:rsidRPr="00096482">
        <w:rPr>
          <w:rStyle w:val="slug-issue"/>
          <w:iCs/>
        </w:rPr>
        <w:t xml:space="preserve"> 4</w:t>
      </w:r>
      <w:r>
        <w:rPr>
          <w:rStyle w:val="slug-issue"/>
          <w:iCs/>
        </w:rPr>
        <w:t>:</w:t>
      </w:r>
      <w:r w:rsidRPr="00096482">
        <w:rPr>
          <w:rStyle w:val="slug-issue"/>
          <w:iCs/>
        </w:rPr>
        <w:t xml:space="preserve"> </w:t>
      </w:r>
      <w:r w:rsidRPr="00096482">
        <w:rPr>
          <w:rStyle w:val="slug-pages"/>
          <w:iCs/>
        </w:rPr>
        <w:t>596-61</w:t>
      </w:r>
    </w:p>
    <w:p w:rsidR="00096482" w:rsidRPr="00096482" w:rsidRDefault="00096482" w:rsidP="00BE7490">
      <w:pPr>
        <w:rPr>
          <w:rStyle w:val="Emphasis"/>
        </w:rPr>
      </w:pPr>
    </w:p>
    <w:p w:rsidR="00E603B0" w:rsidRDefault="00E603B0" w:rsidP="00BE7490">
      <w:pPr>
        <w:rPr>
          <w:rStyle w:val="Emphasis"/>
          <w:i w:val="0"/>
        </w:rPr>
      </w:pPr>
      <w:r>
        <w:rPr>
          <w:rStyle w:val="Emphasis"/>
          <w:i w:val="0"/>
        </w:rPr>
        <w:t xml:space="preserve">Bernanke, Ben 1986. “Employment, Hours and Earnings in the Great Depression: An Analysis of Eight Manufacturing Industries.” </w:t>
      </w:r>
      <w:r w:rsidRPr="00A2357E">
        <w:rPr>
          <w:rStyle w:val="Emphasis"/>
        </w:rPr>
        <w:t>American Economic Review</w:t>
      </w:r>
      <w:r>
        <w:rPr>
          <w:rStyle w:val="Emphasis"/>
          <w:i w:val="0"/>
        </w:rPr>
        <w:t xml:space="preserve"> </w:t>
      </w:r>
      <w:r w:rsidR="00A2357E">
        <w:rPr>
          <w:rStyle w:val="Emphasis"/>
          <w:i w:val="0"/>
        </w:rPr>
        <w:t xml:space="preserve">76, 1: </w:t>
      </w:r>
      <w:r>
        <w:rPr>
          <w:rStyle w:val="Emphasis"/>
          <w:i w:val="0"/>
        </w:rPr>
        <w:t>82-109.</w:t>
      </w:r>
    </w:p>
    <w:p w:rsidR="00E603B0" w:rsidRDefault="00E603B0" w:rsidP="00BE7490">
      <w:pPr>
        <w:rPr>
          <w:rStyle w:val="Emphasis"/>
          <w:i w:val="0"/>
        </w:rPr>
      </w:pPr>
    </w:p>
    <w:p w:rsidR="00310708" w:rsidRDefault="00310708" w:rsidP="00BE7490">
      <w:pPr>
        <w:rPr>
          <w:rStyle w:val="Emphasis"/>
          <w:i w:val="0"/>
        </w:rPr>
      </w:pPr>
      <w:r>
        <w:rPr>
          <w:rStyle w:val="Emphasis"/>
          <w:i w:val="0"/>
        </w:rPr>
        <w:t>Cremers, Martijn and Allen Ferrell 2011. “Thirty Years of Shareholder Rights and Firm Valuation.” Unpublished paper.</w:t>
      </w:r>
    </w:p>
    <w:p w:rsidR="00310708" w:rsidRDefault="00310708" w:rsidP="00BE7490">
      <w:pPr>
        <w:rPr>
          <w:rStyle w:val="Emphasis"/>
          <w:i w:val="0"/>
        </w:rPr>
      </w:pPr>
    </w:p>
    <w:p w:rsidR="008D2520" w:rsidRDefault="008D2520" w:rsidP="00BE7490">
      <w:pPr>
        <w:rPr>
          <w:rStyle w:val="Emphasis"/>
          <w:i w:val="0"/>
        </w:rPr>
      </w:pPr>
      <w:r>
        <w:rPr>
          <w:rStyle w:val="Emphasis"/>
          <w:i w:val="0"/>
        </w:rPr>
        <w:t>Farber, Henry 20</w:t>
      </w:r>
      <w:r w:rsidR="00920622">
        <w:rPr>
          <w:rStyle w:val="Emphasis"/>
          <w:i w:val="0"/>
        </w:rPr>
        <w:t>08</w:t>
      </w:r>
      <w:r>
        <w:rPr>
          <w:rStyle w:val="Emphasis"/>
          <w:i w:val="0"/>
        </w:rPr>
        <w:t xml:space="preserve">. </w:t>
      </w:r>
      <w:r w:rsidR="00920622">
        <w:rPr>
          <w:rStyle w:val="Emphasis"/>
          <w:i w:val="0"/>
        </w:rPr>
        <w:t xml:space="preserve">“Employment Insecurity: The Decline of Worker-Firm Attachment in the United States.” </w:t>
      </w:r>
      <w:r w:rsidRPr="00920622">
        <w:rPr>
          <w:rStyle w:val="Emphasis"/>
        </w:rPr>
        <w:t>Working Paper</w:t>
      </w:r>
      <w:r w:rsidR="00920622" w:rsidRPr="00920622">
        <w:rPr>
          <w:rStyle w:val="Emphasis"/>
        </w:rPr>
        <w:t xml:space="preserve"> no. 530</w:t>
      </w:r>
      <w:r>
        <w:rPr>
          <w:rStyle w:val="Emphasis"/>
          <w:i w:val="0"/>
        </w:rPr>
        <w:t>, Industrial Relations Section, Princeton University.</w:t>
      </w:r>
    </w:p>
    <w:p w:rsidR="00D31198" w:rsidRDefault="00D31198" w:rsidP="008D2520">
      <w:pPr>
        <w:ind w:left="1440" w:hanging="1440"/>
        <w:rPr>
          <w:rStyle w:val="Emphasis"/>
          <w:i w:val="0"/>
        </w:rPr>
      </w:pPr>
    </w:p>
    <w:p w:rsidR="00D31198" w:rsidRDefault="00D31198" w:rsidP="00D31198">
      <w:pPr>
        <w:autoSpaceDE w:val="0"/>
        <w:autoSpaceDN w:val="0"/>
        <w:adjustRightInd w:val="0"/>
      </w:pPr>
      <w:r w:rsidRPr="00BE7490">
        <w:rPr>
          <w:bCs/>
        </w:rPr>
        <w:t xml:space="preserve">Farber, </w:t>
      </w:r>
      <w:r w:rsidRPr="009007C7">
        <w:rPr>
          <w:bCs/>
        </w:rPr>
        <w:t>Henry</w:t>
      </w:r>
      <w:r w:rsidR="009007C7" w:rsidRPr="009007C7">
        <w:rPr>
          <w:bCs/>
        </w:rPr>
        <w:t xml:space="preserve"> 2010</w:t>
      </w:r>
      <w:r w:rsidRPr="00D31198">
        <w:t>. “Job Loss and</w:t>
      </w:r>
      <w:r>
        <w:t xml:space="preserve"> </w:t>
      </w:r>
      <w:r w:rsidRPr="00D31198">
        <w:t>the Decline in Job Security in the United States.”</w:t>
      </w:r>
      <w:r>
        <w:t xml:space="preserve"> </w:t>
      </w:r>
      <w:r w:rsidR="009007C7">
        <w:t>Pp. 223-63 i</w:t>
      </w:r>
      <w:r w:rsidRPr="00D31198">
        <w:t xml:space="preserve">n </w:t>
      </w:r>
      <w:r w:rsidRPr="00D31198">
        <w:rPr>
          <w:i/>
          <w:iCs/>
        </w:rPr>
        <w:t xml:space="preserve">Labor in the New Economy, </w:t>
      </w:r>
      <w:r w:rsidRPr="00D31198">
        <w:t>ed.</w:t>
      </w:r>
      <w:r>
        <w:t xml:space="preserve"> </w:t>
      </w:r>
      <w:r w:rsidRPr="00D31198">
        <w:t>Katherine Abraham, James Spletzer, and</w:t>
      </w:r>
      <w:r>
        <w:t xml:space="preserve"> </w:t>
      </w:r>
      <w:r w:rsidRPr="00D31198">
        <w:t>Michael Harper. University of Chicago Press for</w:t>
      </w:r>
      <w:r>
        <w:t xml:space="preserve"> </w:t>
      </w:r>
      <w:r w:rsidRPr="00D31198">
        <w:t>NBER.</w:t>
      </w:r>
    </w:p>
    <w:p w:rsidR="00C5081F" w:rsidRDefault="00C5081F" w:rsidP="00D31198">
      <w:pPr>
        <w:autoSpaceDE w:val="0"/>
        <w:autoSpaceDN w:val="0"/>
        <w:adjustRightInd w:val="0"/>
      </w:pPr>
    </w:p>
    <w:p w:rsidR="00C5081F" w:rsidRDefault="00C5081F" w:rsidP="00D31198">
      <w:pPr>
        <w:autoSpaceDE w:val="0"/>
        <w:autoSpaceDN w:val="0"/>
        <w:adjustRightInd w:val="0"/>
        <w:rPr>
          <w:rStyle w:val="Emphasis"/>
          <w:i w:val="0"/>
        </w:rPr>
      </w:pPr>
      <w:r>
        <w:t xml:space="preserve">Farber, </w:t>
      </w:r>
      <w:r>
        <w:rPr>
          <w:rStyle w:val="st"/>
        </w:rPr>
        <w:t xml:space="preserve">Henry and Bruce </w:t>
      </w:r>
      <w:r w:rsidRPr="00C5081F">
        <w:rPr>
          <w:rStyle w:val="Emphasis"/>
          <w:i w:val="0"/>
        </w:rPr>
        <w:t>Western</w:t>
      </w:r>
      <w:r>
        <w:rPr>
          <w:rStyle w:val="st"/>
        </w:rPr>
        <w:t xml:space="preserve"> 2002. “Ronald Reagan and the Politics of Declining Union Organization.” </w:t>
      </w:r>
      <w:r w:rsidRPr="00C5081F">
        <w:rPr>
          <w:rStyle w:val="st"/>
          <w:i/>
        </w:rPr>
        <w:t>British Journal of Industrial Relations</w:t>
      </w:r>
      <w:r>
        <w:rPr>
          <w:rStyle w:val="st"/>
        </w:rPr>
        <w:t xml:space="preserve"> 40:385-402.</w:t>
      </w:r>
    </w:p>
    <w:p w:rsidR="008D2520" w:rsidRDefault="008D2520" w:rsidP="008D2520">
      <w:pPr>
        <w:ind w:left="1440" w:hanging="1440"/>
        <w:rPr>
          <w:rStyle w:val="Emphasis"/>
          <w:i w:val="0"/>
        </w:rPr>
      </w:pPr>
    </w:p>
    <w:p w:rsidR="00566C81" w:rsidRDefault="00566C81" w:rsidP="00566C81">
      <w:r w:rsidRPr="00566C81">
        <w:t xml:space="preserve">Gordon, </w:t>
      </w:r>
      <w:r>
        <w:t>Robert J. 2011a. “</w:t>
      </w:r>
      <w:r w:rsidRPr="00566C81">
        <w:t>The Evolution of Okun’s Law and of Cyclical</w:t>
      </w:r>
      <w:r>
        <w:t xml:space="preserve"> Productivity </w:t>
      </w:r>
      <w:r w:rsidRPr="00566C81">
        <w:t>Fluctuations in the United States and in</w:t>
      </w:r>
      <w:r>
        <w:t xml:space="preserve"> </w:t>
      </w:r>
      <w:r w:rsidRPr="00566C81">
        <w:t>the EU-15</w:t>
      </w:r>
      <w:r>
        <w:t>.” Unpublished paper, June.</w:t>
      </w:r>
    </w:p>
    <w:p w:rsidR="00566C81" w:rsidRPr="00566C81" w:rsidRDefault="00566C81" w:rsidP="00566C81"/>
    <w:tbl>
      <w:tblPr>
        <w:tblW w:w="5242" w:type="pct"/>
        <w:tblCellSpacing w:w="7" w:type="dxa"/>
        <w:tblInd w:w="14" w:type="dxa"/>
        <w:tblCellMar>
          <w:top w:w="15" w:type="dxa"/>
          <w:left w:w="15" w:type="dxa"/>
          <w:bottom w:w="15" w:type="dxa"/>
          <w:right w:w="15" w:type="dxa"/>
        </w:tblCellMar>
        <w:tblLook w:val="04A0" w:firstRow="1" w:lastRow="0" w:firstColumn="1" w:lastColumn="0" w:noHBand="0" w:noVBand="1"/>
      </w:tblPr>
      <w:tblGrid>
        <w:gridCol w:w="9035"/>
      </w:tblGrid>
      <w:tr w:rsidR="00192C90" w:rsidTr="00566C81">
        <w:trPr>
          <w:tblCellSpacing w:w="7" w:type="dxa"/>
        </w:trPr>
        <w:tc>
          <w:tcPr>
            <w:tcW w:w="4986" w:type="pct"/>
            <w:hideMark/>
          </w:tcPr>
          <w:p w:rsidR="00F534E1" w:rsidRDefault="008D2520" w:rsidP="00343AF4">
            <w:pPr>
              <w:pStyle w:val="NormalWeb"/>
            </w:pPr>
            <w:r w:rsidRPr="00C23AF8">
              <w:rPr>
                <w:rStyle w:val="Emphasis"/>
                <w:i w:val="0"/>
              </w:rPr>
              <w:t>Gordon, Robert J.</w:t>
            </w:r>
            <w:r w:rsidR="00192C90" w:rsidRPr="00C23AF8">
              <w:rPr>
                <w:rStyle w:val="Emphasis"/>
                <w:i w:val="0"/>
              </w:rPr>
              <w:t xml:space="preserve"> 2011</w:t>
            </w:r>
            <w:r w:rsidR="00566C81">
              <w:rPr>
                <w:rStyle w:val="Emphasis"/>
                <w:i w:val="0"/>
              </w:rPr>
              <w:t>b</w:t>
            </w:r>
            <w:r w:rsidR="00192C90" w:rsidRPr="00C23AF8">
              <w:rPr>
                <w:rStyle w:val="Emphasis"/>
                <w:i w:val="0"/>
              </w:rPr>
              <w:t>.</w:t>
            </w:r>
            <w:r w:rsidR="00C23AF8" w:rsidRPr="00C23AF8">
              <w:rPr>
                <w:rStyle w:val="Emphasis"/>
                <w:i w:val="0"/>
              </w:rPr>
              <w:t xml:space="preserve"> “</w:t>
            </w:r>
            <w:r w:rsidR="00192C90" w:rsidRPr="00C23AF8">
              <w:t>The case of the US jobless recovery: Assertive management meets the double hangover</w:t>
            </w:r>
            <w:r w:rsidR="00C23AF8" w:rsidRPr="00C23AF8">
              <w:t>.” Vox-EU</w:t>
            </w:r>
            <w:r w:rsidR="00C23AF8">
              <w:t>,</w:t>
            </w:r>
            <w:r w:rsidR="00C23AF8">
              <w:rPr>
                <w:b/>
              </w:rPr>
              <w:t xml:space="preserve"> </w:t>
            </w:r>
            <w:r w:rsidR="00192C90">
              <w:t>22 August</w:t>
            </w:r>
            <w:r w:rsidR="00C23AF8">
              <w:t>.</w:t>
            </w:r>
            <w:r w:rsidR="00343AF4">
              <w:t xml:space="preserve"> </w:t>
            </w:r>
          </w:p>
        </w:tc>
      </w:tr>
      <w:tr w:rsidR="005019CD" w:rsidTr="00086565">
        <w:trPr>
          <w:trHeight w:val="58"/>
          <w:tblCellSpacing w:w="7" w:type="dxa"/>
        </w:trPr>
        <w:tc>
          <w:tcPr>
            <w:tcW w:w="4986" w:type="pct"/>
          </w:tcPr>
          <w:p w:rsidR="005019CD" w:rsidRPr="00C23AF8" w:rsidRDefault="005019CD" w:rsidP="00C23AF8">
            <w:pPr>
              <w:pStyle w:val="NormalWeb"/>
              <w:rPr>
                <w:rStyle w:val="Emphasis"/>
                <w:i w:val="0"/>
              </w:rPr>
            </w:pPr>
          </w:p>
        </w:tc>
      </w:tr>
    </w:tbl>
    <w:p w:rsidR="00A4233C" w:rsidRDefault="00A4233C" w:rsidP="00BE7490">
      <w:pPr>
        <w:rPr>
          <w:rStyle w:val="Emphasis"/>
          <w:i w:val="0"/>
        </w:rPr>
      </w:pPr>
      <w:r>
        <w:rPr>
          <w:rStyle w:val="Emphasis"/>
          <w:i w:val="0"/>
        </w:rPr>
        <w:t xml:space="preserve">Hallock, </w:t>
      </w:r>
      <w:r w:rsidRPr="0090371E">
        <w:rPr>
          <w:rStyle w:val="Emphasis"/>
          <w:i w:val="0"/>
        </w:rPr>
        <w:t>Kevin</w:t>
      </w:r>
      <w:r>
        <w:rPr>
          <w:rStyle w:val="Emphasis"/>
          <w:i w:val="0"/>
        </w:rPr>
        <w:t>, Michael Strain and Douglas Webber 2011. “Job Loss and Effects on Firms and Workers.” Working Paper 2011-004. Institute of Compensation Studies, Cornell University.</w:t>
      </w:r>
    </w:p>
    <w:p w:rsidR="0090371E" w:rsidRDefault="0090371E" w:rsidP="00BE7490">
      <w:pPr>
        <w:rPr>
          <w:rStyle w:val="Emphasis"/>
          <w:i w:val="0"/>
        </w:rPr>
      </w:pPr>
    </w:p>
    <w:p w:rsidR="0090371E" w:rsidRPr="0090371E" w:rsidRDefault="0090371E" w:rsidP="00BE7490">
      <w:pPr>
        <w:rPr>
          <w:rStyle w:val="Emphasis"/>
          <w:i w:val="0"/>
        </w:rPr>
      </w:pPr>
      <w:r>
        <w:t xml:space="preserve">Houseman, Susan and Katherine Abraham 1994. </w:t>
      </w:r>
      <w:r w:rsidRPr="0090371E">
        <w:t>"</w:t>
      </w:r>
      <w:hyperlink r:id="rId23" w:history="1">
        <w:r w:rsidRPr="0090371E">
          <w:rPr>
            <w:rStyle w:val="Hyperlink"/>
            <w:bCs/>
            <w:color w:val="auto"/>
            <w:u w:val="none"/>
          </w:rPr>
          <w:t>Labor Adjustment Under Different Institutional Structures: A Case Study of Germany and the United States</w:t>
        </w:r>
      </w:hyperlink>
      <w:r w:rsidRPr="0090371E">
        <w:t>,"</w:t>
      </w:r>
      <w:r>
        <w:t xml:space="preserve"> </w:t>
      </w:r>
      <w:hyperlink r:id="rId24" w:history="1">
        <w:r w:rsidRPr="0090371E">
          <w:rPr>
            <w:rStyle w:val="Hyperlink"/>
            <w:color w:val="auto"/>
          </w:rPr>
          <w:t>Upjohn Working Papers</w:t>
        </w:r>
      </w:hyperlink>
      <w:r w:rsidRPr="0090371E">
        <w:t xml:space="preserve"> 94-26, W.E. Upjohn Institute for Employment Research.</w:t>
      </w:r>
    </w:p>
    <w:p w:rsidR="008D2520" w:rsidRDefault="008D2520" w:rsidP="008D2520">
      <w:pPr>
        <w:ind w:left="1440" w:hanging="1440"/>
        <w:rPr>
          <w:rStyle w:val="Emphasis"/>
          <w:i w:val="0"/>
        </w:rPr>
      </w:pPr>
    </w:p>
    <w:p w:rsidR="0054145D" w:rsidRDefault="00CE7BDF" w:rsidP="00CE7BDF">
      <w:pPr>
        <w:ind w:hanging="1152"/>
      </w:pPr>
      <w:r>
        <w:rPr>
          <w:rStyle w:val="Emphasis"/>
          <w:i w:val="0"/>
        </w:rPr>
        <w:tab/>
      </w:r>
      <w:r w:rsidR="0054145D">
        <w:rPr>
          <w:rStyle w:val="Emphasis"/>
          <w:i w:val="0"/>
        </w:rPr>
        <w:t>Knotek</w:t>
      </w:r>
      <w:r w:rsidR="00C063F5">
        <w:rPr>
          <w:rStyle w:val="Emphasis"/>
          <w:i w:val="0"/>
        </w:rPr>
        <w:t>,</w:t>
      </w:r>
      <w:r w:rsidR="0054145D">
        <w:t xml:space="preserve"> Edward</w:t>
      </w:r>
      <w:r w:rsidR="00C063F5">
        <w:t xml:space="preserve"> 2007</w:t>
      </w:r>
      <w:r w:rsidR="0054145D">
        <w:t xml:space="preserve">. </w:t>
      </w:r>
      <w:hyperlink r:id="rId25" w:history="1">
        <w:r w:rsidR="0054145D" w:rsidRPr="00C063F5">
          <w:rPr>
            <w:rStyle w:val="Hyperlink"/>
            <w:color w:val="000000" w:themeColor="text1"/>
            <w:u w:val="none"/>
          </w:rPr>
          <w:t>"How Useful Is Okun's Law</w:t>
        </w:r>
        <w:r w:rsidR="00C063F5">
          <w:rPr>
            <w:rStyle w:val="Hyperlink"/>
            <w:color w:val="000000" w:themeColor="text1"/>
            <w:u w:val="none"/>
          </w:rPr>
          <w:t>?</w:t>
        </w:r>
        <w:r w:rsidR="0054145D" w:rsidRPr="00C063F5">
          <w:rPr>
            <w:rStyle w:val="Hyperlink"/>
            <w:color w:val="000000" w:themeColor="text1"/>
            <w:u w:val="none"/>
          </w:rPr>
          <w:t>"</w:t>
        </w:r>
      </w:hyperlink>
      <w:r w:rsidR="0054145D">
        <w:t xml:space="preserve"> </w:t>
      </w:r>
      <w:r w:rsidR="0054145D">
        <w:rPr>
          <w:i/>
          <w:iCs/>
        </w:rPr>
        <w:t>Economic Review</w:t>
      </w:r>
      <w:r w:rsidR="00C063F5">
        <w:t xml:space="preserve">: </w:t>
      </w:r>
      <w:r w:rsidR="0054145D">
        <w:t>73–103.</w:t>
      </w:r>
      <w:r w:rsidR="00C063F5">
        <w:t xml:space="preserve"> </w:t>
      </w:r>
      <w:r>
        <w:t>F</w:t>
      </w:r>
      <w:r w:rsidR="00C063F5">
        <w:t>ederal Reserve Bank of Kansas City</w:t>
      </w:r>
      <w:r>
        <w:t>.</w:t>
      </w:r>
    </w:p>
    <w:p w:rsidR="00D3400B" w:rsidRDefault="00D3400B" w:rsidP="00CE7BDF">
      <w:pPr>
        <w:ind w:hanging="1152"/>
      </w:pPr>
    </w:p>
    <w:p w:rsidR="00D3400B" w:rsidRPr="00671539" w:rsidRDefault="00D3400B" w:rsidP="00CE7BDF">
      <w:pPr>
        <w:ind w:hanging="1152"/>
      </w:pPr>
      <w:r>
        <w:tab/>
        <w:t xml:space="preserve">International Monetary Fund 2010. “Unemployment Dynamics During Recessions and Recoveries: Okun’s Law and Beyond.” Ch. 3 in </w:t>
      </w:r>
      <w:r w:rsidR="00671539" w:rsidRPr="00671539">
        <w:rPr>
          <w:i/>
        </w:rPr>
        <w:t>World Economic Outlook</w:t>
      </w:r>
      <w:r w:rsidR="00671539">
        <w:rPr>
          <w:i/>
        </w:rPr>
        <w:t xml:space="preserve">. </w:t>
      </w:r>
      <w:r w:rsidR="00671539">
        <w:t>Washington, D.C. International Monetary Fund.</w:t>
      </w:r>
    </w:p>
    <w:p w:rsidR="00C063F5" w:rsidRDefault="00C063F5" w:rsidP="008D2520">
      <w:pPr>
        <w:ind w:left="1440" w:hanging="1440"/>
        <w:rPr>
          <w:rStyle w:val="Emphasis"/>
          <w:i w:val="0"/>
        </w:rPr>
      </w:pPr>
    </w:p>
    <w:p w:rsidR="003D3854" w:rsidRDefault="003D3854" w:rsidP="003D3854">
      <w:r>
        <w:lastRenderedPageBreak/>
        <w:t xml:space="preserve">Love, Geoffrey and Nitin Nohria 2005. “Reducing Slack: the Performance Consequences of Downsizing by Large Industrial Firms, 1977-93. </w:t>
      </w:r>
      <w:r w:rsidRPr="00300A3A">
        <w:rPr>
          <w:i/>
        </w:rPr>
        <w:t>Strategic Management Journal</w:t>
      </w:r>
      <w:r>
        <w:t xml:space="preserve"> 26: 1087-1108.</w:t>
      </w:r>
    </w:p>
    <w:p w:rsidR="00403862" w:rsidRDefault="00403862" w:rsidP="003D3854"/>
    <w:p w:rsidR="00403862" w:rsidRDefault="00403862" w:rsidP="003D3854">
      <w:r>
        <w:t>McKinnon, Ronald 2004. “U.S. Fiscal Deficits and Lost Jobs in Manufacturing.” Policy Brief</w:t>
      </w:r>
      <w:r w:rsidR="009205F6">
        <w:t xml:space="preserve">. </w:t>
      </w:r>
      <w:r>
        <w:t>Stanford Inst</w:t>
      </w:r>
      <w:r w:rsidR="009205F6">
        <w:t>itute for Economic Policy Research.</w:t>
      </w:r>
    </w:p>
    <w:p w:rsidR="00A96AEC" w:rsidRDefault="00A96AEC" w:rsidP="003D3854"/>
    <w:p w:rsidR="00281FC5" w:rsidRPr="00055514" w:rsidRDefault="00281FC5" w:rsidP="00281FC5">
      <w:pPr>
        <w:rPr>
          <w:rStyle w:val="Emphasis"/>
          <w:i w:val="0"/>
        </w:rPr>
      </w:pPr>
      <w:r w:rsidRPr="00055514">
        <w:rPr>
          <w:rStyle w:val="Emphasis"/>
          <w:i w:val="0"/>
        </w:rPr>
        <w:t xml:space="preserve">McDonough, Terrence, Michael Reich and David M. Kotz eds. 2010. </w:t>
      </w:r>
      <w:r w:rsidRPr="00055514">
        <w:rPr>
          <w:rStyle w:val="Emphasis"/>
        </w:rPr>
        <w:t>Contemporary Capitalism and Its Crises: Social Structure of Accumulation Theory for the 21</w:t>
      </w:r>
      <w:r w:rsidRPr="00055514">
        <w:rPr>
          <w:rStyle w:val="Emphasis"/>
          <w:vertAlign w:val="superscript"/>
        </w:rPr>
        <w:t>st</w:t>
      </w:r>
      <w:r w:rsidRPr="00055514">
        <w:rPr>
          <w:rStyle w:val="Emphasis"/>
        </w:rPr>
        <w:t xml:space="preserve"> Century</w:t>
      </w:r>
      <w:r w:rsidRPr="00055514">
        <w:rPr>
          <w:rStyle w:val="Emphasis"/>
          <w:i w:val="0"/>
        </w:rPr>
        <w:t>. New York, Cambridge University Press.</w:t>
      </w:r>
    </w:p>
    <w:p w:rsidR="0096081F" w:rsidRPr="00055514" w:rsidRDefault="0096081F" w:rsidP="00281FC5">
      <w:pPr>
        <w:rPr>
          <w:rStyle w:val="Emphasis"/>
          <w:i w:val="0"/>
        </w:rPr>
      </w:pPr>
    </w:p>
    <w:p w:rsidR="0096081F" w:rsidRPr="00D3400B" w:rsidRDefault="0096081F" w:rsidP="00281FC5">
      <w:pPr>
        <w:rPr>
          <w:rStyle w:val="Emphasis"/>
          <w:i w:val="0"/>
        </w:rPr>
      </w:pPr>
      <w:r>
        <w:rPr>
          <w:rStyle w:val="Emphasis"/>
          <w:i w:val="0"/>
        </w:rPr>
        <w:t xml:space="preserve">Mills, </w:t>
      </w:r>
      <w:r w:rsidR="00C140C3">
        <w:rPr>
          <w:rStyle w:val="Emphasis"/>
          <w:i w:val="0"/>
        </w:rPr>
        <w:t xml:space="preserve">Quinn </w:t>
      </w:r>
      <w:r w:rsidR="00D3400B">
        <w:rPr>
          <w:rStyle w:val="Emphasis"/>
          <w:i w:val="0"/>
        </w:rPr>
        <w:t>1985</w:t>
      </w:r>
      <w:r>
        <w:rPr>
          <w:rStyle w:val="Emphasis"/>
          <w:i w:val="0"/>
        </w:rPr>
        <w:t>. “Seniority and Ability in Promotion</w:t>
      </w:r>
      <w:r w:rsidR="0054145D">
        <w:rPr>
          <w:rStyle w:val="Emphasis"/>
          <w:i w:val="0"/>
        </w:rPr>
        <w:t xml:space="preserve"> Decision</w:t>
      </w:r>
      <w:r>
        <w:rPr>
          <w:rStyle w:val="Emphasis"/>
          <w:i w:val="0"/>
        </w:rPr>
        <w:t xml:space="preserve">s.” </w:t>
      </w:r>
      <w:r w:rsidRPr="0096081F">
        <w:rPr>
          <w:rStyle w:val="Emphasis"/>
        </w:rPr>
        <w:t>Industrial and Labor Relations Review</w:t>
      </w:r>
      <w:r w:rsidR="00D3400B">
        <w:rPr>
          <w:rStyle w:val="Emphasis"/>
          <w:i w:val="0"/>
        </w:rPr>
        <w:t xml:space="preserve"> 38, 3: 421-25.</w:t>
      </w:r>
    </w:p>
    <w:p w:rsidR="00FA3599" w:rsidRDefault="00FA3599" w:rsidP="00281FC5">
      <w:pPr>
        <w:rPr>
          <w:rStyle w:val="Emphasis"/>
          <w:i w:val="0"/>
        </w:rPr>
      </w:pPr>
    </w:p>
    <w:p w:rsidR="00FA3599" w:rsidRDefault="00FA3599" w:rsidP="00281FC5">
      <w:pPr>
        <w:rPr>
          <w:rStyle w:val="Emphasis"/>
          <w:i w:val="0"/>
        </w:rPr>
      </w:pPr>
      <w:r>
        <w:rPr>
          <w:rStyle w:val="Emphasis"/>
          <w:i w:val="0"/>
        </w:rPr>
        <w:t xml:space="preserve">Reich, Michael ed. 2009. </w:t>
      </w:r>
      <w:r w:rsidRPr="00FA3599">
        <w:rPr>
          <w:rStyle w:val="Emphasis"/>
        </w:rPr>
        <w:t>Segmented Labor Markets</w:t>
      </w:r>
      <w:r w:rsidR="00F928FB">
        <w:rPr>
          <w:rStyle w:val="Emphasis"/>
        </w:rPr>
        <w:t xml:space="preserve"> and Labor Mobility</w:t>
      </w:r>
      <w:r>
        <w:rPr>
          <w:rStyle w:val="Emphasis"/>
          <w:i w:val="0"/>
        </w:rPr>
        <w:t>. Edward Elgar.</w:t>
      </w:r>
    </w:p>
    <w:p w:rsidR="00284168" w:rsidRDefault="00284168" w:rsidP="00281FC5">
      <w:pPr>
        <w:rPr>
          <w:rStyle w:val="Emphasis"/>
          <w:i w:val="0"/>
        </w:rPr>
      </w:pPr>
    </w:p>
    <w:p w:rsidR="00284168" w:rsidRDefault="00284168" w:rsidP="00281FC5">
      <w:pPr>
        <w:rPr>
          <w:rStyle w:val="Emphasis"/>
          <w:i w:val="0"/>
        </w:rPr>
      </w:pPr>
      <w:r>
        <w:rPr>
          <w:rStyle w:val="Emphasis"/>
          <w:i w:val="0"/>
        </w:rPr>
        <w:t>Reich, Michael 2012. “</w:t>
      </w:r>
      <w:r>
        <w:t xml:space="preserve">"High Unemployment after the Great Recession: Why? What can we do?" </w:t>
      </w:r>
      <w:r w:rsidR="004002A6">
        <w:t xml:space="preserve"> forthcoming, </w:t>
      </w:r>
      <w:r w:rsidRPr="004002A6">
        <w:rPr>
          <w:i/>
        </w:rPr>
        <w:t>Estudios de Economia Aplicada (Applied Economics Studies)</w:t>
      </w:r>
      <w:r w:rsidR="004002A6" w:rsidRPr="004002A6">
        <w:rPr>
          <w:i/>
        </w:rPr>
        <w:t>.</w:t>
      </w:r>
    </w:p>
    <w:p w:rsidR="00055514" w:rsidRDefault="00055514" w:rsidP="00281FC5">
      <w:pPr>
        <w:rPr>
          <w:rStyle w:val="Emphasis"/>
          <w:i w:val="0"/>
        </w:rPr>
      </w:pPr>
    </w:p>
    <w:p w:rsidR="00055514" w:rsidRPr="00055514" w:rsidRDefault="00055514" w:rsidP="00055514">
      <w:pPr>
        <w:rPr>
          <w:rStyle w:val="Emphasis"/>
          <w:i w:val="0"/>
        </w:rPr>
      </w:pPr>
      <w:r>
        <w:rPr>
          <w:rStyle w:val="Emphasis"/>
          <w:i w:val="0"/>
        </w:rPr>
        <w:t xml:space="preserve">Rosenberg, Samuel 2010. “Labor in the Contemporary Social Structure of Accumulation.” Pp. 195-214 in </w:t>
      </w:r>
      <w:r w:rsidRPr="00055514">
        <w:rPr>
          <w:rStyle w:val="Emphasis"/>
          <w:i w:val="0"/>
        </w:rPr>
        <w:t xml:space="preserve">McDonough, Terrence, Michael Reich and David M. Kotz eds. 2010. </w:t>
      </w:r>
      <w:r w:rsidRPr="00055514">
        <w:rPr>
          <w:rStyle w:val="Emphasis"/>
        </w:rPr>
        <w:t>Contemporary Capitalism and Its Crises: Social Structure of Accumulation Theory for the 21</w:t>
      </w:r>
      <w:r w:rsidRPr="00055514">
        <w:rPr>
          <w:rStyle w:val="Emphasis"/>
          <w:vertAlign w:val="superscript"/>
        </w:rPr>
        <w:t>st</w:t>
      </w:r>
      <w:r w:rsidRPr="00055514">
        <w:rPr>
          <w:rStyle w:val="Emphasis"/>
        </w:rPr>
        <w:t xml:space="preserve"> Century</w:t>
      </w:r>
      <w:r w:rsidRPr="00055514">
        <w:rPr>
          <w:rStyle w:val="Emphasis"/>
          <w:i w:val="0"/>
        </w:rPr>
        <w:t>. New York, Cambridge University Press.</w:t>
      </w:r>
    </w:p>
    <w:p w:rsidR="00281FC5" w:rsidRDefault="00281FC5" w:rsidP="00281FC5">
      <w:pPr>
        <w:ind w:left="1440" w:hanging="1440"/>
        <w:rPr>
          <w:rStyle w:val="Emphasis"/>
          <w:i w:val="0"/>
        </w:rPr>
      </w:pPr>
    </w:p>
    <w:p w:rsidR="00281FC5" w:rsidRDefault="00281FC5" w:rsidP="00281FC5">
      <w:r>
        <w:t xml:space="preserve">Romer, David 2006. </w:t>
      </w:r>
      <w:r w:rsidRPr="00CC087F">
        <w:rPr>
          <w:i/>
        </w:rPr>
        <w:t>Advanced Macroeconomics</w:t>
      </w:r>
      <w:r>
        <w:t>. Third Edition. New York: McGraw-Hill.</w:t>
      </w:r>
    </w:p>
    <w:p w:rsidR="00281FC5" w:rsidRDefault="00281FC5" w:rsidP="00281FC5">
      <w:pPr>
        <w:ind w:left="1440" w:hanging="1440"/>
        <w:rPr>
          <w:rStyle w:val="Emphasis"/>
          <w:i w:val="0"/>
        </w:rPr>
      </w:pPr>
    </w:p>
    <w:p w:rsidR="00281FC5" w:rsidRDefault="00281FC5" w:rsidP="00281FC5">
      <w:pPr>
        <w:ind w:left="1440" w:hanging="1440"/>
        <w:rPr>
          <w:rStyle w:val="Emphasis"/>
          <w:i w:val="0"/>
        </w:rPr>
      </w:pPr>
      <w:r>
        <w:rPr>
          <w:rStyle w:val="Emphasis"/>
          <w:i w:val="0"/>
        </w:rPr>
        <w:t xml:space="preserve">Uchitelle, Louis 2003. </w:t>
      </w:r>
      <w:r w:rsidRPr="008D2520">
        <w:rPr>
          <w:rStyle w:val="Emphasis"/>
        </w:rPr>
        <w:t>The Disposable American</w:t>
      </w:r>
      <w:r>
        <w:rPr>
          <w:rStyle w:val="Emphasis"/>
          <w:i w:val="0"/>
        </w:rPr>
        <w:t>. New York:</w:t>
      </w:r>
    </w:p>
    <w:p w:rsidR="00B95450" w:rsidRPr="00F764DC" w:rsidRDefault="00281FC5" w:rsidP="009270B1">
      <w:pPr>
        <w:pStyle w:val="NormalWeb"/>
      </w:pPr>
      <w:r>
        <w:rPr>
          <w:rStyle w:val="Emphasis"/>
          <w:i w:val="0"/>
        </w:rPr>
        <w:t xml:space="preserve">Weisskopf, Thomas E. 1979. </w:t>
      </w:r>
      <w:r w:rsidRPr="00F764DC">
        <w:rPr>
          <w:rStyle w:val="Emphasis"/>
          <w:i w:val="0"/>
        </w:rPr>
        <w:t>“</w:t>
      </w:r>
      <w:r w:rsidRPr="00F764DC">
        <w:t>Marxian crisis theory and the rate of profit in the postwar U.S. economy</w:t>
      </w:r>
      <w:r>
        <w:t>.</w:t>
      </w:r>
      <w:r w:rsidRPr="00F764DC">
        <w:t>”</w:t>
      </w:r>
      <w:r>
        <w:t xml:space="preserve"> </w:t>
      </w:r>
      <w:r w:rsidRPr="00F764DC">
        <w:rPr>
          <w:i/>
        </w:rPr>
        <w:t>Cambridge Journal of Economics</w:t>
      </w:r>
      <w:r>
        <w:t xml:space="preserve"> 3: 341-78.</w:t>
      </w:r>
    </w:p>
    <w:tbl>
      <w:tblPr>
        <w:tblW w:w="7901" w:type="dxa"/>
        <w:tblInd w:w="-162" w:type="dxa"/>
        <w:tblLook w:val="0000" w:firstRow="0" w:lastRow="0" w:firstColumn="0" w:lastColumn="0" w:noHBand="0" w:noVBand="0"/>
      </w:tblPr>
      <w:tblGrid>
        <w:gridCol w:w="922"/>
        <w:gridCol w:w="939"/>
        <w:gridCol w:w="947"/>
        <w:gridCol w:w="1024"/>
        <w:gridCol w:w="909"/>
        <w:gridCol w:w="280"/>
        <w:gridCol w:w="1044"/>
        <w:gridCol w:w="918"/>
        <w:gridCol w:w="918"/>
      </w:tblGrid>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tc>
        <w:tc>
          <w:tcPr>
            <w:tcW w:w="939" w:type="dxa"/>
            <w:tcBorders>
              <w:top w:val="nil"/>
              <w:left w:val="nil"/>
              <w:bottom w:val="nil"/>
              <w:right w:val="nil"/>
            </w:tcBorders>
            <w:vAlign w:val="bottom"/>
          </w:tcPr>
          <w:p w:rsidR="00635C3A" w:rsidRPr="00602B4E" w:rsidRDefault="00635C3A" w:rsidP="0057513B"/>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pStyle w:val="Caption"/>
            </w:pPr>
          </w:p>
        </w:tc>
        <w:tc>
          <w:tcPr>
            <w:tcW w:w="939" w:type="dxa"/>
            <w:tcBorders>
              <w:top w:val="nil"/>
              <w:left w:val="nil"/>
              <w:bottom w:val="nil"/>
              <w:right w:val="nil"/>
            </w:tcBorders>
            <w:vAlign w:val="bottom"/>
          </w:tcPr>
          <w:p w:rsidR="00635C3A"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rPr>
                <w:rFonts w:ascii="Arial" w:hAnsi="Arial" w:cs="Arial"/>
                <w:sz w:val="20"/>
                <w:szCs w:val="20"/>
              </w:rPr>
            </w:pPr>
          </w:p>
        </w:tc>
        <w:tc>
          <w:tcPr>
            <w:tcW w:w="939" w:type="dxa"/>
            <w:tcBorders>
              <w:top w:val="nil"/>
              <w:left w:val="nil"/>
              <w:bottom w:val="nil"/>
              <w:right w:val="nil"/>
            </w:tcBorders>
          </w:tcPr>
          <w:p w:rsidR="00635C3A" w:rsidRDefault="00635C3A">
            <w:pP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bl>
    <w:p w:rsidR="00435B93" w:rsidRDefault="00435B93" w:rsidP="00D411DE">
      <w:pPr>
        <w:rPr>
          <w:b/>
        </w:rPr>
      </w:pPr>
    </w:p>
    <w:p w:rsidR="00BF3A2A" w:rsidRDefault="00435B93" w:rsidP="00BF3A2A">
      <w:pPr>
        <w:rPr>
          <w:b/>
          <w:sz w:val="22"/>
          <w:szCs w:val="22"/>
        </w:rPr>
      </w:pPr>
      <w:r>
        <w:rPr>
          <w:b/>
        </w:rPr>
        <w:br w:type="page"/>
      </w:r>
      <w:r w:rsidR="00BF3A2A">
        <w:rPr>
          <w:b/>
        </w:rPr>
        <w:lastRenderedPageBreak/>
        <w:t xml:space="preserve">Table 1 </w:t>
      </w:r>
      <w:r w:rsidR="00BF3A2A" w:rsidRPr="005B793B">
        <w:rPr>
          <w:b/>
          <w:sz w:val="22"/>
          <w:szCs w:val="22"/>
        </w:rPr>
        <w:t>Okun’s Law, 1964 to 2010</w:t>
      </w:r>
    </w:p>
    <w:p w:rsidR="00BF3A2A" w:rsidRDefault="00BF3A2A" w:rsidP="00BF3A2A">
      <w:pPr>
        <w:ind w:left="2880"/>
        <w:rPr>
          <w:b/>
        </w:rPr>
      </w:pPr>
    </w:p>
    <w:tbl>
      <w:tblPr>
        <w:tblW w:w="9865" w:type="dxa"/>
        <w:jc w:val="center"/>
        <w:tblInd w:w="93" w:type="dxa"/>
        <w:tblLook w:val="04A0" w:firstRow="1" w:lastRow="0" w:firstColumn="1" w:lastColumn="0" w:noHBand="0" w:noVBand="1"/>
      </w:tblPr>
      <w:tblGrid>
        <w:gridCol w:w="1900"/>
        <w:gridCol w:w="1155"/>
        <w:gridCol w:w="1208"/>
        <w:gridCol w:w="283"/>
        <w:gridCol w:w="1331"/>
        <w:gridCol w:w="1271"/>
        <w:gridCol w:w="272"/>
        <w:gridCol w:w="1173"/>
        <w:gridCol w:w="1272"/>
      </w:tblGrid>
      <w:tr w:rsidR="00BF3A2A" w:rsidTr="00BF3A2A">
        <w:trPr>
          <w:trHeight w:val="360"/>
          <w:jc w:val="center"/>
        </w:trPr>
        <w:tc>
          <w:tcPr>
            <w:tcW w:w="190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w:t>
            </w:r>
          </w:p>
        </w:tc>
        <w:tc>
          <w:tcPr>
            <w:tcW w:w="2363"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2010</w:t>
            </w:r>
          </w:p>
        </w:tc>
        <w:tc>
          <w:tcPr>
            <w:tcW w:w="283"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2602"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1985</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2445"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1986 to 2010</w:t>
            </w:r>
          </w:p>
        </w:tc>
      </w:tr>
      <w:tr w:rsidR="00BF3A2A" w:rsidTr="00BF3A2A">
        <w:trPr>
          <w:trHeight w:val="300"/>
          <w:jc w:val="center"/>
        </w:trPr>
        <w:tc>
          <w:tcPr>
            <w:tcW w:w="1900" w:type="dxa"/>
            <w:tcBorders>
              <w:top w:val="nil"/>
              <w:left w:val="nil"/>
              <w:bottom w:val="single" w:sz="4" w:space="0" w:color="auto"/>
              <w:right w:val="nil"/>
            </w:tcBorders>
            <w:shd w:val="clear" w:color="auto" w:fill="auto"/>
            <w:vAlign w:val="center"/>
            <w:hideMark/>
          </w:tcPr>
          <w:p w:rsidR="00BF3A2A" w:rsidRDefault="00BF3A2A" w:rsidP="00BF3A2A">
            <w:pPr>
              <w:rPr>
                <w:rFonts w:ascii="Arial" w:hAnsi="Arial" w:cs="Arial"/>
                <w:sz w:val="20"/>
                <w:szCs w:val="20"/>
              </w:rPr>
            </w:pPr>
            <w:r>
              <w:rPr>
                <w:rFonts w:ascii="Arial" w:hAnsi="Arial" w:cs="Arial"/>
                <w:bCs/>
                <w:sz w:val="20"/>
                <w:szCs w:val="20"/>
              </w:rPr>
              <w:t>Change in UE rate</w:t>
            </w:r>
          </w:p>
        </w:tc>
        <w:tc>
          <w:tcPr>
            <w:tcW w:w="1155"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w:t>
            </w:r>
          </w:p>
        </w:tc>
        <w:tc>
          <w:tcPr>
            <w:tcW w:w="1208"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w:t>
            </w:r>
          </w:p>
        </w:tc>
        <w:tc>
          <w:tcPr>
            <w:tcW w:w="283" w:type="dxa"/>
            <w:tcBorders>
              <w:top w:val="nil"/>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331"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(3)</w:t>
            </w:r>
          </w:p>
        </w:tc>
        <w:tc>
          <w:tcPr>
            <w:tcW w:w="1271"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(4)</w:t>
            </w:r>
          </w:p>
        </w:tc>
        <w:tc>
          <w:tcPr>
            <w:tcW w:w="272"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173"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w:t>
            </w:r>
          </w:p>
        </w:tc>
        <w:tc>
          <w:tcPr>
            <w:tcW w:w="1272"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(6)</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GDP % change</w:t>
            </w:r>
          </w:p>
        </w:tc>
        <w:tc>
          <w:tcPr>
            <w:tcW w:w="1155"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
                <w:bCs/>
                <w:sz w:val="20"/>
                <w:szCs w:val="20"/>
              </w:rPr>
              <w:t xml:space="preserve">  </w:t>
            </w:r>
            <w:r w:rsidRPr="00BF3A2A">
              <w:rPr>
                <w:rFonts w:ascii="Arial" w:hAnsi="Arial" w:cs="Arial"/>
                <w:bCs/>
                <w:sz w:val="20"/>
                <w:szCs w:val="20"/>
              </w:rPr>
              <w:t>-0.198***</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-0.213***</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-0.214***</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-0.236***</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-0.175***</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-0.195***</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(cycle)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(0.019)</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(0.021)</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(0.024)</w:t>
            </w:r>
          </w:p>
        </w:tc>
        <w:tc>
          <w:tcPr>
            <w:tcW w:w="127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(0.026)</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(0.017)</w:t>
            </w:r>
          </w:p>
        </w:tc>
        <w:tc>
          <w:tcPr>
            <w:tcW w:w="1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 xml:space="preserve"> (0.020)</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Intercept</w:t>
            </w:r>
          </w:p>
        </w:tc>
        <w:tc>
          <w:tcPr>
            <w:tcW w:w="1155"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
                <w:bCs/>
                <w:sz w:val="20"/>
                <w:szCs w:val="20"/>
              </w:rPr>
              <w:t xml:space="preserve">  </w:t>
            </w:r>
            <w:r w:rsidRPr="00BF3A2A">
              <w:rPr>
                <w:rFonts w:ascii="Arial" w:hAnsi="Arial" w:cs="Arial"/>
                <w:bCs/>
                <w:sz w:val="20"/>
                <w:szCs w:val="20"/>
              </w:rPr>
              <w:t>0.680***</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0.699***</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0.798***</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0.965***</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0.563***</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0.499***</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(0.070)</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(0.059)</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(0.098)</w:t>
            </w:r>
          </w:p>
        </w:tc>
        <w:tc>
          <w:tcPr>
            <w:tcW w:w="127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(0.088)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(0.062)</w:t>
            </w:r>
          </w:p>
        </w:tc>
        <w:tc>
          <w:tcPr>
            <w:tcW w:w="1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(0.047)</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Trend growth</w:t>
            </w:r>
            <w:r w:rsidR="00075AAF">
              <w:rPr>
                <w:rFonts w:ascii="Arial" w:hAnsi="Arial" w:cs="Arial"/>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 xml:space="preserve">          </w:t>
            </w:r>
          </w:p>
        </w:tc>
        <w:tc>
          <w:tcPr>
            <w:tcW w:w="1208" w:type="dxa"/>
            <w:tcBorders>
              <w:top w:val="nil"/>
              <w:left w:val="nil"/>
              <w:bottom w:val="nil"/>
              <w:right w:val="nil"/>
            </w:tcBorders>
            <w:shd w:val="clear" w:color="auto" w:fill="auto"/>
            <w:noWrap/>
            <w:vAlign w:val="center"/>
            <w:hideMark/>
          </w:tcPr>
          <w:p w:rsidR="00075AAF" w:rsidRDefault="00075AAF" w:rsidP="00BF3A2A">
            <w:pPr>
              <w:jc w:val="center"/>
              <w:rPr>
                <w:rFonts w:ascii="Arial" w:hAnsi="Arial" w:cs="Arial"/>
                <w:sz w:val="20"/>
                <w:szCs w:val="20"/>
              </w:rPr>
            </w:pPr>
          </w:p>
          <w:p w:rsidR="00BF3A2A" w:rsidRPr="00075AAF" w:rsidRDefault="00075AAF" w:rsidP="00BF3A2A">
            <w:pPr>
              <w:jc w:val="center"/>
              <w:rPr>
                <w:rFonts w:ascii="Arial" w:hAnsi="Arial" w:cs="Arial"/>
                <w:b/>
                <w:sz w:val="20"/>
                <w:szCs w:val="20"/>
              </w:rPr>
            </w:pPr>
            <w:r w:rsidRPr="00075AAF">
              <w:rPr>
                <w:rFonts w:ascii="Arial" w:hAnsi="Arial" w:cs="Arial"/>
                <w:b/>
                <w:sz w:val="20"/>
                <w:szCs w:val="20"/>
              </w:rPr>
              <w:t>3.28</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Pr="00075AAF" w:rsidRDefault="00075AAF" w:rsidP="00BF3A2A">
            <w:pPr>
              <w:jc w:val="center"/>
              <w:rPr>
                <w:rFonts w:ascii="Arial" w:hAnsi="Arial" w:cs="Arial"/>
                <w:b/>
                <w:sz w:val="20"/>
                <w:szCs w:val="20"/>
              </w:rPr>
            </w:pPr>
            <w:r w:rsidRPr="00075AAF">
              <w:rPr>
                <w:rFonts w:ascii="Arial" w:hAnsi="Arial" w:cs="Arial"/>
                <w:b/>
                <w:sz w:val="20"/>
                <w:szCs w:val="20"/>
              </w:rPr>
              <w:t>4.09</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Pr="00075AAF" w:rsidRDefault="00075AAF" w:rsidP="00BF3A2A">
            <w:pPr>
              <w:jc w:val="center"/>
              <w:rPr>
                <w:rFonts w:ascii="Arial" w:hAnsi="Arial" w:cs="Arial"/>
                <w:b/>
                <w:sz w:val="20"/>
                <w:szCs w:val="20"/>
              </w:rPr>
            </w:pPr>
            <w:r w:rsidRPr="00075AAF">
              <w:rPr>
                <w:rFonts w:ascii="Arial" w:hAnsi="Arial" w:cs="Arial"/>
                <w:b/>
                <w:sz w:val="20"/>
                <w:szCs w:val="20"/>
              </w:rPr>
              <w:t>2.56</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 xml:space="preserve">N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2,253</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2,253</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1,028</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1,028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1,225</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1,225</w:t>
            </w:r>
          </w:p>
        </w:tc>
      </w:tr>
      <w:tr w:rsidR="00BF3A2A" w:rsidTr="00BF3A2A">
        <w:trPr>
          <w:trHeight w:val="255"/>
          <w:jc w:val="center"/>
        </w:trPr>
        <w:tc>
          <w:tcPr>
            <w:tcW w:w="1900"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R-square</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0.324</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0.352</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0.376</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0.413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w:t>
            </w: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0.256</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w:t>
            </w:r>
          </w:p>
        </w:tc>
      </w:tr>
      <w:tr w:rsidR="00BF3A2A" w:rsidTr="00BF3A2A">
        <w:trPr>
          <w:trHeight w:val="407"/>
          <w:jc w:val="center"/>
        </w:trPr>
        <w:tc>
          <w:tcPr>
            <w:tcW w:w="190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State fixed effects</w:t>
            </w:r>
          </w:p>
        </w:tc>
        <w:tc>
          <w:tcPr>
            <w:tcW w:w="1155"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208"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 xml:space="preserve">     y</w:t>
            </w:r>
          </w:p>
        </w:tc>
        <w:tc>
          <w:tcPr>
            <w:tcW w:w="283"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331"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271" w:type="dxa"/>
            <w:tcBorders>
              <w:top w:val="single" w:sz="4" w:space="0" w:color="auto"/>
              <w:left w:val="nil"/>
              <w:bottom w:val="single" w:sz="4" w:space="0" w:color="auto"/>
              <w:right w:val="nil"/>
            </w:tcBorders>
            <w:shd w:val="clear" w:color="auto" w:fill="auto"/>
            <w:noWrap/>
            <w:vAlign w:val="center"/>
            <w:hideMark/>
          </w:tcPr>
          <w:p w:rsidR="00BF3A2A" w:rsidRDefault="00BF3A2A" w:rsidP="00C140C3">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y</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w:t>
            </w:r>
          </w:p>
        </w:tc>
        <w:tc>
          <w:tcPr>
            <w:tcW w:w="1173"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w:t>
            </w:r>
          </w:p>
        </w:tc>
        <w:tc>
          <w:tcPr>
            <w:tcW w:w="1272" w:type="dxa"/>
            <w:tcBorders>
              <w:top w:val="single" w:sz="4" w:space="0" w:color="auto"/>
              <w:left w:val="nil"/>
              <w:bottom w:val="single" w:sz="4" w:space="0" w:color="auto"/>
              <w:right w:val="nil"/>
            </w:tcBorders>
            <w:shd w:val="clear" w:color="auto" w:fill="auto"/>
            <w:noWrap/>
            <w:vAlign w:val="center"/>
            <w:hideMark/>
          </w:tcPr>
          <w:p w:rsidR="00BF3A2A" w:rsidRDefault="00BF3A2A" w:rsidP="00C140C3">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y</w:t>
            </w:r>
          </w:p>
        </w:tc>
      </w:tr>
    </w:tbl>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sidRPr="00D51BB4">
        <w:rPr>
          <w:rFonts w:ascii="Arial" w:hAnsi="Arial" w:cs="Arial"/>
          <w:sz w:val="20"/>
          <w:szCs w:val="20"/>
        </w:rPr>
        <w:t>Note</w:t>
      </w:r>
      <w:r>
        <w:rPr>
          <w:rFonts w:ascii="Arial" w:hAnsi="Arial" w:cs="Arial"/>
          <w:sz w:val="20"/>
          <w:szCs w:val="20"/>
        </w:rPr>
        <w:t>s</w:t>
      </w:r>
      <w:r w:rsidRPr="00D51BB4">
        <w:rPr>
          <w:rFonts w:ascii="Arial" w:hAnsi="Arial" w:cs="Arial"/>
          <w:sz w:val="20"/>
          <w:szCs w:val="20"/>
        </w:rPr>
        <w:t>: Excludes outliers (</w:t>
      </w:r>
      <w:r>
        <w:rPr>
          <w:rFonts w:ascii="Arial" w:hAnsi="Arial" w:cs="Arial"/>
          <w:sz w:val="20"/>
          <w:szCs w:val="20"/>
        </w:rPr>
        <w:t xml:space="preserve">Alaska, </w:t>
      </w:r>
      <w:r w:rsidRPr="00D51BB4">
        <w:rPr>
          <w:rFonts w:ascii="Arial" w:hAnsi="Arial" w:cs="Arial"/>
          <w:sz w:val="20"/>
          <w:szCs w:val="20"/>
        </w:rPr>
        <w:t>North Dakota</w:t>
      </w:r>
      <w:r>
        <w:rPr>
          <w:rFonts w:ascii="Arial" w:hAnsi="Arial" w:cs="Arial"/>
          <w:sz w:val="20"/>
          <w:szCs w:val="20"/>
        </w:rPr>
        <w:t>,</w:t>
      </w:r>
      <w:r w:rsidRPr="00D51BB4">
        <w:rPr>
          <w:rFonts w:ascii="Arial" w:hAnsi="Arial" w:cs="Arial"/>
          <w:sz w:val="20"/>
          <w:szCs w:val="20"/>
        </w:rPr>
        <w:t xml:space="preserve"> Louisiana</w:t>
      </w:r>
      <w:r>
        <w:rPr>
          <w:rFonts w:ascii="Arial" w:hAnsi="Arial" w:cs="Arial"/>
          <w:sz w:val="20"/>
          <w:szCs w:val="20"/>
        </w:rPr>
        <w:t xml:space="preserve"> and Wyoming</w:t>
      </w:r>
      <w:r w:rsidRPr="00D51BB4">
        <w:rPr>
          <w:rFonts w:ascii="Arial" w:hAnsi="Arial" w:cs="Arial"/>
          <w:sz w:val="20"/>
          <w:szCs w:val="20"/>
        </w:rPr>
        <w:t>).</w:t>
      </w:r>
      <w:r>
        <w:rPr>
          <w:rFonts w:ascii="Arial" w:hAnsi="Arial" w:cs="Arial"/>
          <w:sz w:val="20"/>
          <w:szCs w:val="20"/>
        </w:rPr>
        <w:t xml:space="preserve"> Standard errors clustered at state level.</w:t>
      </w:r>
    </w:p>
    <w:p w:rsidR="00BF3A2A" w:rsidRPr="00D51BB4" w:rsidRDefault="00BF3A2A" w:rsidP="00BF3A2A">
      <w:pPr>
        <w:rPr>
          <w:rFonts w:ascii="Arial" w:hAnsi="Arial" w:cs="Arial"/>
          <w:sz w:val="20"/>
          <w:szCs w:val="20"/>
        </w:rPr>
      </w:pPr>
      <w:r>
        <w:rPr>
          <w:rFonts w:ascii="Arial" w:hAnsi="Arial" w:cs="Arial"/>
          <w:sz w:val="20"/>
          <w:szCs w:val="20"/>
        </w:rPr>
        <w:t>Sources: See data appendix.</w:t>
      </w:r>
    </w:p>
    <w:p w:rsidR="00BF3A2A" w:rsidRDefault="00BF3A2A" w:rsidP="00BF3A2A">
      <w:pPr>
        <w:rPr>
          <w:b/>
        </w:rPr>
      </w:pPr>
      <w:r>
        <w:rPr>
          <w:b/>
        </w:rPr>
        <w:t xml:space="preserve"> </w:t>
      </w:r>
    </w:p>
    <w:p w:rsidR="00BF3A2A" w:rsidRPr="0062371E" w:rsidRDefault="00BF3A2A" w:rsidP="00BF3A2A">
      <w:pPr>
        <w:rPr>
          <w:b/>
        </w:rPr>
      </w:pPr>
      <w:r>
        <w:rPr>
          <w:b/>
        </w:rPr>
        <w:br w:type="page"/>
      </w:r>
      <w:r w:rsidRPr="0062371E">
        <w:rPr>
          <w:b/>
        </w:rPr>
        <w:lastRenderedPageBreak/>
        <w:t xml:space="preserve">Table </w:t>
      </w:r>
      <w:r>
        <w:rPr>
          <w:b/>
        </w:rPr>
        <w:t>2   O</w:t>
      </w:r>
      <w:r w:rsidRPr="0062371E">
        <w:rPr>
          <w:b/>
        </w:rPr>
        <w:t>kun’s Law</w:t>
      </w:r>
      <w:r>
        <w:rPr>
          <w:b/>
        </w:rPr>
        <w:t xml:space="preserve"> </w:t>
      </w:r>
      <w:r w:rsidRPr="0062371E">
        <w:rPr>
          <w:b/>
        </w:rPr>
        <w:t>by time period and extent of union decline</w:t>
      </w:r>
    </w:p>
    <w:p w:rsidR="00BF3A2A" w:rsidRDefault="00BF3A2A" w:rsidP="00BF3A2A"/>
    <w:tbl>
      <w:tblPr>
        <w:tblW w:w="11464" w:type="dxa"/>
        <w:jc w:val="center"/>
        <w:tblInd w:w="93" w:type="dxa"/>
        <w:tblLook w:val="04A0" w:firstRow="1" w:lastRow="0" w:firstColumn="1" w:lastColumn="0" w:noHBand="0" w:noVBand="1"/>
      </w:tblPr>
      <w:tblGrid>
        <w:gridCol w:w="2496"/>
        <w:gridCol w:w="1438"/>
        <w:gridCol w:w="1358"/>
        <w:gridCol w:w="340"/>
        <w:gridCol w:w="1360"/>
        <w:gridCol w:w="1540"/>
        <w:gridCol w:w="272"/>
        <w:gridCol w:w="1300"/>
        <w:gridCol w:w="1360"/>
      </w:tblGrid>
      <w:tr w:rsidR="00BF3A2A" w:rsidTr="00BF3A2A">
        <w:trPr>
          <w:trHeight w:val="315"/>
          <w:jc w:val="center"/>
        </w:trPr>
        <w:tc>
          <w:tcPr>
            <w:tcW w:w="2496"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w:t>
            </w:r>
          </w:p>
        </w:tc>
        <w:tc>
          <w:tcPr>
            <w:tcW w:w="2796"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2010</w:t>
            </w:r>
          </w:p>
        </w:tc>
        <w:tc>
          <w:tcPr>
            <w:tcW w:w="34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w:t>
            </w:r>
          </w:p>
        </w:tc>
        <w:tc>
          <w:tcPr>
            <w:tcW w:w="2900"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1985</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w:t>
            </w:r>
          </w:p>
        </w:tc>
        <w:tc>
          <w:tcPr>
            <w:tcW w:w="2660"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1986 to 2010</w:t>
            </w:r>
          </w:p>
        </w:tc>
      </w:tr>
      <w:tr w:rsidR="00BF3A2A" w:rsidTr="00BF3A2A">
        <w:trPr>
          <w:trHeight w:val="885"/>
          <w:jc w:val="center"/>
        </w:trPr>
        <w:tc>
          <w:tcPr>
            <w:tcW w:w="2496" w:type="dxa"/>
            <w:tcBorders>
              <w:top w:val="nil"/>
              <w:left w:val="nil"/>
              <w:bottom w:val="nil"/>
              <w:right w:val="nil"/>
            </w:tcBorders>
            <w:shd w:val="clear" w:color="auto" w:fill="auto"/>
            <w:noWrap/>
            <w:vAlign w:val="center"/>
            <w:hideMark/>
          </w:tcPr>
          <w:p w:rsidR="00BF3A2A" w:rsidRPr="00075AAF" w:rsidRDefault="00BF3A2A" w:rsidP="00BF3A2A">
            <w:pPr>
              <w:rPr>
                <w:rFonts w:ascii="Arial" w:hAnsi="Arial" w:cs="Arial"/>
                <w:bCs/>
                <w:sz w:val="20"/>
                <w:szCs w:val="20"/>
              </w:rPr>
            </w:pPr>
            <w:r w:rsidRPr="00075AAF">
              <w:rPr>
                <w:rFonts w:ascii="Arial" w:hAnsi="Arial" w:cs="Arial"/>
                <w:bCs/>
                <w:sz w:val="20"/>
                <w:szCs w:val="20"/>
              </w:rPr>
              <w:t>Change in UE rate</w:t>
            </w:r>
          </w:p>
          <w:p w:rsidR="00075AAF" w:rsidRDefault="00075AAF" w:rsidP="00BF3A2A">
            <w:pPr>
              <w:rPr>
                <w:rFonts w:ascii="Arial" w:hAnsi="Arial" w:cs="Arial"/>
                <w:b/>
                <w:bCs/>
                <w:sz w:val="20"/>
                <w:szCs w:val="20"/>
              </w:rPr>
            </w:pPr>
          </w:p>
        </w:tc>
        <w:tc>
          <w:tcPr>
            <w:tcW w:w="143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35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54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c>
          <w:tcPr>
            <w:tcW w:w="272"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r>
      <w:tr w:rsidR="00BF3A2A" w:rsidTr="00BF3A2A">
        <w:trPr>
          <w:trHeight w:val="765"/>
          <w:jc w:val="center"/>
        </w:trPr>
        <w:tc>
          <w:tcPr>
            <w:tcW w:w="2496" w:type="dxa"/>
            <w:tcBorders>
              <w:top w:val="nil"/>
              <w:left w:val="nil"/>
              <w:bottom w:val="nil"/>
              <w:right w:val="nil"/>
            </w:tcBorders>
            <w:shd w:val="clear" w:color="auto" w:fill="auto"/>
            <w:vAlign w:val="center"/>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35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54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r>
      <w:tr w:rsidR="00BF3A2A" w:rsidTr="00BF3A2A">
        <w:trPr>
          <w:trHeight w:val="255"/>
          <w:jc w:val="center"/>
        </w:trPr>
        <w:tc>
          <w:tcPr>
            <w:tcW w:w="2496"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438"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(1)</w:t>
            </w:r>
          </w:p>
        </w:tc>
        <w:tc>
          <w:tcPr>
            <w:tcW w:w="1358"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(2)</w:t>
            </w:r>
          </w:p>
        </w:tc>
        <w:tc>
          <w:tcPr>
            <w:tcW w:w="3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(3)</w:t>
            </w:r>
          </w:p>
        </w:tc>
        <w:tc>
          <w:tcPr>
            <w:tcW w:w="15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(4)</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(5)</w:t>
            </w:r>
          </w:p>
        </w:tc>
        <w:tc>
          <w:tcPr>
            <w:tcW w:w="136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(6)</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88"/>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GDP percent change</w:t>
            </w:r>
          </w:p>
        </w:tc>
        <w:tc>
          <w:tcPr>
            <w:tcW w:w="1438"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sz w:val="20"/>
                <w:szCs w:val="20"/>
              </w:rPr>
            </w:pPr>
            <w:r>
              <w:rPr>
                <w:rFonts w:ascii="Arial" w:hAnsi="Arial" w:cs="Arial"/>
                <w:sz w:val="20"/>
                <w:szCs w:val="20"/>
              </w:rPr>
              <w:t xml:space="preserve">     </w:t>
            </w:r>
            <w:r w:rsidRPr="00BF3A2A">
              <w:rPr>
                <w:rFonts w:ascii="Arial" w:hAnsi="Arial" w:cs="Arial"/>
                <w:sz w:val="20"/>
                <w:szCs w:val="20"/>
              </w:rPr>
              <w:t>-</w:t>
            </w:r>
            <w:r w:rsidRPr="00BF3A2A">
              <w:rPr>
                <w:rFonts w:ascii="Arial" w:hAnsi="Arial" w:cs="Arial"/>
                <w:bCs/>
                <w:sz w:val="20"/>
                <w:szCs w:val="20"/>
              </w:rPr>
              <w:t>0.219***</w:t>
            </w:r>
          </w:p>
        </w:tc>
        <w:tc>
          <w:tcPr>
            <w:tcW w:w="1358"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-0.205***</w:t>
            </w:r>
          </w:p>
        </w:tc>
        <w:tc>
          <w:tcPr>
            <w:tcW w:w="340" w:type="dxa"/>
            <w:tcBorders>
              <w:top w:val="nil"/>
              <w:left w:val="nil"/>
              <w:bottom w:val="nil"/>
              <w:right w:val="nil"/>
            </w:tcBorders>
            <w:shd w:val="clear" w:color="auto" w:fill="auto"/>
            <w:noWrap/>
            <w:vAlign w:val="bottom"/>
            <w:hideMark/>
          </w:tcPr>
          <w:p w:rsidR="00BF3A2A" w:rsidRP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-0.244***</w:t>
            </w:r>
          </w:p>
        </w:tc>
        <w:tc>
          <w:tcPr>
            <w:tcW w:w="154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-0.226***</w:t>
            </w:r>
          </w:p>
        </w:tc>
        <w:tc>
          <w:tcPr>
            <w:tcW w:w="272"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-0.196***</w:t>
            </w:r>
          </w:p>
        </w:tc>
        <w:tc>
          <w:tcPr>
            <w:tcW w:w="136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-0.194***</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(cycle)</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(0.021)</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(0.036)</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(0.026)</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(0.048)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(0.025)</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(0.032)</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43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88"/>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Intercept</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1.274***</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0.678***</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1.394***</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0.933***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1.316***</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0.496***</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(0.112)</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(0.102)</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(0.147)</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(0.161)</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(0.132)</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(0.075)</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Trend growth</w:t>
            </w:r>
          </w:p>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5.82</w:t>
            </w:r>
          </w:p>
        </w:tc>
        <w:tc>
          <w:tcPr>
            <w:tcW w:w="1358"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3.31</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5.71</w:t>
            </w:r>
          </w:p>
        </w:tc>
        <w:tc>
          <w:tcPr>
            <w:tcW w:w="154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4.13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6.71</w:t>
            </w:r>
          </w:p>
        </w:tc>
        <w:tc>
          <w:tcPr>
            <w:tcW w:w="136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2.56</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43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N</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1,196</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1,057</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546</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482</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650</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575</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R-square</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0.386</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0.316</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0.488</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0.341</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sz w:val="20"/>
                <w:szCs w:val="20"/>
              </w:rPr>
            </w:pPr>
            <w:r>
              <w:rPr>
                <w:rFonts w:ascii="Arial" w:hAnsi="Arial" w:cs="Arial"/>
                <w:sz w:val="20"/>
                <w:szCs w:val="20"/>
              </w:rPr>
              <w:t>0.290</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0.312</w:t>
            </w:r>
          </w:p>
        </w:tc>
      </w:tr>
      <w:tr w:rsidR="00BF3A2A" w:rsidTr="00BF3A2A">
        <w:trPr>
          <w:trHeight w:val="255"/>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2496"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State fixed effects</w:t>
            </w:r>
          </w:p>
        </w:tc>
        <w:tc>
          <w:tcPr>
            <w:tcW w:w="1438"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358"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3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540" w:type="dxa"/>
            <w:tcBorders>
              <w:top w:val="single" w:sz="4" w:space="0" w:color="auto"/>
              <w:left w:val="nil"/>
              <w:bottom w:val="single" w:sz="4" w:space="0" w:color="auto"/>
              <w:right w:val="nil"/>
            </w:tcBorders>
            <w:shd w:val="clear" w:color="auto" w:fill="auto"/>
            <w:noWrap/>
            <w:vAlign w:val="center"/>
            <w:hideMark/>
          </w:tcPr>
          <w:p w:rsidR="00BF3A2A" w:rsidRDefault="00C140C3" w:rsidP="00BF3A2A">
            <w:pPr>
              <w:jc w:val="center"/>
              <w:rPr>
                <w:rFonts w:ascii="Arial" w:hAnsi="Arial" w:cs="Arial"/>
                <w:sz w:val="20"/>
                <w:szCs w:val="20"/>
              </w:rPr>
            </w:pPr>
            <w:r>
              <w:rPr>
                <w:rFonts w:ascii="Arial" w:hAnsi="Arial" w:cs="Arial"/>
                <w:sz w:val="20"/>
                <w:szCs w:val="20"/>
              </w:rPr>
              <w:t>y</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36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r>
    </w:tbl>
    <w:p w:rsidR="00BF3A2A" w:rsidRDefault="00BF3A2A" w:rsidP="00BF3A2A"/>
    <w:p w:rsidR="00BF3A2A" w:rsidRDefault="00BF3A2A" w:rsidP="00BF3A2A">
      <w:pPr>
        <w:rPr>
          <w:rFonts w:ascii="Arial" w:hAnsi="Arial" w:cs="Arial"/>
          <w:sz w:val="20"/>
          <w:szCs w:val="20"/>
        </w:rPr>
      </w:pPr>
      <w:r w:rsidRPr="00D51BB4">
        <w:rPr>
          <w:rFonts w:ascii="Arial" w:hAnsi="Arial" w:cs="Arial"/>
          <w:sz w:val="20"/>
          <w:szCs w:val="20"/>
        </w:rPr>
        <w:t>Note</w:t>
      </w:r>
      <w:r>
        <w:rPr>
          <w:rFonts w:ascii="Arial" w:hAnsi="Arial" w:cs="Arial"/>
          <w:sz w:val="20"/>
          <w:szCs w:val="20"/>
        </w:rPr>
        <w:t>s</w:t>
      </w:r>
      <w:r w:rsidRPr="00D51BB4">
        <w:rPr>
          <w:rFonts w:ascii="Arial" w:hAnsi="Arial" w:cs="Arial"/>
          <w:sz w:val="20"/>
          <w:szCs w:val="20"/>
        </w:rPr>
        <w:t>: Excludes outliers (</w:t>
      </w:r>
      <w:r>
        <w:rPr>
          <w:rFonts w:ascii="Arial" w:hAnsi="Arial" w:cs="Arial"/>
          <w:sz w:val="20"/>
          <w:szCs w:val="20"/>
        </w:rPr>
        <w:t xml:space="preserve">Alaska, </w:t>
      </w:r>
      <w:r w:rsidRPr="00D51BB4">
        <w:rPr>
          <w:rFonts w:ascii="Arial" w:hAnsi="Arial" w:cs="Arial"/>
          <w:sz w:val="20"/>
          <w:szCs w:val="20"/>
        </w:rPr>
        <w:t>North Dakota</w:t>
      </w:r>
      <w:r>
        <w:rPr>
          <w:rFonts w:ascii="Arial" w:hAnsi="Arial" w:cs="Arial"/>
          <w:sz w:val="20"/>
          <w:szCs w:val="20"/>
        </w:rPr>
        <w:t>,</w:t>
      </w:r>
      <w:r w:rsidRPr="00D51BB4">
        <w:rPr>
          <w:rFonts w:ascii="Arial" w:hAnsi="Arial" w:cs="Arial"/>
          <w:sz w:val="20"/>
          <w:szCs w:val="20"/>
        </w:rPr>
        <w:t xml:space="preserve"> Louisiana</w:t>
      </w:r>
      <w:r>
        <w:rPr>
          <w:rFonts w:ascii="Arial" w:hAnsi="Arial" w:cs="Arial"/>
          <w:sz w:val="20"/>
          <w:szCs w:val="20"/>
        </w:rPr>
        <w:t xml:space="preserve"> and Wyoming</w:t>
      </w:r>
      <w:r w:rsidRPr="00D51BB4">
        <w:rPr>
          <w:rFonts w:ascii="Arial" w:hAnsi="Arial" w:cs="Arial"/>
          <w:sz w:val="20"/>
          <w:szCs w:val="20"/>
        </w:rPr>
        <w:t>).</w:t>
      </w:r>
      <w:r>
        <w:rPr>
          <w:rFonts w:ascii="Arial" w:hAnsi="Arial" w:cs="Arial"/>
          <w:sz w:val="20"/>
          <w:szCs w:val="20"/>
        </w:rPr>
        <w:t xml:space="preserve"> Standard errors clustered at state level.</w:t>
      </w:r>
    </w:p>
    <w:p w:rsidR="00BF3A2A" w:rsidRPr="00D51BB4" w:rsidRDefault="00BF3A2A" w:rsidP="00BF3A2A">
      <w:pPr>
        <w:rPr>
          <w:rFonts w:ascii="Arial" w:hAnsi="Arial" w:cs="Arial"/>
          <w:sz w:val="20"/>
          <w:szCs w:val="20"/>
        </w:rPr>
      </w:pPr>
      <w:r>
        <w:rPr>
          <w:rFonts w:ascii="Arial" w:hAnsi="Arial" w:cs="Arial"/>
          <w:sz w:val="20"/>
          <w:szCs w:val="20"/>
        </w:rPr>
        <w:t>Sources: See data appendix.</w:t>
      </w:r>
    </w:p>
    <w:p w:rsidR="00BF3A2A" w:rsidRDefault="00BF3A2A">
      <w:pPr>
        <w:rPr>
          <w:b/>
        </w:rPr>
      </w:pPr>
      <w:r>
        <w:rPr>
          <w:b/>
        </w:rPr>
        <w:br w:type="page"/>
      </w:r>
    </w:p>
    <w:p w:rsidR="009A42D8" w:rsidRDefault="009A42D8" w:rsidP="002530D7">
      <w:pPr>
        <w:rPr>
          <w:b/>
        </w:rPr>
      </w:pPr>
    </w:p>
    <w:p w:rsidR="004B2182" w:rsidRDefault="004B2182" w:rsidP="005B793B">
      <w:pPr>
        <w:rPr>
          <w:b/>
        </w:rPr>
      </w:pPr>
    </w:p>
    <w:p w:rsidR="004B2182" w:rsidRPr="00AB1DCF" w:rsidRDefault="00AD45B3" w:rsidP="00A12814">
      <w:pPr>
        <w:rPr>
          <w:b/>
        </w:rPr>
      </w:pPr>
      <w:r>
        <w:rPr>
          <w:b/>
        </w:rPr>
        <w:t>Table 3</w:t>
      </w:r>
      <w:r w:rsidR="004B2182">
        <w:rPr>
          <w:b/>
        </w:rPr>
        <w:t xml:space="preserve">   </w:t>
      </w:r>
      <w:r w:rsidR="004B2182" w:rsidRPr="00AB1DCF">
        <w:rPr>
          <w:b/>
        </w:rPr>
        <w:t xml:space="preserve">Effects of Unionization and Manufacturing on </w:t>
      </w:r>
      <w:r w:rsidR="004B2182">
        <w:rPr>
          <w:b/>
        </w:rPr>
        <w:t>Changes in Trend and</w:t>
      </w:r>
      <w:r w:rsidR="00A12814">
        <w:rPr>
          <w:b/>
        </w:rPr>
        <w:t xml:space="preserve"> </w:t>
      </w:r>
      <w:r>
        <w:rPr>
          <w:b/>
        </w:rPr>
        <w:t xml:space="preserve">   </w:t>
      </w:r>
      <w:r w:rsidR="004B2182">
        <w:rPr>
          <w:b/>
        </w:rPr>
        <w:t>C</w:t>
      </w:r>
      <w:r w:rsidR="004B2182" w:rsidRPr="00AB1DCF">
        <w:rPr>
          <w:b/>
        </w:rPr>
        <w:t xml:space="preserve">ycle </w:t>
      </w:r>
    </w:p>
    <w:p w:rsidR="004B2182" w:rsidRPr="00B5240F" w:rsidRDefault="004B2182" w:rsidP="004B2182">
      <w:pPr>
        <w:rPr>
          <w:rFonts w:ascii="Courier" w:hAnsi="Courier"/>
          <w:b/>
          <w:sz w:val="20"/>
          <w:szCs w:val="20"/>
        </w:rPr>
      </w:pPr>
    </w:p>
    <w:tbl>
      <w:tblPr>
        <w:tblW w:w="10474" w:type="dxa"/>
        <w:jc w:val="center"/>
        <w:tblLayout w:type="fixed"/>
        <w:tblLook w:val="0000" w:firstRow="0" w:lastRow="0" w:firstColumn="0" w:lastColumn="0" w:noHBand="0" w:noVBand="0"/>
      </w:tblPr>
      <w:tblGrid>
        <w:gridCol w:w="3260"/>
        <w:gridCol w:w="1264"/>
        <w:gridCol w:w="1097"/>
        <w:gridCol w:w="1134"/>
        <w:gridCol w:w="236"/>
        <w:gridCol w:w="1194"/>
        <w:gridCol w:w="1117"/>
        <w:gridCol w:w="1172"/>
      </w:tblGrid>
      <w:tr w:rsidR="004B2182" w:rsidTr="00FB345B">
        <w:trPr>
          <w:trHeight w:val="255"/>
          <w:jc w:val="center"/>
        </w:trPr>
        <w:tc>
          <w:tcPr>
            <w:tcW w:w="3260" w:type="dxa"/>
            <w:tcBorders>
              <w:top w:val="single" w:sz="4" w:space="0" w:color="auto"/>
              <w:left w:val="nil"/>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126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(1)</w:t>
            </w:r>
          </w:p>
        </w:tc>
        <w:tc>
          <w:tcPr>
            <w:tcW w:w="1097"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(2)</w:t>
            </w:r>
          </w:p>
        </w:tc>
        <w:tc>
          <w:tcPr>
            <w:tcW w:w="113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(3)</w:t>
            </w:r>
          </w:p>
        </w:tc>
        <w:tc>
          <w:tcPr>
            <w:tcW w:w="236" w:type="dxa"/>
            <w:tcBorders>
              <w:top w:val="single" w:sz="4" w:space="0" w:color="auto"/>
              <w:left w:val="nil"/>
              <w:right w:val="nil"/>
            </w:tcBorders>
          </w:tcPr>
          <w:p w:rsidR="004B2182" w:rsidRPr="006A2F81" w:rsidRDefault="004B2182" w:rsidP="00FB345B">
            <w:pPr>
              <w:jc w:val="center"/>
              <w:rPr>
                <w:rFonts w:ascii="Arial" w:hAnsi="Arial" w:cs="Arial"/>
                <w:bCs/>
                <w:sz w:val="20"/>
                <w:szCs w:val="20"/>
              </w:rPr>
            </w:pPr>
          </w:p>
        </w:tc>
        <w:tc>
          <w:tcPr>
            <w:tcW w:w="119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(4)</w:t>
            </w:r>
          </w:p>
        </w:tc>
        <w:tc>
          <w:tcPr>
            <w:tcW w:w="1117"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(5)</w:t>
            </w:r>
          </w:p>
        </w:tc>
        <w:tc>
          <w:tcPr>
            <w:tcW w:w="1172"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(6)</w:t>
            </w:r>
          </w:p>
        </w:tc>
      </w:tr>
      <w:tr w:rsidR="004B2182" w:rsidTr="00FB345B">
        <w:trPr>
          <w:trHeight w:val="387"/>
          <w:jc w:val="center"/>
        </w:trPr>
        <w:tc>
          <w:tcPr>
            <w:tcW w:w="3260" w:type="dxa"/>
            <w:tcBorders>
              <w:top w:val="nil"/>
              <w:left w:val="nil"/>
              <w:bottom w:val="single" w:sz="4" w:space="0" w:color="auto"/>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3495" w:type="dxa"/>
            <w:gridSpan w:val="3"/>
            <w:tcBorders>
              <w:top w:val="nil"/>
              <w:left w:val="nil"/>
              <w:bottom w:val="single" w:sz="4" w:space="0" w:color="auto"/>
              <w:right w:val="nil"/>
            </w:tcBorders>
            <w:shd w:val="clear" w:color="auto" w:fill="auto"/>
            <w:vAlign w:val="bottom"/>
          </w:tcPr>
          <w:p w:rsidR="004B2182" w:rsidRDefault="004B2182" w:rsidP="00FB345B">
            <w:pPr>
              <w:jc w:val="center"/>
              <w:rPr>
                <w:rFonts w:ascii="Arial" w:hAnsi="Arial" w:cs="Arial"/>
                <w:b/>
                <w:bCs/>
                <w:sz w:val="20"/>
                <w:szCs w:val="20"/>
              </w:rPr>
            </w:pPr>
            <w:r>
              <w:rPr>
                <w:rFonts w:ascii="Arial" w:hAnsi="Arial" w:cs="Arial"/>
                <w:b/>
                <w:bCs/>
                <w:sz w:val="20"/>
                <w:szCs w:val="20"/>
              </w:rPr>
              <w:t>Change in trend</w:t>
            </w:r>
          </w:p>
        </w:tc>
        <w:tc>
          <w:tcPr>
            <w:tcW w:w="236" w:type="dxa"/>
            <w:tcBorders>
              <w:top w:val="nil"/>
              <w:left w:val="nil"/>
              <w:bottom w:val="single" w:sz="4" w:space="0" w:color="auto"/>
              <w:right w:val="nil"/>
            </w:tcBorders>
          </w:tcPr>
          <w:p w:rsidR="004B2182" w:rsidRDefault="004B2182" w:rsidP="00FB345B">
            <w:pPr>
              <w:jc w:val="center"/>
              <w:rPr>
                <w:rFonts w:ascii="Arial" w:hAnsi="Arial" w:cs="Arial"/>
                <w:b/>
                <w:bCs/>
                <w:sz w:val="20"/>
                <w:szCs w:val="20"/>
              </w:rPr>
            </w:pPr>
          </w:p>
        </w:tc>
        <w:tc>
          <w:tcPr>
            <w:tcW w:w="3483" w:type="dxa"/>
            <w:gridSpan w:val="3"/>
            <w:tcBorders>
              <w:top w:val="nil"/>
              <w:left w:val="nil"/>
              <w:bottom w:val="single" w:sz="4" w:space="0" w:color="auto"/>
              <w:right w:val="nil"/>
            </w:tcBorders>
            <w:shd w:val="clear" w:color="auto" w:fill="auto"/>
            <w:vAlign w:val="bottom"/>
          </w:tcPr>
          <w:p w:rsidR="004B2182" w:rsidRDefault="004B2182" w:rsidP="00FB345B">
            <w:pPr>
              <w:jc w:val="center"/>
              <w:rPr>
                <w:rFonts w:ascii="Arial" w:hAnsi="Arial" w:cs="Arial"/>
                <w:b/>
                <w:bCs/>
                <w:sz w:val="20"/>
                <w:szCs w:val="20"/>
              </w:rPr>
            </w:pPr>
            <w:r>
              <w:rPr>
                <w:rFonts w:ascii="Arial" w:hAnsi="Arial" w:cs="Arial"/>
                <w:b/>
                <w:bCs/>
                <w:sz w:val="20"/>
                <w:szCs w:val="20"/>
              </w:rPr>
              <w:t>Change in cycle</w:t>
            </w:r>
          </w:p>
        </w:tc>
      </w:tr>
      <w:tr w:rsidR="004B2182" w:rsidTr="00FB345B">
        <w:trPr>
          <w:trHeight w:val="255"/>
          <w:jc w:val="center"/>
        </w:trPr>
        <w:tc>
          <w:tcPr>
            <w:tcW w:w="3260" w:type="dxa"/>
            <w:tcBorders>
              <w:top w:val="single" w:sz="4" w:space="0" w:color="auto"/>
              <w:left w:val="nil"/>
              <w:bottom w:val="single" w:sz="4" w:space="0" w:color="auto"/>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126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097"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3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236" w:type="dxa"/>
            <w:tcBorders>
              <w:top w:val="single" w:sz="4" w:space="0" w:color="auto"/>
              <w:left w:val="nil"/>
              <w:bottom w:val="single" w:sz="4" w:space="0" w:color="auto"/>
              <w:right w:val="nil"/>
            </w:tcBorders>
          </w:tcPr>
          <w:p w:rsidR="004B2182" w:rsidRDefault="004B2182" w:rsidP="00FB345B">
            <w:pPr>
              <w:jc w:val="center"/>
              <w:rPr>
                <w:rFonts w:ascii="Arial" w:hAnsi="Arial" w:cs="Arial"/>
                <w:b/>
                <w:bCs/>
                <w:sz w:val="20"/>
                <w:szCs w:val="20"/>
              </w:rPr>
            </w:pPr>
          </w:p>
        </w:tc>
        <w:tc>
          <w:tcPr>
            <w:tcW w:w="119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17"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72"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r>
      <w:tr w:rsidR="004B2182" w:rsidTr="00FB345B">
        <w:trPr>
          <w:trHeight w:val="422"/>
          <w:jc w:val="center"/>
        </w:trPr>
        <w:tc>
          <w:tcPr>
            <w:tcW w:w="3260" w:type="dxa"/>
            <w:tcBorders>
              <w:top w:val="nil"/>
              <w:left w:val="nil"/>
              <w:bottom w:val="nil"/>
              <w:right w:val="nil"/>
            </w:tcBorders>
            <w:shd w:val="clear" w:color="auto" w:fill="auto"/>
            <w:noWrap/>
            <w:vAlign w:val="bottom"/>
          </w:tcPr>
          <w:p w:rsidR="004B2182" w:rsidRDefault="00180CD1" w:rsidP="00180CD1">
            <w:pPr>
              <w:rPr>
                <w:rFonts w:ascii="Arial" w:hAnsi="Arial" w:cs="Arial"/>
                <w:sz w:val="20"/>
                <w:szCs w:val="20"/>
              </w:rPr>
            </w:pPr>
            <w:r>
              <w:rPr>
                <w:rFonts w:ascii="Arial" w:hAnsi="Arial" w:cs="Arial"/>
                <w:sz w:val="20"/>
                <w:szCs w:val="20"/>
              </w:rPr>
              <w:t>Change in u</w:t>
            </w:r>
            <w:r w:rsidR="004B2182">
              <w:rPr>
                <w:rFonts w:ascii="Arial" w:hAnsi="Arial" w:cs="Arial"/>
                <w:sz w:val="20"/>
                <w:szCs w:val="20"/>
              </w:rPr>
              <w:t xml:space="preserve">nionization </w:t>
            </w:r>
            <w:r>
              <w:rPr>
                <w:rFonts w:ascii="Arial" w:hAnsi="Arial" w:cs="Arial"/>
                <w:sz w:val="20"/>
                <w:szCs w:val="20"/>
              </w:rPr>
              <w:t>r</w:t>
            </w:r>
            <w:r w:rsidR="004B2182">
              <w:rPr>
                <w:rFonts w:ascii="Arial" w:hAnsi="Arial" w:cs="Arial"/>
                <w:sz w:val="20"/>
                <w:szCs w:val="20"/>
              </w:rPr>
              <w:t xml:space="preserve">ate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-0.061*</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 xml:space="preserve"> -0.08</w:t>
            </w:r>
            <w:r w:rsidR="00F50C1E">
              <w:rPr>
                <w:rFonts w:ascii="Arial" w:hAnsi="Arial" w:cs="Arial"/>
                <w:sz w:val="20"/>
                <w:szCs w:val="20"/>
              </w:rPr>
              <w:t>0</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(0.031)</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(0.03</w:t>
            </w:r>
            <w:r w:rsidR="00F50C1E">
              <w:rPr>
                <w:rFonts w:ascii="Arial" w:hAnsi="Arial" w:cs="Arial"/>
                <w:sz w:val="20"/>
                <w:szCs w:val="20"/>
              </w:rPr>
              <w:t>8</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(0.00</w:t>
            </w:r>
            <w:r w:rsidR="00F50C1E">
              <w:rPr>
                <w:rFonts w:ascii="Arial" w:hAnsi="Arial" w:cs="Arial"/>
                <w:sz w:val="20"/>
                <w:szCs w:val="20"/>
              </w:rPr>
              <w:t>3</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9"/>
          <w:jc w:val="center"/>
        </w:trPr>
        <w:tc>
          <w:tcPr>
            <w:tcW w:w="3260" w:type="dxa"/>
            <w:vMerge w:val="restart"/>
            <w:tcBorders>
              <w:top w:val="nil"/>
              <w:left w:val="nil"/>
              <w:right w:val="nil"/>
            </w:tcBorders>
            <w:shd w:val="clear" w:color="auto" w:fill="auto"/>
            <w:noWrap/>
            <w:vAlign w:val="bottom"/>
          </w:tcPr>
          <w:p w:rsidR="004B2182" w:rsidRDefault="004B2182" w:rsidP="00180CD1">
            <w:pPr>
              <w:rPr>
                <w:rFonts w:ascii="Arial" w:hAnsi="Arial" w:cs="Arial"/>
                <w:sz w:val="20"/>
                <w:szCs w:val="20"/>
              </w:rPr>
            </w:pPr>
            <w:r>
              <w:rPr>
                <w:rFonts w:ascii="Arial" w:hAnsi="Arial" w:cs="Arial"/>
                <w:sz w:val="20"/>
                <w:szCs w:val="20"/>
              </w:rPr>
              <w:t xml:space="preserve">Change in </w:t>
            </w:r>
            <w:r w:rsidR="00180CD1">
              <w:rPr>
                <w:rFonts w:ascii="Arial" w:hAnsi="Arial" w:cs="Arial"/>
                <w:sz w:val="20"/>
                <w:szCs w:val="20"/>
              </w:rPr>
              <w:t>m</w:t>
            </w:r>
            <w:r>
              <w:rPr>
                <w:rFonts w:ascii="Arial" w:hAnsi="Arial" w:cs="Arial"/>
                <w:sz w:val="20"/>
                <w:szCs w:val="20"/>
              </w:rPr>
              <w:t xml:space="preserve">anufacturing </w:t>
            </w:r>
            <w:r w:rsidR="00180CD1">
              <w:rPr>
                <w:rFonts w:ascii="Arial" w:hAnsi="Arial" w:cs="Arial"/>
                <w:sz w:val="20"/>
                <w:szCs w:val="20"/>
              </w:rPr>
              <w:t>e</w:t>
            </w:r>
            <w:r>
              <w:rPr>
                <w:rFonts w:ascii="Arial" w:hAnsi="Arial" w:cs="Arial"/>
                <w:sz w:val="20"/>
                <w:szCs w:val="20"/>
              </w:rPr>
              <w:t xml:space="preserve">mployment </w:t>
            </w:r>
            <w:r w:rsidR="00180CD1">
              <w:rPr>
                <w:rFonts w:ascii="Arial" w:hAnsi="Arial" w:cs="Arial"/>
                <w:sz w:val="20"/>
                <w:szCs w:val="20"/>
              </w:rPr>
              <w:t>s</w:t>
            </w:r>
            <w:r>
              <w:rPr>
                <w:rFonts w:ascii="Arial" w:hAnsi="Arial" w:cs="Arial"/>
                <w:sz w:val="20"/>
                <w:szCs w:val="20"/>
              </w:rPr>
              <w:t xml:space="preserve">hare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 xml:space="preserve"> 0.</w:t>
            </w:r>
            <w:r w:rsidR="00F50C1E">
              <w:rPr>
                <w:rFonts w:ascii="Arial" w:hAnsi="Arial" w:cs="Arial"/>
                <w:sz w:val="20"/>
                <w:szCs w:val="20"/>
              </w:rPr>
              <w:t>119</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-3.3</w:t>
            </w:r>
            <w:r w:rsidR="00F50C1E">
              <w:rPr>
                <w:rFonts w:ascii="Arial" w:hAnsi="Arial" w:cs="Arial"/>
                <w:sz w:val="20"/>
                <w:szCs w:val="20"/>
              </w:rPr>
              <w:t>2</w:t>
            </w:r>
            <w:r>
              <w:rPr>
                <w:rFonts w:ascii="Arial" w:hAnsi="Arial" w:cs="Arial"/>
                <w:sz w:val="20"/>
                <w:szCs w:val="20"/>
              </w:rPr>
              <w:t>9</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-0.2</w:t>
            </w:r>
            <w:r w:rsidR="00F50C1E">
              <w:rPr>
                <w:rFonts w:ascii="Arial" w:hAnsi="Arial" w:cs="Arial"/>
                <w:sz w:val="20"/>
                <w:szCs w:val="20"/>
              </w:rPr>
              <w:t>6</w:t>
            </w:r>
            <w:r>
              <w:rPr>
                <w:rFonts w:ascii="Arial" w:hAnsi="Arial" w:cs="Arial"/>
                <w:sz w:val="20"/>
                <w:szCs w:val="20"/>
              </w:rPr>
              <w:t>3</w:t>
            </w:r>
            <w:r w:rsidR="00F50C1E">
              <w:rPr>
                <w:rFonts w:ascii="Arial" w:hAnsi="Arial" w:cs="Arial"/>
                <w:sz w:val="20"/>
                <w:szCs w:val="20"/>
              </w:rPr>
              <w:t>*</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-0.37</w:t>
            </w:r>
            <w:r w:rsidR="00F50C1E">
              <w:rPr>
                <w:rFonts w:ascii="Arial" w:hAnsi="Arial" w:cs="Arial"/>
                <w:sz w:val="20"/>
                <w:szCs w:val="20"/>
              </w:rPr>
              <w:t>8</w:t>
            </w:r>
            <w:r>
              <w:rPr>
                <w:rFonts w:ascii="Arial" w:hAnsi="Arial" w:cs="Arial"/>
                <w:sz w:val="20"/>
                <w:szCs w:val="20"/>
              </w:rPr>
              <w:t>*</w:t>
            </w:r>
          </w:p>
        </w:tc>
      </w:tr>
      <w:tr w:rsidR="004B2182" w:rsidTr="00FB345B">
        <w:trPr>
          <w:trHeight w:val="259"/>
          <w:jc w:val="center"/>
        </w:trPr>
        <w:tc>
          <w:tcPr>
            <w:tcW w:w="3260" w:type="dxa"/>
            <w:vMerge/>
            <w:tcBorders>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(2.3</w:t>
            </w:r>
            <w:r w:rsidR="00F50C1E">
              <w:rPr>
                <w:rFonts w:ascii="Arial" w:hAnsi="Arial" w:cs="Arial"/>
                <w:sz w:val="20"/>
                <w:szCs w:val="20"/>
              </w:rPr>
              <w:t>7</w:t>
            </w:r>
            <w:r>
              <w:rPr>
                <w:rFonts w:ascii="Arial" w:hAnsi="Arial" w:cs="Arial"/>
                <w:sz w:val="20"/>
                <w:szCs w:val="20"/>
              </w:rPr>
              <w:t>)</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(3.</w:t>
            </w:r>
            <w:r w:rsidR="00F50C1E">
              <w:rPr>
                <w:rFonts w:ascii="Arial" w:hAnsi="Arial" w:cs="Arial"/>
                <w:sz w:val="20"/>
                <w:szCs w:val="20"/>
              </w:rPr>
              <w:t>11</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(0.15)</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(0.2</w:t>
            </w:r>
            <w:r w:rsidR="00F50C1E">
              <w:rPr>
                <w:rFonts w:ascii="Arial" w:hAnsi="Arial" w:cs="Arial"/>
                <w:sz w:val="20"/>
                <w:szCs w:val="20"/>
              </w:rPr>
              <w:t>1</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180CD1" w:rsidP="00180CD1">
            <w:pPr>
              <w:rPr>
                <w:rFonts w:ascii="Arial" w:hAnsi="Arial" w:cs="Arial"/>
                <w:sz w:val="20"/>
                <w:szCs w:val="20"/>
              </w:rPr>
            </w:pPr>
            <w:r>
              <w:rPr>
                <w:rFonts w:ascii="Arial" w:hAnsi="Arial" w:cs="Arial"/>
                <w:sz w:val="20"/>
                <w:szCs w:val="20"/>
              </w:rPr>
              <w:t>Mean u</w:t>
            </w:r>
            <w:r w:rsidR="004B2182">
              <w:rPr>
                <w:rFonts w:ascii="Arial" w:hAnsi="Arial" w:cs="Arial"/>
                <w:sz w:val="20"/>
                <w:szCs w:val="20"/>
              </w:rPr>
              <w:t xml:space="preserve">nionization </w:t>
            </w:r>
            <w:r>
              <w:rPr>
                <w:rFonts w:ascii="Arial" w:hAnsi="Arial" w:cs="Arial"/>
                <w:sz w:val="20"/>
                <w:szCs w:val="20"/>
              </w:rPr>
              <w:t>r</w:t>
            </w:r>
            <w:r w:rsidR="004B2182">
              <w:rPr>
                <w:rFonts w:ascii="Arial" w:hAnsi="Arial" w:cs="Arial"/>
                <w:sz w:val="20"/>
                <w:szCs w:val="20"/>
              </w:rPr>
              <w:t xml:space="preserve">ate </w:t>
            </w:r>
            <w:r>
              <w:rPr>
                <w:rFonts w:ascii="Arial" w:hAnsi="Arial" w:cs="Arial"/>
                <w:sz w:val="20"/>
                <w:szCs w:val="20"/>
              </w:rPr>
              <w:t>p</w:t>
            </w:r>
            <w:r w:rsidR="004B2182">
              <w:rPr>
                <w:rFonts w:ascii="Arial" w:hAnsi="Arial" w:cs="Arial"/>
                <w:sz w:val="20"/>
                <w:szCs w:val="20"/>
              </w:rPr>
              <w:t>ost</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r w:rsidR="00F50C1E">
              <w:rPr>
                <w:rFonts w:ascii="Arial" w:hAnsi="Arial" w:cs="Arial"/>
                <w:sz w:val="20"/>
                <w:szCs w:val="20"/>
              </w:rPr>
              <w:t>5</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19</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(0.036)</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r w:rsidR="00F50C1E">
              <w:rPr>
                <w:rFonts w:ascii="Arial" w:hAnsi="Arial" w:cs="Arial"/>
                <w:sz w:val="20"/>
                <w:szCs w:val="20"/>
              </w:rPr>
              <w:t>7</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(0.003)</w:t>
            </w:r>
          </w:p>
        </w:tc>
      </w:tr>
      <w:tr w:rsidR="004B2182" w:rsidTr="00FB345B">
        <w:trPr>
          <w:trHeight w:val="31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9"/>
          <w:jc w:val="center"/>
        </w:trPr>
        <w:tc>
          <w:tcPr>
            <w:tcW w:w="3260" w:type="dxa"/>
            <w:vMerge w:val="restart"/>
            <w:tcBorders>
              <w:top w:val="nil"/>
              <w:left w:val="nil"/>
              <w:right w:val="nil"/>
            </w:tcBorders>
            <w:shd w:val="clear" w:color="auto" w:fill="auto"/>
            <w:noWrap/>
            <w:vAlign w:val="bottom"/>
          </w:tcPr>
          <w:p w:rsidR="004B2182" w:rsidRDefault="004B2182" w:rsidP="00180CD1">
            <w:pPr>
              <w:rPr>
                <w:rFonts w:ascii="Arial" w:hAnsi="Arial" w:cs="Arial"/>
                <w:sz w:val="20"/>
                <w:szCs w:val="20"/>
              </w:rPr>
            </w:pPr>
            <w:r>
              <w:rPr>
                <w:rFonts w:ascii="Arial" w:hAnsi="Arial" w:cs="Arial"/>
                <w:sz w:val="20"/>
                <w:szCs w:val="20"/>
              </w:rPr>
              <w:t xml:space="preserve">Mean </w:t>
            </w:r>
            <w:r w:rsidR="00180CD1">
              <w:rPr>
                <w:rFonts w:ascii="Arial" w:hAnsi="Arial" w:cs="Arial"/>
                <w:sz w:val="20"/>
                <w:szCs w:val="20"/>
              </w:rPr>
              <w:t>m</w:t>
            </w:r>
            <w:r>
              <w:rPr>
                <w:rFonts w:ascii="Arial" w:hAnsi="Arial" w:cs="Arial"/>
                <w:sz w:val="20"/>
                <w:szCs w:val="20"/>
              </w:rPr>
              <w:t xml:space="preserve">anufacturing </w:t>
            </w:r>
            <w:r w:rsidR="00180CD1">
              <w:rPr>
                <w:rFonts w:ascii="Arial" w:hAnsi="Arial" w:cs="Arial"/>
                <w:sz w:val="20"/>
                <w:szCs w:val="20"/>
              </w:rPr>
              <w:t>e</w:t>
            </w:r>
            <w:r>
              <w:rPr>
                <w:rFonts w:ascii="Arial" w:hAnsi="Arial" w:cs="Arial"/>
                <w:sz w:val="20"/>
                <w:szCs w:val="20"/>
              </w:rPr>
              <w:t xml:space="preserve">mployment </w:t>
            </w:r>
            <w:r w:rsidR="00180CD1">
              <w:rPr>
                <w:rFonts w:ascii="Arial" w:hAnsi="Arial" w:cs="Arial"/>
                <w:sz w:val="20"/>
                <w:szCs w:val="20"/>
              </w:rPr>
              <w:t>s</w:t>
            </w:r>
            <w:r>
              <w:rPr>
                <w:rFonts w:ascii="Arial" w:hAnsi="Arial" w:cs="Arial"/>
                <w:sz w:val="20"/>
                <w:szCs w:val="20"/>
              </w:rPr>
              <w:t xml:space="preserve">hare </w:t>
            </w:r>
            <w:r w:rsidR="00180CD1">
              <w:rPr>
                <w:rFonts w:ascii="Arial" w:hAnsi="Arial" w:cs="Arial"/>
                <w:sz w:val="20"/>
                <w:szCs w:val="20"/>
              </w:rPr>
              <w:t>p</w:t>
            </w:r>
            <w:r>
              <w:rPr>
                <w:rFonts w:ascii="Arial" w:hAnsi="Arial" w:cs="Arial"/>
                <w:sz w:val="20"/>
                <w:szCs w:val="20"/>
              </w:rPr>
              <w:t xml:space="preserve">ost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w:t>
            </w:r>
            <w:r w:rsidR="00F50C1E">
              <w:rPr>
                <w:rFonts w:ascii="Arial" w:hAnsi="Arial" w:cs="Arial"/>
                <w:sz w:val="20"/>
                <w:szCs w:val="20"/>
              </w:rPr>
              <w:t>4</w:t>
            </w:r>
            <w:r>
              <w:rPr>
                <w:rFonts w:ascii="Arial" w:hAnsi="Arial" w:cs="Arial"/>
                <w:sz w:val="20"/>
                <w:szCs w:val="20"/>
              </w:rPr>
              <w:t>.5</w:t>
            </w:r>
            <w:r w:rsidR="00F50C1E">
              <w:rPr>
                <w:rFonts w:ascii="Arial" w:hAnsi="Arial" w:cs="Arial"/>
                <w:sz w:val="20"/>
                <w:szCs w:val="20"/>
              </w:rPr>
              <w:t>33</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1</w:t>
            </w:r>
            <w:r>
              <w:rPr>
                <w:rFonts w:ascii="Arial" w:hAnsi="Arial" w:cs="Arial"/>
                <w:sz w:val="20"/>
                <w:szCs w:val="20"/>
              </w:rPr>
              <w:t>.</w:t>
            </w:r>
            <w:r w:rsidR="00F50C1E">
              <w:rPr>
                <w:rFonts w:ascii="Arial" w:hAnsi="Arial" w:cs="Arial"/>
                <w:sz w:val="20"/>
                <w:szCs w:val="20"/>
              </w:rPr>
              <w:t>623</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15</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-0.4</w:t>
            </w:r>
            <w:r w:rsidR="00F50C1E">
              <w:rPr>
                <w:rFonts w:ascii="Arial" w:hAnsi="Arial" w:cs="Arial"/>
                <w:sz w:val="20"/>
                <w:szCs w:val="20"/>
              </w:rPr>
              <w:t>26</w:t>
            </w:r>
          </w:p>
        </w:tc>
      </w:tr>
      <w:tr w:rsidR="004B2182" w:rsidTr="00FB345B">
        <w:trPr>
          <w:trHeight w:val="259"/>
          <w:jc w:val="center"/>
        </w:trPr>
        <w:tc>
          <w:tcPr>
            <w:tcW w:w="3260" w:type="dxa"/>
            <w:vMerge/>
            <w:tcBorders>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(4.6</w:t>
            </w:r>
            <w:r w:rsidR="00F50C1E">
              <w:rPr>
                <w:rFonts w:ascii="Arial" w:hAnsi="Arial" w:cs="Arial"/>
                <w:sz w:val="20"/>
                <w:szCs w:val="20"/>
              </w:rPr>
              <w:t>2</w:t>
            </w:r>
            <w:r>
              <w:rPr>
                <w:rFonts w:ascii="Arial" w:hAnsi="Arial" w:cs="Arial"/>
                <w:sz w:val="20"/>
                <w:szCs w:val="20"/>
              </w:rPr>
              <w:t>)</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w:t>
            </w:r>
            <w:r w:rsidR="00F50C1E">
              <w:rPr>
                <w:rFonts w:ascii="Arial" w:hAnsi="Arial" w:cs="Arial"/>
                <w:sz w:val="20"/>
                <w:szCs w:val="20"/>
              </w:rPr>
              <w:t>6</w:t>
            </w:r>
            <w:r>
              <w:rPr>
                <w:rFonts w:ascii="Arial" w:hAnsi="Arial" w:cs="Arial"/>
                <w:sz w:val="20"/>
                <w:szCs w:val="20"/>
              </w:rPr>
              <w:t>.</w:t>
            </w:r>
            <w:r w:rsidR="00F50C1E">
              <w:rPr>
                <w:rFonts w:ascii="Arial" w:hAnsi="Arial" w:cs="Arial"/>
                <w:sz w:val="20"/>
                <w:szCs w:val="20"/>
              </w:rPr>
              <w:t>16</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31</w:t>
            </w:r>
            <w:r>
              <w:rPr>
                <w:rFonts w:ascii="Arial" w:hAnsi="Arial" w:cs="Arial"/>
                <w:sz w:val="20"/>
                <w:szCs w:val="20"/>
              </w:rPr>
              <w:t>)</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41</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Constant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47</w:t>
            </w:r>
            <w:r>
              <w:rPr>
                <w:rFonts w:ascii="Arial" w:hAnsi="Arial" w:cs="Arial"/>
                <w:sz w:val="20"/>
                <w:szCs w:val="20"/>
              </w:rPr>
              <w:t>5**</w:t>
            </w: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592</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5</w:t>
            </w:r>
            <w:r>
              <w:rPr>
                <w:rFonts w:ascii="Arial" w:hAnsi="Arial" w:cs="Arial"/>
                <w:sz w:val="20"/>
                <w:szCs w:val="20"/>
              </w:rPr>
              <w:t>4</w:t>
            </w:r>
            <w:r w:rsidR="00F50C1E">
              <w:rPr>
                <w:rFonts w:ascii="Arial" w:hAnsi="Arial" w:cs="Arial"/>
                <w:sz w:val="20"/>
                <w:szCs w:val="20"/>
              </w:rPr>
              <w:t>4</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07</w:t>
            </w: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0.02</w:t>
            </w:r>
            <w:r w:rsidR="00F50C1E">
              <w:rPr>
                <w:rFonts w:ascii="Arial" w:hAnsi="Arial" w:cs="Arial"/>
                <w:sz w:val="20"/>
                <w:szCs w:val="20"/>
              </w:rPr>
              <w:t>1</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37</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(0.6</w:t>
            </w:r>
            <w:r w:rsidR="00F50C1E">
              <w:rPr>
                <w:rFonts w:ascii="Arial" w:hAnsi="Arial" w:cs="Arial"/>
                <w:sz w:val="20"/>
                <w:szCs w:val="20"/>
              </w:rPr>
              <w:t>3</w:t>
            </w:r>
            <w:r>
              <w:rPr>
                <w:rFonts w:ascii="Arial" w:hAnsi="Arial" w:cs="Arial"/>
                <w:sz w:val="20"/>
                <w:szCs w:val="20"/>
              </w:rPr>
              <w:t>)</w:t>
            </w: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(0.8</w:t>
            </w:r>
            <w:r w:rsidR="00F50C1E">
              <w:rPr>
                <w:rFonts w:ascii="Arial" w:hAnsi="Arial" w:cs="Arial"/>
                <w:sz w:val="20"/>
                <w:szCs w:val="20"/>
              </w:rPr>
              <w:t>7</w:t>
            </w:r>
            <w:r>
              <w:rPr>
                <w:rFonts w:ascii="Arial" w:hAnsi="Arial" w:cs="Arial"/>
                <w:sz w:val="20"/>
                <w:szCs w:val="20"/>
              </w:rPr>
              <w:t>)</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(0.85)</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(0.05</w:t>
            </w:r>
            <w:r w:rsidR="00F50C1E">
              <w:rPr>
                <w:rFonts w:ascii="Arial" w:hAnsi="Arial" w:cs="Arial"/>
                <w:sz w:val="20"/>
                <w:szCs w:val="20"/>
              </w:rPr>
              <w:t>8</w:t>
            </w:r>
            <w:r>
              <w:rPr>
                <w:rFonts w:ascii="Arial" w:hAnsi="Arial" w:cs="Arial"/>
                <w:sz w:val="20"/>
                <w:szCs w:val="20"/>
              </w:rPr>
              <w:t>)</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(0.05</w:t>
            </w:r>
            <w:r w:rsidR="00F50C1E">
              <w:rPr>
                <w:rFonts w:ascii="Arial" w:hAnsi="Arial" w:cs="Arial"/>
                <w:sz w:val="20"/>
                <w:szCs w:val="20"/>
              </w:rPr>
              <w:t>7</w:t>
            </w:r>
            <w:r>
              <w:rPr>
                <w:rFonts w:ascii="Arial" w:hAnsi="Arial" w:cs="Arial"/>
                <w:sz w:val="20"/>
                <w:szCs w:val="20"/>
              </w:rPr>
              <w:t>)</w:t>
            </w:r>
          </w:p>
        </w:tc>
      </w:tr>
      <w:tr w:rsidR="004B2182" w:rsidTr="00FB345B">
        <w:trPr>
          <w:trHeight w:val="255"/>
          <w:jc w:val="center"/>
        </w:trPr>
        <w:tc>
          <w:tcPr>
            <w:tcW w:w="3260" w:type="dxa"/>
            <w:tcBorders>
              <w:top w:val="nil"/>
              <w:left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right w:val="nil"/>
            </w:tcBorders>
          </w:tcPr>
          <w:p w:rsidR="004B2182" w:rsidRDefault="004B2182" w:rsidP="00FB345B">
            <w:pPr>
              <w:jc w:val="center"/>
              <w:rPr>
                <w:rFonts w:ascii="Arial" w:hAnsi="Arial" w:cs="Arial"/>
                <w:sz w:val="20"/>
                <w:szCs w:val="20"/>
              </w:rPr>
            </w:pPr>
          </w:p>
        </w:tc>
        <w:tc>
          <w:tcPr>
            <w:tcW w:w="119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Observations        </w:t>
            </w:r>
          </w:p>
        </w:tc>
        <w:tc>
          <w:tcPr>
            <w:tcW w:w="126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097"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3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236" w:type="dxa"/>
            <w:tcBorders>
              <w:top w:val="nil"/>
              <w:left w:val="nil"/>
              <w:right w:val="nil"/>
            </w:tcBorders>
          </w:tcPr>
          <w:p w:rsidR="004B2182" w:rsidRDefault="004B2182" w:rsidP="00FB345B">
            <w:pPr>
              <w:jc w:val="center"/>
              <w:rPr>
                <w:rFonts w:ascii="Arial" w:hAnsi="Arial" w:cs="Arial"/>
                <w:sz w:val="20"/>
                <w:szCs w:val="20"/>
              </w:rPr>
            </w:pPr>
          </w:p>
        </w:tc>
        <w:tc>
          <w:tcPr>
            <w:tcW w:w="119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17"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72"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r>
      <w:tr w:rsidR="004B2182" w:rsidTr="00FB345B">
        <w:trPr>
          <w:trHeight w:val="255"/>
          <w:jc w:val="center"/>
        </w:trPr>
        <w:tc>
          <w:tcPr>
            <w:tcW w:w="3260" w:type="dxa"/>
            <w:tcBorders>
              <w:top w:val="nil"/>
              <w:left w:val="nil"/>
              <w:bottom w:val="single" w:sz="4" w:space="0" w:color="auto"/>
              <w:right w:val="nil"/>
            </w:tcBorders>
            <w:shd w:val="clear" w:color="auto" w:fill="auto"/>
            <w:noWrap/>
            <w:vAlign w:val="bottom"/>
          </w:tcPr>
          <w:p w:rsidR="006A2F81" w:rsidRDefault="006A2F81" w:rsidP="00FB345B">
            <w:pPr>
              <w:rPr>
                <w:rFonts w:ascii="Arial" w:hAnsi="Arial" w:cs="Arial"/>
                <w:sz w:val="20"/>
                <w:szCs w:val="20"/>
              </w:rPr>
            </w:pPr>
          </w:p>
          <w:p w:rsidR="004B2182" w:rsidRDefault="004B2182" w:rsidP="00FB345B">
            <w:pPr>
              <w:rPr>
                <w:rFonts w:ascii="Arial" w:hAnsi="Arial" w:cs="Arial"/>
                <w:sz w:val="20"/>
                <w:szCs w:val="20"/>
              </w:rPr>
            </w:pPr>
            <w:r>
              <w:rPr>
                <w:rFonts w:ascii="Arial" w:hAnsi="Arial" w:cs="Arial"/>
                <w:sz w:val="20"/>
                <w:szCs w:val="20"/>
              </w:rPr>
              <w:t>R-square</w:t>
            </w:r>
          </w:p>
        </w:tc>
        <w:tc>
          <w:tcPr>
            <w:tcW w:w="126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81</w:t>
            </w:r>
          </w:p>
        </w:tc>
        <w:tc>
          <w:tcPr>
            <w:tcW w:w="1097"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63</w:t>
            </w:r>
          </w:p>
        </w:tc>
        <w:tc>
          <w:tcPr>
            <w:tcW w:w="113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61</w:t>
            </w:r>
          </w:p>
        </w:tc>
        <w:tc>
          <w:tcPr>
            <w:tcW w:w="236" w:type="dxa"/>
            <w:tcBorders>
              <w:top w:val="nil"/>
              <w:left w:val="nil"/>
              <w:bottom w:val="single" w:sz="4" w:space="0" w:color="auto"/>
              <w:right w:val="nil"/>
            </w:tcBorders>
          </w:tcPr>
          <w:p w:rsidR="004B2182" w:rsidRDefault="004B2182" w:rsidP="00FB345B">
            <w:pPr>
              <w:jc w:val="center"/>
              <w:rPr>
                <w:rFonts w:ascii="Arial" w:hAnsi="Arial" w:cs="Arial"/>
                <w:sz w:val="20"/>
                <w:szCs w:val="20"/>
              </w:rPr>
            </w:pPr>
          </w:p>
        </w:tc>
        <w:tc>
          <w:tcPr>
            <w:tcW w:w="119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6</w:t>
            </w:r>
            <w:r>
              <w:rPr>
                <w:rFonts w:ascii="Arial" w:hAnsi="Arial" w:cs="Arial"/>
                <w:sz w:val="20"/>
                <w:szCs w:val="20"/>
              </w:rPr>
              <w:t>4</w:t>
            </w:r>
          </w:p>
        </w:tc>
        <w:tc>
          <w:tcPr>
            <w:tcW w:w="1117"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20</w:t>
            </w:r>
          </w:p>
        </w:tc>
        <w:tc>
          <w:tcPr>
            <w:tcW w:w="1172"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.09</w:t>
            </w:r>
            <w:r w:rsidR="00F50C1E">
              <w:rPr>
                <w:rFonts w:ascii="Arial" w:hAnsi="Arial" w:cs="Arial"/>
                <w:sz w:val="20"/>
                <w:szCs w:val="20"/>
              </w:rPr>
              <w:t>6</w:t>
            </w:r>
          </w:p>
        </w:tc>
      </w:tr>
    </w:tbl>
    <w:p w:rsidR="00180CD1" w:rsidRDefault="00180CD1" w:rsidP="004B2182">
      <w:pPr>
        <w:ind w:left="-480"/>
        <w:rPr>
          <w:rFonts w:ascii="Arial" w:hAnsi="Arial" w:cs="Arial"/>
          <w:sz w:val="20"/>
          <w:szCs w:val="20"/>
        </w:rPr>
      </w:pPr>
    </w:p>
    <w:p w:rsidR="0057513B" w:rsidRDefault="004B2182" w:rsidP="0057513B">
      <w:pPr>
        <w:ind w:left="-480"/>
        <w:rPr>
          <w:rFonts w:ascii="Arial" w:hAnsi="Arial" w:cs="Arial"/>
          <w:sz w:val="20"/>
          <w:szCs w:val="20"/>
        </w:rPr>
      </w:pPr>
      <w:r w:rsidRPr="00D51BB4">
        <w:rPr>
          <w:rFonts w:ascii="Arial" w:hAnsi="Arial" w:cs="Arial"/>
          <w:sz w:val="20"/>
          <w:szCs w:val="20"/>
        </w:rPr>
        <w:t>Note</w:t>
      </w:r>
      <w:r w:rsidR="00C140C3">
        <w:rPr>
          <w:rFonts w:ascii="Arial" w:hAnsi="Arial" w:cs="Arial"/>
          <w:sz w:val="20"/>
          <w:szCs w:val="20"/>
        </w:rPr>
        <w:t>s</w:t>
      </w:r>
      <w:r w:rsidRPr="00D51BB4">
        <w:rPr>
          <w:rFonts w:ascii="Arial" w:hAnsi="Arial" w:cs="Arial"/>
          <w:sz w:val="20"/>
          <w:szCs w:val="20"/>
        </w:rPr>
        <w:t>: Excludes outliers (</w:t>
      </w:r>
      <w:r w:rsidR="00F06702">
        <w:rPr>
          <w:rFonts w:ascii="Arial" w:hAnsi="Arial" w:cs="Arial"/>
          <w:sz w:val="20"/>
          <w:szCs w:val="20"/>
        </w:rPr>
        <w:t xml:space="preserve">Alaska, </w:t>
      </w:r>
      <w:r w:rsidRPr="00D51BB4">
        <w:rPr>
          <w:rFonts w:ascii="Arial" w:hAnsi="Arial" w:cs="Arial"/>
          <w:sz w:val="20"/>
          <w:szCs w:val="20"/>
        </w:rPr>
        <w:t>North Dakota</w:t>
      </w:r>
      <w:r w:rsidR="00F50C1E">
        <w:rPr>
          <w:rFonts w:ascii="Arial" w:hAnsi="Arial" w:cs="Arial"/>
          <w:sz w:val="20"/>
          <w:szCs w:val="20"/>
        </w:rPr>
        <w:t>,</w:t>
      </w:r>
      <w:r w:rsidRPr="00D51BB4">
        <w:rPr>
          <w:rFonts w:ascii="Arial" w:hAnsi="Arial" w:cs="Arial"/>
          <w:sz w:val="20"/>
          <w:szCs w:val="20"/>
        </w:rPr>
        <w:t xml:space="preserve"> Louisiana</w:t>
      </w:r>
      <w:r w:rsidR="00F50C1E">
        <w:rPr>
          <w:rFonts w:ascii="Arial" w:hAnsi="Arial" w:cs="Arial"/>
          <w:sz w:val="20"/>
          <w:szCs w:val="20"/>
        </w:rPr>
        <w:t xml:space="preserve"> and Wyoming</w:t>
      </w:r>
      <w:r w:rsidRPr="00D51BB4">
        <w:rPr>
          <w:rFonts w:ascii="Arial" w:hAnsi="Arial" w:cs="Arial"/>
          <w:sz w:val="20"/>
          <w:szCs w:val="20"/>
        </w:rPr>
        <w:t>).</w:t>
      </w:r>
      <w:r w:rsidR="0057513B">
        <w:rPr>
          <w:rFonts w:ascii="Arial" w:hAnsi="Arial" w:cs="Arial"/>
          <w:sz w:val="20"/>
          <w:szCs w:val="20"/>
        </w:rPr>
        <w:t xml:space="preserve"> Standard errors clustered at state level.</w:t>
      </w:r>
    </w:p>
    <w:p w:rsidR="0057513B" w:rsidRPr="00D51BB4" w:rsidRDefault="0057513B" w:rsidP="004B2182">
      <w:pPr>
        <w:ind w:left="-480"/>
        <w:rPr>
          <w:rFonts w:ascii="Arial" w:hAnsi="Arial" w:cs="Arial"/>
          <w:sz w:val="20"/>
          <w:szCs w:val="20"/>
        </w:rPr>
      </w:pPr>
      <w:r>
        <w:rPr>
          <w:rFonts w:ascii="Arial" w:hAnsi="Arial" w:cs="Arial"/>
          <w:sz w:val="20"/>
          <w:szCs w:val="20"/>
        </w:rPr>
        <w:t>Sources: See data appendix.</w:t>
      </w:r>
    </w:p>
    <w:p w:rsidR="004B2182" w:rsidRDefault="004B2182" w:rsidP="004B2182">
      <w:pPr>
        <w:ind w:left="1440" w:hanging="1440"/>
        <w:rPr>
          <w:b/>
        </w:rPr>
      </w:pPr>
      <w:r w:rsidRPr="00976EA5">
        <w:rPr>
          <w:rFonts w:ascii="Courier" w:hAnsi="Courier"/>
          <w:sz w:val="20"/>
          <w:szCs w:val="20"/>
        </w:rPr>
        <w:br w:type="page"/>
      </w:r>
    </w:p>
    <w:p w:rsidR="004B2182" w:rsidRDefault="004B2182" w:rsidP="007B6D67">
      <w:pPr>
        <w:ind w:left="1440" w:hanging="1440"/>
        <w:rPr>
          <w:b/>
        </w:rPr>
      </w:pPr>
    </w:p>
    <w:p w:rsidR="004B2182" w:rsidRDefault="004B2182" w:rsidP="007B6D67">
      <w:pPr>
        <w:ind w:left="1440" w:hanging="1440"/>
        <w:rPr>
          <w:b/>
        </w:rPr>
      </w:pPr>
    </w:p>
    <w:p w:rsidR="003560AE" w:rsidRDefault="003560AE" w:rsidP="003560AE">
      <w:pPr>
        <w:ind w:left="1440" w:hanging="1440"/>
        <w:rPr>
          <w:b/>
        </w:rPr>
      </w:pPr>
      <w:r>
        <w:rPr>
          <w:b/>
        </w:rPr>
        <w:t xml:space="preserve">Figure 1 </w:t>
      </w:r>
      <w:r>
        <w:rPr>
          <w:b/>
        </w:rPr>
        <w:tab/>
        <w:t>Manufacturing employment (level and share) and union membership in nonfarm employment and in manufacturing</w:t>
      </w:r>
    </w:p>
    <w:p w:rsidR="00545897" w:rsidRDefault="00545897" w:rsidP="003560AE">
      <w:pPr>
        <w:ind w:left="1440" w:hanging="1440"/>
        <w:rPr>
          <w:b/>
        </w:rPr>
      </w:pPr>
    </w:p>
    <w:p w:rsidR="00242ECF" w:rsidRDefault="00242ECF" w:rsidP="00242ECF">
      <w:pPr>
        <w:rPr>
          <w:b/>
        </w:rPr>
      </w:pPr>
    </w:p>
    <w:p w:rsidR="00242ECF" w:rsidRDefault="00242ECF" w:rsidP="00242ECF">
      <w:pPr>
        <w:ind w:left="1440" w:hanging="1440"/>
        <w:rPr>
          <w:b/>
        </w:rPr>
      </w:pPr>
      <w:r w:rsidRPr="00E01F2A">
        <w:rPr>
          <w:b/>
        </w:rPr>
        <w:object w:dxaOrig="13358" w:dyaOrig="7022">
          <v:shape id="_x0000_i1031" type="#_x0000_t75" style="width:549.75pt;height:335.25pt" o:ole="">
            <v:imagedata r:id="rId26" o:title=""/>
          </v:shape>
          <o:OLEObject Type="Embed" ProgID="Excel.Sheet.12" ShapeID="_x0000_i1031" DrawAspect="Content" ObjectID="_1392459541" r:id="rId27"/>
        </w:object>
      </w:r>
    </w:p>
    <w:p w:rsidR="00242ECF" w:rsidRDefault="00242ECF" w:rsidP="00242ECF">
      <w:pPr>
        <w:ind w:left="1440" w:hanging="1440"/>
        <w:rPr>
          <w:b/>
        </w:rPr>
      </w:pPr>
    </w:p>
    <w:p w:rsidR="00CF1FA9" w:rsidRDefault="00242ECF" w:rsidP="00242ECF">
      <w:pPr>
        <w:ind w:left="1440" w:hanging="1440"/>
        <w:rPr>
          <w:b/>
        </w:rPr>
      </w:pPr>
      <w:r>
        <w:rPr>
          <w:b/>
        </w:rPr>
        <w:br w:type="page"/>
      </w:r>
      <w:r w:rsidR="007B6D67">
        <w:rPr>
          <w:b/>
        </w:rPr>
        <w:lastRenderedPageBreak/>
        <w:t xml:space="preserve">Figure </w:t>
      </w:r>
      <w:r w:rsidR="003560AE">
        <w:rPr>
          <w:b/>
        </w:rPr>
        <w:t>2</w:t>
      </w:r>
      <w:r w:rsidR="00E40BD7">
        <w:rPr>
          <w:b/>
        </w:rPr>
        <w:t xml:space="preserve"> </w:t>
      </w:r>
      <w:r w:rsidR="00533963">
        <w:rPr>
          <w:b/>
        </w:rPr>
        <w:tab/>
      </w:r>
      <w:r w:rsidR="00E40BD7">
        <w:rPr>
          <w:b/>
        </w:rPr>
        <w:t>Labor’s Share of National Income</w:t>
      </w:r>
      <w:r w:rsidR="00533963">
        <w:rPr>
          <w:b/>
        </w:rPr>
        <w:t xml:space="preserve"> 194</w:t>
      </w:r>
      <w:r w:rsidR="00DD4DED">
        <w:rPr>
          <w:b/>
        </w:rPr>
        <w:t xml:space="preserve">7q1 to </w:t>
      </w:r>
      <w:r w:rsidR="00533963">
        <w:rPr>
          <w:b/>
        </w:rPr>
        <w:t>2011</w:t>
      </w:r>
      <w:r w:rsidR="00DD4DED">
        <w:rPr>
          <w:b/>
        </w:rPr>
        <w:t>q</w:t>
      </w:r>
      <w:r w:rsidR="004B61EC">
        <w:rPr>
          <w:b/>
        </w:rPr>
        <w:t>3</w:t>
      </w:r>
    </w:p>
    <w:p w:rsidR="004B61EC" w:rsidRDefault="004B61EC" w:rsidP="00D411DE">
      <w:pPr>
        <w:rPr>
          <w:b/>
        </w:rPr>
      </w:pPr>
    </w:p>
    <w:p w:rsidR="004B61EC" w:rsidRDefault="004B61EC" w:rsidP="00D411DE">
      <w:pPr>
        <w:rPr>
          <w:b/>
        </w:rPr>
      </w:pPr>
      <w:r>
        <w:object w:dxaOrig="11880" w:dyaOrig="7305">
          <v:shape id="_x0000_i1032" type="#_x0000_t75" style="width:467.25pt;height:287.25pt" o:ole="">
            <v:imagedata r:id="rId28" o:title=""/>
          </v:shape>
          <o:OLEObject Type="Embed" ProgID="AcroExch.Document.7" ShapeID="_x0000_i1032" DrawAspect="Content" ObjectID="_1392459542" r:id="rId29"/>
        </w:object>
      </w:r>
    </w:p>
    <w:p w:rsidR="00533963" w:rsidRDefault="00533963" w:rsidP="00D411DE">
      <w:pPr>
        <w:rPr>
          <w:b/>
        </w:rPr>
      </w:pPr>
    </w:p>
    <w:p w:rsidR="00533963" w:rsidRDefault="00533963" w:rsidP="00D411DE">
      <w:pPr>
        <w:rPr>
          <w:b/>
        </w:rPr>
      </w:pPr>
    </w:p>
    <w:p w:rsidR="00CF1FA9" w:rsidRDefault="00CF1FA9" w:rsidP="00D411DE">
      <w:pPr>
        <w:rPr>
          <w:b/>
        </w:rPr>
      </w:pPr>
    </w:p>
    <w:p w:rsidR="00A916A8" w:rsidRDefault="00A12814" w:rsidP="00A12814">
      <w:pPr>
        <w:rPr>
          <w:b/>
        </w:rPr>
      </w:pPr>
      <w:r>
        <w:rPr>
          <w:b/>
        </w:rPr>
        <w:br w:type="page"/>
      </w:r>
      <w:r>
        <w:rPr>
          <w:b/>
        </w:rPr>
        <w:lastRenderedPageBreak/>
        <w:t>D</w:t>
      </w:r>
      <w:r w:rsidR="000666B4">
        <w:rPr>
          <w:b/>
        </w:rPr>
        <w:t>ata Appendix</w:t>
      </w:r>
    </w:p>
    <w:p w:rsidR="000666B4" w:rsidRDefault="000666B4" w:rsidP="006B381B">
      <w:pPr>
        <w:autoSpaceDE w:val="0"/>
        <w:autoSpaceDN w:val="0"/>
        <w:adjustRightInd w:val="0"/>
        <w:spacing w:line="203" w:lineRule="exact"/>
        <w:ind w:left="50" w:right="-20"/>
        <w:rPr>
          <w:b/>
        </w:rPr>
      </w:pPr>
    </w:p>
    <w:p w:rsidR="009E1B1B" w:rsidRDefault="009E1B1B" w:rsidP="009E1B1B">
      <w:pPr>
        <w:rPr>
          <w:b/>
        </w:rPr>
      </w:pPr>
      <w:r w:rsidRPr="00CC0418">
        <w:rPr>
          <w:b/>
        </w:rPr>
        <w:t>Data Sources and Methods</w:t>
      </w:r>
    </w:p>
    <w:p w:rsidR="009E1B1B" w:rsidRDefault="009E1B1B" w:rsidP="009E1B1B">
      <w:pPr>
        <w:rPr>
          <w:b/>
        </w:rPr>
      </w:pPr>
    </w:p>
    <w:p w:rsidR="009E1B1B" w:rsidRDefault="009E1B1B" w:rsidP="009E1B1B">
      <w:pPr>
        <w:ind w:firstLine="720"/>
      </w:pPr>
      <w:r>
        <w:t>Data for this study come primarily from the Bureau of Labor Statistics (BLS) and the Bureau of Economic Analysis (BEA).  Annual state unemployment data from 1976 to 2010 are from the Current Employment Statistics (CES) state level historical data series on the Bureau of Labor Statistics (BLS) website.</w:t>
      </w:r>
      <w:r>
        <w:rPr>
          <w:rStyle w:val="FootnoteReference"/>
        </w:rPr>
        <w:footnoteReference w:id="22"/>
      </w:r>
      <w:r>
        <w:t xml:space="preserve">  Data on state unemployment rates for earlier years,</w:t>
      </w:r>
      <w:r w:rsidRPr="00C333E2">
        <w:t xml:space="preserve"> </w:t>
      </w:r>
      <w:r>
        <w:t xml:space="preserve">1964 to 1975, were not available online, and come from the U.S. Department of Labor, </w:t>
      </w:r>
      <w:r w:rsidRPr="00A275E5">
        <w:rPr>
          <w:i/>
        </w:rPr>
        <w:t>Employment and Training Report to the President</w:t>
      </w:r>
      <w:r>
        <w:t xml:space="preserve"> (1978). Gross Domestic Product (GDP), national price deflators (NPD), and state-level quantity indices (QI) for the years 1964 to 2010 are from the Bureau of Economic Analysis (BEA) website.  Unionization data by state for 1964-2010 are from www.unionstats.com.</w:t>
      </w:r>
    </w:p>
    <w:p w:rsidR="009E1B1B" w:rsidRDefault="009E1B1B" w:rsidP="009E1B1B"/>
    <w:p w:rsidR="009E1B1B" w:rsidRDefault="009E1B1B" w:rsidP="009E1B1B">
      <w:pPr>
        <w:ind w:firstLine="720"/>
      </w:pPr>
      <w:r>
        <w:t xml:space="preserve">Data on state annual GDP from BEA are indexed to differing years depending on the time period of the data series.  The latest series from BEA, from 1997 to 2010, is indexed to 2005 dollars.  However, years 1976 to 1996 are indexed to 1997, while years prior to 1997 are in nominal terms only. For this paper, all state GDP data are converted to 2005 dollars using varying methods that depend upon the data available.   </w:t>
      </w:r>
    </w:p>
    <w:p w:rsidR="009E1B1B" w:rsidRDefault="009E1B1B" w:rsidP="009E1B1B">
      <w:pPr>
        <w:pStyle w:val="Heading2"/>
        <w:ind w:firstLine="720"/>
        <w:rPr>
          <w:rFonts w:ascii="Times New Roman" w:hAnsi="Times New Roman"/>
          <w:b w:val="0"/>
          <w:sz w:val="24"/>
          <w:szCs w:val="24"/>
        </w:rPr>
      </w:pPr>
      <w:r w:rsidRPr="002C05F8">
        <w:rPr>
          <w:rFonts w:ascii="Times New Roman" w:hAnsi="Times New Roman"/>
          <w:b w:val="0"/>
          <w:sz w:val="24"/>
          <w:szCs w:val="24"/>
        </w:rPr>
        <w:t>RGDP 1987 to 2010 from BEA</w:t>
      </w:r>
    </w:p>
    <w:p w:rsidR="009E1B1B" w:rsidRPr="009E1B1B" w:rsidRDefault="009E1B1B" w:rsidP="009E1B1B">
      <w:pPr>
        <w:pStyle w:val="Heading2"/>
        <w:ind w:firstLine="720"/>
        <w:rPr>
          <w:rFonts w:ascii="Times New Roman" w:hAnsi="Times New Roman"/>
          <w:b w:val="0"/>
          <w:i w:val="0"/>
          <w:sz w:val="24"/>
          <w:szCs w:val="24"/>
        </w:rPr>
      </w:pPr>
      <w:r w:rsidRPr="009E1B1B">
        <w:rPr>
          <w:rFonts w:ascii="Times New Roman" w:hAnsi="Times New Roman"/>
          <w:b w:val="0"/>
          <w:i w:val="0"/>
          <w:sz w:val="24"/>
          <w:szCs w:val="24"/>
        </w:rPr>
        <w:t xml:space="preserve">For 1987 to 1997, GDP is converted to 2005$ by multiplying the state-level ratio of RGDP in 2005$ to real GDP(1997$) in the year 1997, by the RGDP in year y:   </w:t>
      </w:r>
    </w:p>
    <w:p w:rsidR="009E1B1B" w:rsidRDefault="009E1B1B" w:rsidP="009E1B1B"/>
    <w:p w:rsidR="009E1B1B" w:rsidRDefault="009E1B1B" w:rsidP="009E1B1B">
      <w:pPr>
        <w:rPr>
          <w:sz w:val="22"/>
          <w:szCs w:val="22"/>
        </w:rPr>
      </w:pPr>
      <w:r w:rsidRPr="00C75074">
        <w:rPr>
          <w:sz w:val="22"/>
          <w:szCs w:val="22"/>
        </w:rPr>
        <w:t>RGDP</w:t>
      </w:r>
      <w:r w:rsidRPr="00B57603">
        <w:rPr>
          <w:sz w:val="22"/>
          <w:szCs w:val="22"/>
          <w:vertAlign w:val="subscript"/>
        </w:rPr>
        <w:t>2005$y</w:t>
      </w:r>
      <w:r w:rsidRPr="00C75074">
        <w:rPr>
          <w:sz w:val="22"/>
          <w:szCs w:val="22"/>
        </w:rPr>
        <w:t xml:space="preserve"> = </w:t>
      </w:r>
      <w:r>
        <w:rPr>
          <w:sz w:val="22"/>
          <w:szCs w:val="22"/>
        </w:rPr>
        <w:t>(</w:t>
      </w:r>
      <w:r w:rsidRPr="00C75074">
        <w:rPr>
          <w:sz w:val="22"/>
          <w:szCs w:val="22"/>
        </w:rPr>
        <w:t>RGDP</w:t>
      </w:r>
      <w:r w:rsidRPr="005A3DB7">
        <w:rPr>
          <w:sz w:val="22"/>
          <w:szCs w:val="22"/>
          <w:vertAlign w:val="subscript"/>
        </w:rPr>
        <w:t>2005$</w:t>
      </w:r>
      <w:r w:rsidRPr="00C75074">
        <w:rPr>
          <w:sz w:val="22"/>
          <w:szCs w:val="22"/>
        </w:rPr>
        <w:t>/</w:t>
      </w:r>
      <w:r>
        <w:rPr>
          <w:sz w:val="22"/>
          <w:szCs w:val="22"/>
        </w:rPr>
        <w:t>RGDP</w:t>
      </w:r>
      <w:r w:rsidRPr="005A3DB7">
        <w:rPr>
          <w:sz w:val="22"/>
          <w:szCs w:val="22"/>
          <w:vertAlign w:val="subscript"/>
        </w:rPr>
        <w:t>1997$</w:t>
      </w:r>
      <w:r w:rsidRPr="005A3DB7">
        <w:rPr>
          <w:sz w:val="22"/>
          <w:szCs w:val="22"/>
        </w:rPr>
        <w:t>)</w:t>
      </w:r>
      <w:r w:rsidRPr="0069540D">
        <w:rPr>
          <w:sz w:val="22"/>
          <w:szCs w:val="22"/>
          <w:vertAlign w:val="subscript"/>
        </w:rPr>
        <w:t>year1997</w:t>
      </w:r>
      <w:r w:rsidRPr="00C75074">
        <w:rPr>
          <w:sz w:val="22"/>
          <w:szCs w:val="22"/>
        </w:rPr>
        <w:t xml:space="preserve"> * RGDP</w:t>
      </w:r>
      <w:r w:rsidRPr="0069540D">
        <w:rPr>
          <w:sz w:val="22"/>
          <w:szCs w:val="22"/>
          <w:vertAlign w:val="subscript"/>
        </w:rPr>
        <w:t>1997$</w:t>
      </w:r>
      <w:r w:rsidRPr="00C75074">
        <w:rPr>
          <w:sz w:val="22"/>
          <w:szCs w:val="22"/>
        </w:rPr>
        <w:t>y</w:t>
      </w:r>
      <w:r>
        <w:rPr>
          <w:sz w:val="22"/>
          <w:szCs w:val="22"/>
        </w:rPr>
        <w:t>.</w:t>
      </w:r>
    </w:p>
    <w:p w:rsidR="009E1B1B" w:rsidRDefault="009E1B1B" w:rsidP="009E1B1B">
      <w:pPr>
        <w:ind w:firstLine="720"/>
        <w:rPr>
          <w:sz w:val="22"/>
          <w:szCs w:val="22"/>
        </w:rPr>
      </w:pPr>
    </w:p>
    <w:p w:rsidR="009E1B1B" w:rsidRPr="002C05F8" w:rsidRDefault="009E1B1B" w:rsidP="009E1B1B">
      <w:pPr>
        <w:ind w:firstLine="720"/>
        <w:rPr>
          <w:i/>
        </w:rPr>
      </w:pPr>
      <w:r w:rsidRPr="002C05F8">
        <w:rPr>
          <w:i/>
        </w:rPr>
        <w:t xml:space="preserve">RGDP 1976 to 1986 </w:t>
      </w:r>
    </w:p>
    <w:p w:rsidR="009E1B1B" w:rsidRDefault="009E1B1B" w:rsidP="009E1B1B">
      <w:pPr>
        <w:ind w:firstLine="720"/>
      </w:pPr>
      <w:r>
        <w:t>Real GDP for 1976 to 1986 are estimated using real GDP in the first available year, 1987, using the ratio of state quantity indices for each year, y, to that in 1987:</w:t>
      </w:r>
    </w:p>
    <w:p w:rsidR="009E1B1B" w:rsidRPr="00C93A3D" w:rsidRDefault="009E1B1B" w:rsidP="009E1B1B"/>
    <w:p w:rsidR="009E1B1B" w:rsidRPr="00C93A3D" w:rsidRDefault="009E1B1B" w:rsidP="009E1B1B">
      <w:r w:rsidRPr="00C93A3D">
        <w:t>RGDP</w:t>
      </w:r>
      <w:r w:rsidRPr="00B57603">
        <w:rPr>
          <w:sz w:val="22"/>
          <w:szCs w:val="22"/>
          <w:vertAlign w:val="subscript"/>
        </w:rPr>
        <w:t>2005$y</w:t>
      </w:r>
      <w:r>
        <w:rPr>
          <w:sz w:val="22"/>
          <w:szCs w:val="22"/>
          <w:vertAlign w:val="subscript"/>
        </w:rPr>
        <w:t>,i</w:t>
      </w:r>
      <w:r w:rsidRPr="00C75074">
        <w:rPr>
          <w:sz w:val="22"/>
          <w:szCs w:val="22"/>
        </w:rPr>
        <w:t xml:space="preserve"> </w:t>
      </w:r>
      <w:r w:rsidRPr="00C93A3D">
        <w:t>= (QI</w:t>
      </w:r>
      <w:r w:rsidRPr="00C93A3D">
        <w:rPr>
          <w:vertAlign w:val="subscript"/>
        </w:rPr>
        <w:t>y</w:t>
      </w:r>
      <w:r>
        <w:rPr>
          <w:vertAlign w:val="subscript"/>
        </w:rPr>
        <w:t>,i</w:t>
      </w:r>
      <w:r w:rsidRPr="00C93A3D">
        <w:t>/QI</w:t>
      </w:r>
      <w:r w:rsidRPr="00C93A3D">
        <w:rPr>
          <w:vertAlign w:val="subscript"/>
        </w:rPr>
        <w:t>1987</w:t>
      </w:r>
      <w:r>
        <w:rPr>
          <w:vertAlign w:val="subscript"/>
        </w:rPr>
        <w:t>,i</w:t>
      </w:r>
      <w:r w:rsidRPr="00C93A3D">
        <w:t>)*RGDP</w:t>
      </w:r>
      <w:r w:rsidRPr="00C93A3D">
        <w:rPr>
          <w:vertAlign w:val="subscript"/>
        </w:rPr>
        <w:t>1987</w:t>
      </w:r>
      <w:r>
        <w:rPr>
          <w:vertAlign w:val="subscript"/>
        </w:rPr>
        <w:t>,i</w:t>
      </w:r>
      <w:r w:rsidRPr="00C93A3D">
        <w:rPr>
          <w:vertAlign w:val="subscript"/>
        </w:rPr>
        <w:t xml:space="preserve"> </w:t>
      </w:r>
      <w:r w:rsidRPr="00C93A3D">
        <w:t xml:space="preserve">, </w:t>
      </w:r>
    </w:p>
    <w:p w:rsidR="009E1B1B" w:rsidRPr="00C93A3D" w:rsidRDefault="009E1B1B" w:rsidP="009E1B1B"/>
    <w:p w:rsidR="009E1B1B" w:rsidRDefault="009E1B1B" w:rsidP="009E1B1B">
      <w:r>
        <w:t xml:space="preserve">where </w:t>
      </w:r>
      <w:r w:rsidRPr="00C93A3D">
        <w:t>QI</w:t>
      </w:r>
      <w:r w:rsidRPr="00C93A3D">
        <w:rPr>
          <w:vertAlign w:val="subscript"/>
        </w:rPr>
        <w:t>y</w:t>
      </w:r>
      <w:r>
        <w:rPr>
          <w:vertAlign w:val="subscript"/>
        </w:rPr>
        <w:t>,i</w:t>
      </w:r>
      <w:r w:rsidRPr="00C93A3D">
        <w:rPr>
          <w:vertAlign w:val="subscript"/>
        </w:rPr>
        <w:t xml:space="preserve"> </w:t>
      </w:r>
      <w:r>
        <w:t>is</w:t>
      </w:r>
      <w:r w:rsidRPr="00C93A3D">
        <w:t xml:space="preserve"> the quantity index in year</w:t>
      </w:r>
      <w:r>
        <w:t>,</w:t>
      </w:r>
      <w:r w:rsidRPr="00C93A3D">
        <w:t xml:space="preserve"> y</w:t>
      </w:r>
      <w:r>
        <w:t>, and state, i</w:t>
      </w:r>
      <w:r w:rsidRPr="00C93A3D">
        <w:t xml:space="preserve">. </w:t>
      </w:r>
    </w:p>
    <w:p w:rsidR="009E1B1B" w:rsidRDefault="009E1B1B" w:rsidP="009E1B1B"/>
    <w:p w:rsidR="009E1B1B" w:rsidRDefault="009E1B1B" w:rsidP="009E1B1B">
      <w:pPr>
        <w:ind w:firstLine="720"/>
        <w:rPr>
          <w:i/>
        </w:rPr>
      </w:pPr>
      <w:r w:rsidRPr="002C05F8">
        <w:rPr>
          <w:i/>
        </w:rPr>
        <w:t xml:space="preserve">RGDP 1964-1976 </w:t>
      </w:r>
    </w:p>
    <w:p w:rsidR="009E1B1B" w:rsidRDefault="009E1B1B" w:rsidP="009E1B1B">
      <w:pPr>
        <w:ind w:firstLine="720"/>
      </w:pPr>
      <w:r>
        <w:t xml:space="preserve">GDP for the earliest years in the time series, 1964 to 1976, are in nominal terms and are converted to 2005 dollars using the identity, </w:t>
      </w:r>
    </w:p>
    <w:p w:rsidR="009E1B1B" w:rsidRDefault="009E1B1B" w:rsidP="009E1B1B"/>
    <w:p w:rsidR="009E1B1B" w:rsidRDefault="009E1B1B" w:rsidP="009E1B1B">
      <w:pPr>
        <w:rPr>
          <w:sz w:val="22"/>
          <w:szCs w:val="22"/>
        </w:rPr>
      </w:pPr>
      <w:r>
        <w:rPr>
          <w:sz w:val="22"/>
          <w:szCs w:val="22"/>
        </w:rPr>
        <w:t>RGP</w:t>
      </w:r>
      <w:r>
        <w:rPr>
          <w:sz w:val="22"/>
          <w:szCs w:val="22"/>
          <w:vertAlign w:val="subscript"/>
        </w:rPr>
        <w:t>y,i</w:t>
      </w:r>
      <w:r>
        <w:rPr>
          <w:sz w:val="22"/>
          <w:szCs w:val="22"/>
        </w:rPr>
        <w:t>= NGDP</w:t>
      </w:r>
      <w:r w:rsidRPr="008D6A1B">
        <w:rPr>
          <w:sz w:val="22"/>
          <w:szCs w:val="22"/>
          <w:vertAlign w:val="subscript"/>
        </w:rPr>
        <w:t>y</w:t>
      </w:r>
      <w:r>
        <w:rPr>
          <w:sz w:val="22"/>
          <w:szCs w:val="22"/>
          <w:vertAlign w:val="subscript"/>
        </w:rPr>
        <w:t>,</w:t>
      </w:r>
      <w:r w:rsidRPr="00C93A3D">
        <w:rPr>
          <w:sz w:val="22"/>
          <w:szCs w:val="22"/>
          <w:vertAlign w:val="subscript"/>
        </w:rPr>
        <w:t>i</w:t>
      </w:r>
      <w:r>
        <w:rPr>
          <w:sz w:val="22"/>
          <w:szCs w:val="22"/>
        </w:rPr>
        <w:t>/SPD</w:t>
      </w:r>
      <w:r w:rsidRPr="00D41E42">
        <w:rPr>
          <w:sz w:val="22"/>
          <w:szCs w:val="22"/>
          <w:vertAlign w:val="subscript"/>
        </w:rPr>
        <w:t>y</w:t>
      </w:r>
      <w:r w:rsidRPr="00C93A3D">
        <w:rPr>
          <w:sz w:val="22"/>
          <w:szCs w:val="22"/>
          <w:vertAlign w:val="subscript"/>
        </w:rPr>
        <w:t>i</w:t>
      </w:r>
      <w:r>
        <w:rPr>
          <w:sz w:val="22"/>
          <w:szCs w:val="22"/>
        </w:rPr>
        <w:t xml:space="preserve"> </w:t>
      </w:r>
    </w:p>
    <w:p w:rsidR="009E1B1B" w:rsidRDefault="009E1B1B" w:rsidP="009E1B1B">
      <w:pPr>
        <w:ind w:firstLine="720"/>
        <w:rPr>
          <w:sz w:val="22"/>
          <w:szCs w:val="22"/>
        </w:rPr>
      </w:pPr>
    </w:p>
    <w:p w:rsidR="009E1B1B" w:rsidRDefault="009E1B1B" w:rsidP="009E1B1B">
      <w:pPr>
        <w:tabs>
          <w:tab w:val="num" w:pos="0"/>
        </w:tabs>
        <w:ind w:firstLine="720"/>
      </w:pPr>
      <w:r>
        <w:rPr>
          <w:sz w:val="22"/>
          <w:szCs w:val="22"/>
        </w:rPr>
        <w:t>where NGDP</w:t>
      </w:r>
      <w:r>
        <w:rPr>
          <w:sz w:val="22"/>
          <w:szCs w:val="22"/>
          <w:vertAlign w:val="subscript"/>
        </w:rPr>
        <w:t xml:space="preserve">yi </w:t>
      </w:r>
      <w:r>
        <w:rPr>
          <w:sz w:val="22"/>
          <w:szCs w:val="22"/>
        </w:rPr>
        <w:t xml:space="preserve">is nominal GDP and SPD is the </w:t>
      </w:r>
      <w:r w:rsidRPr="000C6D28">
        <w:rPr>
          <w:i/>
          <w:sz w:val="22"/>
          <w:szCs w:val="22"/>
        </w:rPr>
        <w:t xml:space="preserve">estimated </w:t>
      </w:r>
      <w:r>
        <w:rPr>
          <w:sz w:val="22"/>
          <w:szCs w:val="22"/>
        </w:rPr>
        <w:t xml:space="preserve">state price deflator, in year, y, and state, i.  </w:t>
      </w:r>
      <w:r>
        <w:t xml:space="preserve">Estimates of state price deflators are used for years prior to 1976 since quantity indices are not available for these years.  </w:t>
      </w:r>
    </w:p>
    <w:p w:rsidR="009E1B1B" w:rsidRDefault="009E1B1B" w:rsidP="009E1B1B">
      <w:pPr>
        <w:tabs>
          <w:tab w:val="num" w:pos="0"/>
        </w:tabs>
      </w:pPr>
    </w:p>
    <w:p w:rsidR="009E1B1B" w:rsidRDefault="009E1B1B" w:rsidP="009E1B1B">
      <w:pPr>
        <w:tabs>
          <w:tab w:val="num" w:pos="0"/>
        </w:tabs>
      </w:pPr>
      <w:r>
        <w:tab/>
        <w:t>State price d</w:t>
      </w:r>
      <w:r w:rsidRPr="00FC6AFB">
        <w:t>eflators</w:t>
      </w:r>
      <w:r>
        <w:t xml:space="preserve"> (SPD) are calculated for the years, 1997 to 2010, in order to interpolate estimates of the SPD (years prior to 1997) and to convert GDP to 2005$ in these years.  In the years 1977 to 2010, SPD were calculated using the identity: </w:t>
      </w:r>
    </w:p>
    <w:p w:rsidR="009E1B1B" w:rsidRDefault="009E1B1B" w:rsidP="009E1B1B">
      <w:pPr>
        <w:tabs>
          <w:tab w:val="num" w:pos="0"/>
        </w:tabs>
      </w:pPr>
    </w:p>
    <w:p w:rsidR="009E1B1B" w:rsidRDefault="009E1B1B" w:rsidP="009E1B1B">
      <w:pPr>
        <w:tabs>
          <w:tab w:val="num" w:pos="0"/>
        </w:tabs>
      </w:pPr>
      <w:r>
        <w:t>SPD</w:t>
      </w:r>
      <w:r w:rsidRPr="00573D0A">
        <w:rPr>
          <w:vertAlign w:val="subscript"/>
        </w:rPr>
        <w:t>y</w:t>
      </w:r>
      <w:r>
        <w:rPr>
          <w:vertAlign w:val="subscript"/>
        </w:rPr>
        <w:t>,i</w:t>
      </w:r>
      <w:r>
        <w:t>=NGDP</w:t>
      </w:r>
      <w:r w:rsidRPr="00573D0A">
        <w:rPr>
          <w:vertAlign w:val="subscript"/>
        </w:rPr>
        <w:t>y</w:t>
      </w:r>
      <w:r>
        <w:rPr>
          <w:vertAlign w:val="subscript"/>
        </w:rPr>
        <w:t>,i</w:t>
      </w:r>
      <w:r>
        <w:t>/RGDP</w:t>
      </w:r>
      <w:r w:rsidRPr="00573D0A">
        <w:rPr>
          <w:vertAlign w:val="subscript"/>
        </w:rPr>
        <w:t>y</w:t>
      </w:r>
      <w:r>
        <w:rPr>
          <w:vertAlign w:val="subscript"/>
        </w:rPr>
        <w:t>,i</w:t>
      </w:r>
      <w:r>
        <w:t xml:space="preserve">.  </w:t>
      </w:r>
    </w:p>
    <w:p w:rsidR="009E1B1B" w:rsidRDefault="009E1B1B" w:rsidP="009E1B1B">
      <w:pPr>
        <w:tabs>
          <w:tab w:val="num" w:pos="0"/>
        </w:tabs>
      </w:pPr>
    </w:p>
    <w:p w:rsidR="009E1B1B" w:rsidRDefault="009E1B1B" w:rsidP="009E1B1B">
      <w:pPr>
        <w:tabs>
          <w:tab w:val="num" w:pos="0"/>
        </w:tabs>
      </w:pPr>
      <w:r>
        <w:tab/>
        <w:t xml:space="preserve">The SPD for each state is interpolated for years prior to 1977 using the SPD values calculated from the above identity, and data provided on NGDP and RGDP in latter years, using STATA’S </w:t>
      </w:r>
      <w:r w:rsidRPr="00644434">
        <w:rPr>
          <w:i/>
        </w:rPr>
        <w:t>interpolate</w:t>
      </w:r>
      <w:r>
        <w:t xml:space="preserve"> command. Interpolate allows for a non-linear estimation of the relationship of SPD to NPD, where SPD is the dependent variable being predicted by NPD using years where both variables are available (1976 to 2010).</w:t>
      </w:r>
      <w:r>
        <w:rPr>
          <w:rStyle w:val="FootnoteReference"/>
        </w:rPr>
        <w:footnoteReference w:id="23"/>
      </w:r>
      <w:r>
        <w:t xml:space="preserve">  Since SPD and NPD are highly correlated, NPD serves as a good predictor of SPD.</w:t>
      </w:r>
    </w:p>
    <w:p w:rsidR="009E1B1B" w:rsidRDefault="009E1B1B" w:rsidP="009E1B1B">
      <w:pPr>
        <w:ind w:left="1440"/>
      </w:pPr>
      <w:r>
        <w:t xml:space="preserve">                    |      npd      spd</w:t>
      </w:r>
    </w:p>
    <w:p w:rsidR="009E1B1B" w:rsidRDefault="009E1B1B" w:rsidP="009E1B1B">
      <w:pPr>
        <w:ind w:left="1800"/>
      </w:pPr>
      <w:r>
        <w:t>-------------+------------------</w:t>
      </w:r>
    </w:p>
    <w:p w:rsidR="009E1B1B" w:rsidRDefault="009E1B1B" w:rsidP="009E1B1B">
      <w:pPr>
        <w:ind w:left="1800"/>
      </w:pPr>
      <w:r>
        <w:t xml:space="preserve">         npd |   1.0000</w:t>
      </w:r>
    </w:p>
    <w:p w:rsidR="009E1B1B" w:rsidRDefault="009E1B1B" w:rsidP="009E1B1B">
      <w:pPr>
        <w:ind w:left="1080" w:firstLine="720"/>
      </w:pPr>
      <w:r>
        <w:t xml:space="preserve">         spd |   0.9781   1.0000</w:t>
      </w:r>
    </w:p>
    <w:p w:rsidR="009E1B1B" w:rsidRDefault="009E1B1B" w:rsidP="009E1B1B"/>
    <w:p w:rsidR="009E1B1B" w:rsidRDefault="009E1B1B" w:rsidP="009E1B1B"/>
    <w:p w:rsidR="009E1B1B" w:rsidRDefault="009E1B1B" w:rsidP="009E1B1B"/>
    <w:p w:rsidR="009E1B1B" w:rsidRPr="00CC0418" w:rsidRDefault="009E1B1B" w:rsidP="009E1B1B"/>
    <w:tbl>
      <w:tblPr>
        <w:tblW w:w="9220" w:type="dxa"/>
        <w:tblInd w:w="95" w:type="dxa"/>
        <w:tblLook w:val="0000" w:firstRow="0" w:lastRow="0" w:firstColumn="0" w:lastColumn="0" w:noHBand="0" w:noVBand="0"/>
      </w:tblPr>
      <w:tblGrid>
        <w:gridCol w:w="4538"/>
        <w:gridCol w:w="1162"/>
        <w:gridCol w:w="1180"/>
        <w:gridCol w:w="980"/>
        <w:gridCol w:w="1360"/>
      </w:tblGrid>
      <w:tr w:rsidR="00B6685A" w:rsidRPr="009E1B1B" w:rsidTr="00573340">
        <w:trPr>
          <w:trHeight w:val="570"/>
        </w:trPr>
        <w:tc>
          <w:tcPr>
            <w:tcW w:w="5700" w:type="dxa"/>
            <w:gridSpan w:val="2"/>
            <w:tcBorders>
              <w:top w:val="nil"/>
              <w:left w:val="nil"/>
              <w:bottom w:val="nil"/>
              <w:right w:val="nil"/>
            </w:tcBorders>
            <w:shd w:val="clear" w:color="auto" w:fill="auto"/>
            <w:noWrap/>
            <w:vAlign w:val="bottom"/>
          </w:tcPr>
          <w:p w:rsidR="00B6685A" w:rsidRPr="009E1B1B" w:rsidRDefault="009E1B1B" w:rsidP="00573340">
            <w:pPr>
              <w:rPr>
                <w:b/>
                <w:bCs/>
                <w:sz w:val="22"/>
                <w:szCs w:val="22"/>
              </w:rPr>
            </w:pPr>
            <w:r w:rsidRPr="009E1B1B">
              <w:rPr>
                <w:b/>
                <w:bCs/>
                <w:sz w:val="22"/>
                <w:szCs w:val="22"/>
              </w:rPr>
              <w:t>Ta</w:t>
            </w:r>
            <w:r w:rsidR="00B6685A" w:rsidRPr="009E1B1B">
              <w:rPr>
                <w:b/>
                <w:bCs/>
                <w:sz w:val="22"/>
                <w:szCs w:val="22"/>
              </w:rPr>
              <w:t>ble A1 Summary Statistics, State Level Data, 1964-2010</w:t>
            </w:r>
          </w:p>
        </w:tc>
        <w:tc>
          <w:tcPr>
            <w:tcW w:w="118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p>
        </w:tc>
        <w:tc>
          <w:tcPr>
            <w:tcW w:w="98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tc>
        <w:tc>
          <w:tcPr>
            <w:tcW w:w="136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tc>
      </w:tr>
      <w:tr w:rsidR="00B6685A" w:rsidRPr="009E1B1B" w:rsidTr="00573340">
        <w:trPr>
          <w:trHeight w:val="420"/>
        </w:trPr>
        <w:tc>
          <w:tcPr>
            <w:tcW w:w="4538"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r w:rsidRPr="009E1B1B">
              <w:rPr>
                <w:b/>
                <w:bCs/>
                <w:sz w:val="22"/>
                <w:szCs w:val="22"/>
              </w:rPr>
              <w:t>Variable</w:t>
            </w:r>
          </w:p>
        </w:tc>
        <w:tc>
          <w:tcPr>
            <w:tcW w:w="1162"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Mean</w:t>
            </w:r>
          </w:p>
        </w:tc>
        <w:tc>
          <w:tcPr>
            <w:tcW w:w="118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Std. Dev.</w:t>
            </w:r>
          </w:p>
        </w:tc>
        <w:tc>
          <w:tcPr>
            <w:tcW w:w="98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 xml:space="preserve">   Min</w:t>
            </w:r>
          </w:p>
        </w:tc>
        <w:tc>
          <w:tcPr>
            <w:tcW w:w="136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 xml:space="preserve">      Max</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n=2,302</w:t>
            </w:r>
          </w:p>
          <w:p w:rsidR="00B6685A" w:rsidRPr="009E1B1B" w:rsidRDefault="00B6685A" w:rsidP="00573340">
            <w:pPr>
              <w:rPr>
                <w:sz w:val="22"/>
                <w:szCs w:val="22"/>
              </w:rPr>
            </w:pPr>
            <w:r w:rsidRPr="009E1B1B">
              <w:rPr>
                <w:sz w:val="22"/>
                <w:szCs w:val="22"/>
              </w:rPr>
              <w:t xml:space="preserve"> </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Real GDP (2005$)</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157,272</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205,982</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5,098</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1,768,604</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Annual percent GDP growth</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3.0</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3.3</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-11.6</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19.9</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Unionization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17.3</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8.5</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2.3</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44.8</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Percentage point change in unionization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-14.5</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6.4</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-29.9</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0.1</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Unemployment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5.6</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2.1</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1.8</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17.4</w:t>
            </w:r>
          </w:p>
        </w:tc>
      </w:tr>
      <w:tr w:rsidR="00B6685A" w:rsidRPr="009E1B1B" w:rsidTr="00573340">
        <w:trPr>
          <w:trHeight w:val="255"/>
        </w:trPr>
        <w:tc>
          <w:tcPr>
            <w:tcW w:w="4538" w:type="dxa"/>
            <w:tcBorders>
              <w:top w:val="nil"/>
              <w:left w:val="nil"/>
              <w:bottom w:val="single" w:sz="4" w:space="0" w:color="auto"/>
              <w:right w:val="nil"/>
            </w:tcBorders>
            <w:shd w:val="clear" w:color="auto" w:fill="auto"/>
            <w:noWrap/>
            <w:vAlign w:val="bottom"/>
          </w:tcPr>
          <w:p w:rsidR="00B6685A" w:rsidRPr="009E1B1B" w:rsidRDefault="00B6685A" w:rsidP="00573340">
            <w:pPr>
              <w:rPr>
                <w:sz w:val="22"/>
                <w:szCs w:val="22"/>
              </w:rPr>
            </w:pPr>
            <w:r w:rsidRPr="009E1B1B">
              <w:rPr>
                <w:sz w:val="22"/>
                <w:szCs w:val="22"/>
              </w:rPr>
              <w:t>Percentage point change in unemployment rate</w:t>
            </w:r>
          </w:p>
        </w:tc>
        <w:tc>
          <w:tcPr>
            <w:tcW w:w="1162"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0.1</w:t>
            </w:r>
          </w:p>
        </w:tc>
        <w:tc>
          <w:tcPr>
            <w:tcW w:w="118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1.1</w:t>
            </w:r>
          </w:p>
        </w:tc>
        <w:tc>
          <w:tcPr>
            <w:tcW w:w="98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-6.6</w:t>
            </w:r>
          </w:p>
        </w:tc>
        <w:tc>
          <w:tcPr>
            <w:tcW w:w="136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7.3</w:t>
            </w:r>
          </w:p>
        </w:tc>
      </w:tr>
    </w:tbl>
    <w:p w:rsidR="00B6685A" w:rsidRPr="0075111F" w:rsidRDefault="00B6685A" w:rsidP="00B6685A"/>
    <w:p w:rsidR="00E75679" w:rsidRDefault="00E75679" w:rsidP="000666B4">
      <w:pPr>
        <w:rPr>
          <w:b/>
        </w:rPr>
      </w:pPr>
    </w:p>
    <w:p w:rsidR="00E75679" w:rsidRDefault="00E75679" w:rsidP="000666B4">
      <w:pPr>
        <w:rPr>
          <w:b/>
        </w:rPr>
      </w:pPr>
    </w:p>
    <w:p w:rsidR="000666B4" w:rsidRDefault="000666B4" w:rsidP="000666B4">
      <w:pPr>
        <w:rPr>
          <w:b/>
        </w:rPr>
      </w:pPr>
      <w:r>
        <w:rPr>
          <w:b/>
        </w:rPr>
        <w:t>O</w:t>
      </w:r>
      <w:r w:rsidRPr="0090081A">
        <w:rPr>
          <w:b/>
        </w:rPr>
        <w:t>kun’s Law Two</w:t>
      </w:r>
      <w:r>
        <w:rPr>
          <w:b/>
        </w:rPr>
        <w:t>-</w:t>
      </w:r>
      <w:r w:rsidRPr="0090081A">
        <w:rPr>
          <w:b/>
        </w:rPr>
        <w:t xml:space="preserve">Stage Regressions </w:t>
      </w:r>
    </w:p>
    <w:p w:rsidR="000666B4" w:rsidRDefault="000666B4" w:rsidP="000666B4">
      <w:pPr>
        <w:rPr>
          <w:b/>
        </w:rPr>
      </w:pPr>
    </w:p>
    <w:p w:rsidR="000666B4" w:rsidRPr="0098221F" w:rsidRDefault="000666B4" w:rsidP="000666B4">
      <w:r w:rsidRPr="0098221F">
        <w:t>Pre = 1964 to 1985.  Post = 1986 to 2010.</w:t>
      </w:r>
    </w:p>
    <w:p w:rsidR="000666B4" w:rsidRDefault="000666B4" w:rsidP="000666B4">
      <w:pPr>
        <w:rPr>
          <w:b/>
        </w:rPr>
      </w:pPr>
    </w:p>
    <w:p w:rsidR="000666B4" w:rsidRDefault="000666B4" w:rsidP="0062785E">
      <w:pPr>
        <w:ind w:firstLine="720"/>
      </w:pPr>
      <w:r>
        <w:t>The variables c</w:t>
      </w:r>
      <w:r w:rsidRPr="00E906F9">
        <w:t>ons</w:t>
      </w:r>
      <w:r>
        <w:t>t</w:t>
      </w:r>
      <w:r w:rsidR="0062785E">
        <w:t>_</w:t>
      </w:r>
      <w:r w:rsidRPr="00E906F9">
        <w:t>pre and cons</w:t>
      </w:r>
      <w:r>
        <w:t>t</w:t>
      </w:r>
      <w:r w:rsidRPr="00E906F9">
        <w:t xml:space="preserve">_post are estimated constants and </w:t>
      </w:r>
      <w:r>
        <w:t xml:space="preserve">the variables </w:t>
      </w:r>
      <w:r w:rsidRPr="00E906F9">
        <w:t>beta</w:t>
      </w:r>
      <w:r w:rsidR="0062785E">
        <w:t>_</w:t>
      </w:r>
      <w:r w:rsidRPr="00E906F9">
        <w:t>pre and beta</w:t>
      </w:r>
      <w:r w:rsidR="0062785E">
        <w:t>_</w:t>
      </w:r>
      <w:r w:rsidRPr="00E906F9">
        <w:t xml:space="preserve">post are </w:t>
      </w:r>
      <w:r>
        <w:t>the estimated coefficients</w:t>
      </w:r>
      <w:r w:rsidRPr="00E906F9">
        <w:t xml:space="preserve"> from the regression of percentage change in GDP on percentage point change in unemployment rate in each period.  The “tre</w:t>
      </w:r>
      <w:r>
        <w:t>nd” variables (pre and post) are</w:t>
      </w:r>
      <w:r w:rsidRPr="00E906F9">
        <w:t xml:space="preserve"> t</w:t>
      </w:r>
      <w:r>
        <w:t>he negative ratio of the intercept</w:t>
      </w:r>
      <w:r w:rsidRPr="00E906F9">
        <w:t xml:space="preserve"> to the beta for each period in each state.  The “cycle” variables (pre and p</w:t>
      </w:r>
      <w:r>
        <w:t>ost) are the estimated beta coefficients</w:t>
      </w:r>
      <w:r w:rsidRPr="00E906F9">
        <w:t xml:space="preserve"> for each state.  </w:t>
      </w:r>
      <w:r>
        <w:t>The variables d</w:t>
      </w:r>
      <w:r w:rsidRPr="00E906F9">
        <w:t>trend and dcycle are the changes between the post and pre periods in the trend and cycle estimates for each state.</w:t>
      </w:r>
      <w:r>
        <w:t xml:space="preserve"> The variables dunion and dsmansemp are the changes in unionization rates and manufacturing shares of employment from 1964 to 2010. l_union and l_manemp are the mean state-level unionization and manufacturing employment rates in the post period.   </w:t>
      </w:r>
    </w:p>
    <w:p w:rsidR="00E75679" w:rsidRDefault="00E75679" w:rsidP="0062785E">
      <w:pPr>
        <w:ind w:firstLine="720"/>
      </w:pPr>
    </w:p>
    <w:p w:rsidR="00E75679" w:rsidRDefault="00E75679" w:rsidP="00E75679">
      <w:pPr>
        <w:rPr>
          <w:rFonts w:ascii="Arial" w:hAnsi="Arial" w:cs="Arial"/>
          <w:b/>
          <w:bCs/>
          <w:sz w:val="20"/>
          <w:szCs w:val="20"/>
        </w:rPr>
      </w:pPr>
      <w:r w:rsidRPr="00E75679">
        <w:rPr>
          <w:b/>
        </w:rPr>
        <w:lastRenderedPageBreak/>
        <w:t xml:space="preserve">Table A2 </w:t>
      </w:r>
      <w:r>
        <w:rPr>
          <w:b/>
        </w:rPr>
        <w:t xml:space="preserve"> </w:t>
      </w:r>
      <w:r>
        <w:rPr>
          <w:rFonts w:ascii="Arial" w:hAnsi="Arial" w:cs="Arial"/>
          <w:b/>
          <w:bCs/>
          <w:sz w:val="20"/>
          <w:szCs w:val="20"/>
        </w:rPr>
        <w:t xml:space="preserve">Summary Statistics –Two Stage Regressions </w:t>
      </w:r>
    </w:p>
    <w:p w:rsidR="00E75679" w:rsidRPr="00E75679" w:rsidRDefault="00E75679" w:rsidP="0062785E">
      <w:pPr>
        <w:ind w:firstLine="720"/>
        <w:rPr>
          <w:b/>
        </w:rPr>
      </w:pPr>
    </w:p>
    <w:p w:rsidR="0062785E" w:rsidRDefault="0062785E" w:rsidP="0062785E">
      <w:pPr>
        <w:ind w:firstLine="720"/>
      </w:pPr>
    </w:p>
    <w:tbl>
      <w:tblPr>
        <w:tblW w:w="7615" w:type="dxa"/>
        <w:tblInd w:w="93" w:type="dxa"/>
        <w:tblLook w:val="0000" w:firstRow="0" w:lastRow="0" w:firstColumn="0" w:lastColumn="0" w:noHBand="0" w:noVBand="0"/>
      </w:tblPr>
      <w:tblGrid>
        <w:gridCol w:w="1815"/>
        <w:gridCol w:w="1360"/>
        <w:gridCol w:w="1520"/>
        <w:gridCol w:w="1500"/>
        <w:gridCol w:w="1420"/>
      </w:tblGrid>
      <w:tr w:rsidR="0062785E" w:rsidTr="00573340">
        <w:trPr>
          <w:trHeight w:val="255"/>
        </w:trPr>
        <w:tc>
          <w:tcPr>
            <w:tcW w:w="7615" w:type="dxa"/>
            <w:gridSpan w:val="5"/>
            <w:tcBorders>
              <w:top w:val="single" w:sz="4" w:space="0" w:color="auto"/>
              <w:left w:val="nil"/>
              <w:bottom w:val="nil"/>
              <w:right w:val="nil"/>
            </w:tcBorders>
            <w:shd w:val="clear" w:color="auto" w:fill="auto"/>
            <w:noWrap/>
            <w:vAlign w:val="bottom"/>
          </w:tcPr>
          <w:p w:rsidR="0062785E" w:rsidRDefault="0062785E" w:rsidP="00E75679">
            <w:pPr>
              <w:rPr>
                <w:rFonts w:ascii="Arial" w:hAnsi="Arial" w:cs="Arial"/>
                <w:sz w:val="20"/>
                <w:szCs w:val="20"/>
              </w:rPr>
            </w:pPr>
          </w:p>
        </w:tc>
      </w:tr>
      <w:tr w:rsidR="0062785E" w:rsidTr="00573340">
        <w:trPr>
          <w:trHeight w:val="255"/>
        </w:trPr>
        <w:tc>
          <w:tcPr>
            <w:tcW w:w="1815" w:type="dxa"/>
            <w:tcBorders>
              <w:top w:val="nil"/>
              <w:left w:val="nil"/>
              <w:bottom w:val="single" w:sz="4" w:space="0" w:color="auto"/>
              <w:right w:val="nil"/>
            </w:tcBorders>
            <w:shd w:val="clear" w:color="auto" w:fill="auto"/>
            <w:noWrap/>
            <w:vAlign w:val="bottom"/>
          </w:tcPr>
          <w:p w:rsidR="0062785E" w:rsidRDefault="0062785E" w:rsidP="00573340">
            <w:pPr>
              <w:rPr>
                <w:rFonts w:ascii="Arial" w:hAnsi="Arial" w:cs="Arial"/>
                <w:b/>
                <w:bCs/>
                <w:sz w:val="20"/>
                <w:szCs w:val="20"/>
              </w:rPr>
            </w:pPr>
            <w:r>
              <w:rPr>
                <w:rFonts w:ascii="Arial" w:hAnsi="Arial" w:cs="Arial"/>
                <w:b/>
                <w:bCs/>
                <w:sz w:val="20"/>
                <w:szCs w:val="20"/>
              </w:rPr>
              <w:t>Variable</w:t>
            </w:r>
          </w:p>
        </w:tc>
        <w:tc>
          <w:tcPr>
            <w:tcW w:w="136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Mean</w:t>
            </w:r>
          </w:p>
        </w:tc>
        <w:tc>
          <w:tcPr>
            <w:tcW w:w="15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Std. Dev</w:t>
            </w:r>
          </w:p>
        </w:tc>
        <w:tc>
          <w:tcPr>
            <w:tcW w:w="150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Min</w:t>
            </w:r>
          </w:p>
        </w:tc>
        <w:tc>
          <w:tcPr>
            <w:tcW w:w="14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Max</w:t>
            </w:r>
          </w:p>
        </w:tc>
      </w:tr>
      <w:tr w:rsidR="0062785E" w:rsidTr="00573340">
        <w:trPr>
          <w:trHeight w:val="255"/>
        </w:trPr>
        <w:tc>
          <w:tcPr>
            <w:tcW w:w="1815" w:type="dxa"/>
            <w:tcBorders>
              <w:top w:val="single" w:sz="4" w:space="0" w:color="auto"/>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N = 46</w:t>
            </w:r>
          </w:p>
        </w:tc>
        <w:tc>
          <w:tcPr>
            <w:tcW w:w="136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2.33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0.73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1.85</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beta_pre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beta_post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-0.47</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trend_pre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3.85</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1.03</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6.21</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trend_post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3.24</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1.21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0.56</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7.17</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cycle_pre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cycle_post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-0.47</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dtrend</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-0.61</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1.42</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-4.63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5.34</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dcycle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0.05</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dunionrate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-14.47</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6.49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-29.90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dsmanemp</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-0.17</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-0.32</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0.00</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l_union</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13.02</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5.72</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4.22</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26.84</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l_manemp</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0.05</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0.22</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2.33</w:t>
            </w:r>
          </w:p>
        </w:tc>
      </w:tr>
      <w:tr w:rsidR="0062785E" w:rsidTr="00573340">
        <w:trPr>
          <w:trHeight w:val="255"/>
        </w:trPr>
        <w:tc>
          <w:tcPr>
            <w:tcW w:w="1815" w:type="dxa"/>
            <w:tcBorders>
              <w:top w:val="nil"/>
              <w:left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cons_post</w:t>
            </w:r>
          </w:p>
        </w:tc>
        <w:tc>
          <w:tcPr>
            <w:tcW w:w="136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0.73</w:t>
            </w:r>
          </w:p>
        </w:tc>
        <w:tc>
          <w:tcPr>
            <w:tcW w:w="152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0.40</w:t>
            </w:r>
          </w:p>
        </w:tc>
        <w:tc>
          <w:tcPr>
            <w:tcW w:w="150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42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1.85</w:t>
            </w:r>
          </w:p>
        </w:tc>
      </w:tr>
      <w:tr w:rsidR="0062785E" w:rsidTr="00573340">
        <w:trPr>
          <w:trHeight w:val="255"/>
        </w:trPr>
        <w:tc>
          <w:tcPr>
            <w:tcW w:w="1815" w:type="dxa"/>
            <w:tcBorders>
              <w:top w:val="nil"/>
              <w:left w:val="nil"/>
              <w:bottom w:val="single" w:sz="4" w:space="0" w:color="auto"/>
              <w:right w:val="nil"/>
            </w:tcBorders>
            <w:shd w:val="clear" w:color="auto" w:fill="auto"/>
            <w:noWrap/>
            <w:vAlign w:val="bottom"/>
          </w:tcPr>
          <w:p w:rsidR="0062785E" w:rsidRDefault="0062785E" w:rsidP="0062785E">
            <w:pPr>
              <w:rPr>
                <w:rFonts w:ascii="Arial" w:hAnsi="Arial" w:cs="Arial"/>
                <w:sz w:val="20"/>
                <w:szCs w:val="20"/>
              </w:rPr>
            </w:pPr>
            <w:r>
              <w:rPr>
                <w:rFonts w:ascii="Arial" w:hAnsi="Arial" w:cs="Arial"/>
                <w:sz w:val="20"/>
                <w:szCs w:val="20"/>
              </w:rPr>
              <w:t>beta_pre</w:t>
            </w:r>
          </w:p>
        </w:tc>
        <w:tc>
          <w:tcPr>
            <w:tcW w:w="136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bl>
    <w:p w:rsidR="0062785E" w:rsidRDefault="0062785E" w:rsidP="0062785E"/>
    <w:p w:rsidR="0062785E" w:rsidRDefault="0062785E" w:rsidP="0062785E">
      <w:r>
        <w:t>Excludes outlier states of North Dakota, Louisiana, and Wyoming.</w:t>
      </w:r>
    </w:p>
    <w:p w:rsidR="0098093C" w:rsidRPr="0098093C" w:rsidRDefault="00ED1B36" w:rsidP="0062785E">
      <w:pPr>
        <w:rPr>
          <w:b/>
        </w:rPr>
      </w:pPr>
      <w:r>
        <w:br w:type="page"/>
      </w:r>
      <w:r w:rsidR="0098093C" w:rsidRPr="0098093C">
        <w:rPr>
          <w:b/>
        </w:rPr>
        <w:lastRenderedPageBreak/>
        <w:t>Table A</w:t>
      </w:r>
      <w:r w:rsidR="00E75679">
        <w:rPr>
          <w:b/>
        </w:rPr>
        <w:t>3</w:t>
      </w:r>
      <w:r w:rsidR="0098093C" w:rsidRPr="0098093C">
        <w:rPr>
          <w:b/>
        </w:rPr>
        <w:t>.  Change in union density, 1964- 2010 (d_unionrate)</w:t>
      </w:r>
    </w:p>
    <w:p w:rsidR="0098093C" w:rsidRDefault="0098093C" w:rsidP="0062785E"/>
    <w:p w:rsidR="00ED1B36" w:rsidRPr="0098093C" w:rsidRDefault="00ED1B36" w:rsidP="0062785E">
      <w:r w:rsidRPr="0098093C">
        <w:t xml:space="preserve">Alabama   </w:t>
      </w:r>
      <w:r w:rsidRPr="0098093C">
        <w:tab/>
      </w:r>
      <w:r w:rsidR="00CE34C8">
        <w:t xml:space="preserve">           </w:t>
      </w:r>
      <w:r w:rsidRPr="0098093C">
        <w:t>-10.9</w:t>
      </w:r>
      <w:r w:rsidRPr="0098093C">
        <w:br/>
        <w:t xml:space="preserve">Arizona   </w:t>
      </w:r>
      <w:r w:rsidRPr="0098093C">
        <w:tab/>
      </w:r>
      <w:r w:rsidR="00CE34C8">
        <w:t xml:space="preserve">           </w:t>
      </w:r>
      <w:r w:rsidRPr="0098093C">
        <w:t>-11.2</w:t>
      </w:r>
    </w:p>
    <w:p w:rsidR="00ED1B36" w:rsidRPr="0098093C" w:rsidRDefault="00ED1B36" w:rsidP="0062785E">
      <w:r w:rsidRPr="0098093C">
        <w:t xml:space="preserve">Arkansas  </w:t>
      </w:r>
      <w:r w:rsidRPr="0098093C">
        <w:tab/>
      </w:r>
      <w:r w:rsidR="00CE34C8">
        <w:t xml:space="preserve">           </w:t>
      </w:r>
      <w:r w:rsidRPr="0098093C">
        <w:t>-10.9                    </w:t>
      </w:r>
      <w:r w:rsidRPr="0098093C">
        <w:br/>
        <w:t>California</w:t>
      </w:r>
      <w:r w:rsidRPr="0098093C">
        <w:tab/>
      </w:r>
      <w:r w:rsidR="00CE34C8">
        <w:t xml:space="preserve">           </w:t>
      </w:r>
      <w:r w:rsidRPr="0098093C">
        <w:t>-15.2         </w:t>
      </w:r>
      <w:r w:rsidRPr="0098093C">
        <w:br/>
        <w:t>Colorado      </w:t>
      </w:r>
      <w:r w:rsidR="0098093C">
        <w:tab/>
      </w:r>
      <w:r w:rsidR="00CE34C8">
        <w:t xml:space="preserve">           </w:t>
      </w:r>
      <w:r w:rsidRPr="0098093C">
        <w:t xml:space="preserve">-14.6           </w:t>
      </w:r>
      <w:r w:rsidRPr="0098093C">
        <w:br/>
        <w:t xml:space="preserve">Connecticut  </w:t>
      </w:r>
      <w:r w:rsidR="0098093C">
        <w:tab/>
      </w:r>
      <w:r w:rsidR="00CE34C8">
        <w:t xml:space="preserve">           </w:t>
      </w:r>
      <w:r w:rsidRPr="0098093C">
        <w:t>-12.1</w:t>
      </w:r>
      <w:r w:rsidRPr="0098093C">
        <w:br/>
        <w:t xml:space="preserve">Delaware     </w:t>
      </w:r>
      <w:r w:rsidR="0098093C">
        <w:tab/>
      </w:r>
      <w:r w:rsidR="0098093C">
        <w:tab/>
      </w:r>
      <w:r w:rsidRPr="0098093C">
        <w:t xml:space="preserve"> -9.4</w:t>
      </w:r>
    </w:p>
    <w:p w:rsidR="00ED1B36" w:rsidRPr="0098093C" w:rsidRDefault="00ED1B36" w:rsidP="0062785E">
      <w:r w:rsidRPr="0098093C">
        <w:t xml:space="preserve">Florida     </w:t>
      </w:r>
      <w:r w:rsidR="0098093C">
        <w:tab/>
      </w:r>
      <w:r w:rsidR="0098093C">
        <w:tab/>
      </w:r>
      <w:r w:rsidRPr="0098093C">
        <w:t xml:space="preserve"> -8.4</w:t>
      </w:r>
      <w:r w:rsidRPr="0098093C">
        <w:br/>
        <w:t xml:space="preserve">Georgia    </w:t>
      </w:r>
      <w:r w:rsidR="0098093C">
        <w:tab/>
      </w:r>
      <w:r w:rsidR="0098093C">
        <w:tab/>
      </w:r>
      <w:r w:rsidRPr="0098093C">
        <w:t xml:space="preserve"> -7.9</w:t>
      </w:r>
    </w:p>
    <w:p w:rsidR="00ED1B36" w:rsidRPr="0098093C" w:rsidRDefault="00ED1B36" w:rsidP="00ED1B36">
      <w:pPr>
        <w:jc w:val="both"/>
      </w:pPr>
      <w:r w:rsidRPr="0098093C">
        <w:t xml:space="preserve">Hawaii         </w:t>
      </w:r>
      <w:r w:rsidR="0098093C">
        <w:tab/>
      </w:r>
      <w:r w:rsidR="0098093C">
        <w:tab/>
      </w:r>
      <w:r w:rsidRPr="0098093C">
        <w:t xml:space="preserve">  0.1</w:t>
      </w:r>
    </w:p>
    <w:p w:rsidR="00ED1B36" w:rsidRPr="0098093C" w:rsidRDefault="00ED1B36" w:rsidP="00ED1B36">
      <w:pPr>
        <w:jc w:val="both"/>
      </w:pPr>
      <w:r w:rsidRPr="0098093C">
        <w:t>Idaho</w:t>
      </w:r>
      <w:r w:rsidR="00D11548">
        <w:tab/>
      </w:r>
      <w:r w:rsidR="0098093C">
        <w:t xml:space="preserve">  </w:t>
      </w:r>
      <w:r w:rsidR="0098093C">
        <w:tab/>
      </w:r>
      <w:r w:rsidR="00D11548">
        <w:t xml:space="preserve">           </w:t>
      </w:r>
      <w:r w:rsidRPr="0098093C">
        <w:t xml:space="preserve">-17.4           </w:t>
      </w:r>
    </w:p>
    <w:p w:rsidR="00ED1B36" w:rsidRPr="0098093C" w:rsidRDefault="00ED1B36" w:rsidP="00ED1B36">
      <w:pPr>
        <w:jc w:val="both"/>
      </w:pPr>
      <w:r w:rsidRPr="0098093C">
        <w:t xml:space="preserve">Illinois     </w:t>
      </w:r>
      <w:r w:rsidR="00D11548">
        <w:tab/>
        <w:t xml:space="preserve">           </w:t>
      </w:r>
      <w:r w:rsidRPr="0098093C">
        <w:t>-20.0 </w:t>
      </w:r>
    </w:p>
    <w:p w:rsidR="00ED1B36" w:rsidRPr="0098093C" w:rsidRDefault="00ED1B36" w:rsidP="00ED1B36">
      <w:pPr>
        <w:jc w:val="both"/>
      </w:pPr>
      <w:r w:rsidRPr="0098093C">
        <w:t xml:space="preserve">Indiana      </w:t>
      </w:r>
      <w:r w:rsidR="00D11548">
        <w:tab/>
        <w:t xml:space="preserve">           </w:t>
      </w:r>
      <w:r w:rsidRPr="0098093C">
        <w:t>-30.0  </w:t>
      </w:r>
    </w:p>
    <w:p w:rsidR="00ED1B36" w:rsidRPr="0098093C" w:rsidRDefault="00ED1B36" w:rsidP="00ED1B36">
      <w:pPr>
        <w:jc w:val="both"/>
      </w:pPr>
      <w:r w:rsidRPr="0098093C">
        <w:t>Iowa</w:t>
      </w:r>
      <w:r w:rsidRPr="0098093C">
        <w:tab/>
      </w:r>
      <w:r w:rsidR="00D11548">
        <w:tab/>
        <w:t xml:space="preserve">           </w:t>
      </w:r>
      <w:r w:rsidRPr="0098093C">
        <w:t>-16.2</w:t>
      </w:r>
      <w:r w:rsidRPr="0098093C">
        <w:br/>
        <w:t xml:space="preserve">Kansas       </w:t>
      </w:r>
      <w:r w:rsidR="00D11548">
        <w:tab/>
        <w:t xml:space="preserve">          </w:t>
      </w:r>
      <w:r w:rsidRPr="0098093C">
        <w:t xml:space="preserve"> -14.4           </w:t>
      </w:r>
    </w:p>
    <w:p w:rsidR="00931E76" w:rsidRPr="0098093C" w:rsidRDefault="00ED1B36" w:rsidP="00ED1B36">
      <w:pPr>
        <w:jc w:val="both"/>
      </w:pPr>
      <w:r w:rsidRPr="0098093C">
        <w:t>Kentucky </w:t>
      </w:r>
      <w:r w:rsidR="00931E76" w:rsidRPr="0098093C">
        <w:tab/>
      </w:r>
      <w:r w:rsidR="00D11548">
        <w:t xml:space="preserve">           </w:t>
      </w:r>
      <w:r w:rsidRPr="0098093C">
        <w:t>-16</w:t>
      </w:r>
      <w:r w:rsidR="00931E76" w:rsidRPr="0098093C">
        <w:t>.0</w:t>
      </w:r>
      <w:r w:rsidRPr="0098093C">
        <w:t xml:space="preserve">           </w:t>
      </w:r>
      <w:r w:rsidRPr="0098093C">
        <w:br/>
        <w:t xml:space="preserve">Maine  </w:t>
      </w:r>
      <w:r w:rsidR="00931E76" w:rsidRPr="0098093C">
        <w:t xml:space="preserve">     </w:t>
      </w:r>
      <w:r w:rsidR="00D11548">
        <w:tab/>
        <w:t xml:space="preserve">           </w:t>
      </w:r>
      <w:r w:rsidRPr="0098093C">
        <w:t>-12.1 </w:t>
      </w:r>
    </w:p>
    <w:p w:rsidR="00931E76" w:rsidRPr="0098093C" w:rsidRDefault="00ED1B36" w:rsidP="00ED1B36">
      <w:pPr>
        <w:jc w:val="both"/>
      </w:pPr>
      <w:r w:rsidRPr="0098093C">
        <w:t>Maryland </w:t>
      </w:r>
      <w:r w:rsidR="00D11548">
        <w:tab/>
        <w:t xml:space="preserve">           </w:t>
      </w:r>
      <w:r w:rsidRPr="0098093C">
        <w:t>-13.1          </w:t>
      </w:r>
    </w:p>
    <w:p w:rsidR="00931E76" w:rsidRPr="0098093C" w:rsidRDefault="00ED1B36" w:rsidP="00ED1B36">
      <w:pPr>
        <w:jc w:val="both"/>
      </w:pPr>
      <w:r w:rsidRPr="0098093C">
        <w:t>Massachusetts</w:t>
      </w:r>
      <w:r w:rsidR="00D11548">
        <w:tab/>
        <w:t xml:space="preserve">          </w:t>
      </w:r>
      <w:r w:rsidRPr="0098093C">
        <w:t xml:space="preserve"> -13.2 </w:t>
      </w:r>
    </w:p>
    <w:p w:rsidR="00931E76" w:rsidRPr="0098093C" w:rsidRDefault="00931E76" w:rsidP="00ED1B36">
      <w:pPr>
        <w:jc w:val="both"/>
      </w:pPr>
      <w:r w:rsidRPr="0098093C">
        <w:t>Mi</w:t>
      </w:r>
      <w:r w:rsidR="00ED1B36" w:rsidRPr="0098093C">
        <w:t>chigan</w:t>
      </w:r>
      <w:r w:rsidR="00D11548">
        <w:t xml:space="preserve">                    </w:t>
      </w:r>
      <w:r w:rsidR="00ED1B36" w:rsidRPr="0098093C">
        <w:t>-28.</w:t>
      </w:r>
      <w:r w:rsidRPr="0098093C">
        <w:t>2</w:t>
      </w:r>
    </w:p>
    <w:p w:rsidR="00931E76" w:rsidRPr="0098093C" w:rsidRDefault="00ED1B36" w:rsidP="0098093C">
      <w:r w:rsidRPr="0098093C">
        <w:t>Minnesota</w:t>
      </w:r>
      <w:r w:rsidR="00931E76" w:rsidRPr="0098093C">
        <w:t xml:space="preserve"> </w:t>
      </w:r>
      <w:r w:rsidR="0098093C" w:rsidRPr="0098093C">
        <w:t xml:space="preserve">  </w:t>
      </w:r>
      <w:r w:rsidR="00D11548">
        <w:tab/>
        <w:t xml:space="preserve">           </w:t>
      </w:r>
      <w:r w:rsidR="00931E76" w:rsidRPr="0098093C">
        <w:t>-21.1</w:t>
      </w:r>
      <w:r w:rsidRPr="0098093C">
        <w:t xml:space="preserve">           </w:t>
      </w:r>
      <w:r w:rsidR="00931E76" w:rsidRPr="0098093C">
        <w:br/>
      </w:r>
      <w:r w:rsidRPr="0098093C">
        <w:t>Mississippi</w:t>
      </w:r>
      <w:r w:rsidR="00D11548">
        <w:tab/>
        <w:t xml:space="preserve">           </w:t>
      </w:r>
      <w:r w:rsidR="00931E76" w:rsidRPr="0098093C">
        <w:t>-</w:t>
      </w:r>
      <w:r w:rsidRPr="0098093C">
        <w:t>10.9 </w:t>
      </w:r>
    </w:p>
    <w:p w:rsidR="00931E76" w:rsidRPr="0098093C" w:rsidRDefault="00ED1B36" w:rsidP="0098093C">
      <w:r w:rsidRPr="0098093C">
        <w:t>Missouri</w:t>
      </w:r>
      <w:r w:rsidR="00D11548">
        <w:t xml:space="preserve">               </w:t>
      </w:r>
      <w:r w:rsidRPr="0098093C">
        <w:t> </w:t>
      </w:r>
      <w:r w:rsidR="00931E76" w:rsidRPr="0098093C">
        <w:t xml:space="preserve"> </w:t>
      </w:r>
      <w:r w:rsidR="0098093C" w:rsidRPr="0098093C">
        <w:t xml:space="preserve">    </w:t>
      </w:r>
      <w:r w:rsidRPr="0098093C">
        <w:t>-17.1          </w:t>
      </w:r>
    </w:p>
    <w:p w:rsidR="00931E76" w:rsidRPr="0098093C" w:rsidRDefault="00ED1B36" w:rsidP="0098093C">
      <w:r w:rsidRPr="0098093C">
        <w:t>Montana</w:t>
      </w:r>
      <w:r w:rsidR="00D11548">
        <w:t xml:space="preserve">              </w:t>
      </w:r>
      <w:r w:rsidR="0098093C" w:rsidRPr="0098093C">
        <w:t xml:space="preserve">       </w:t>
      </w:r>
      <w:r w:rsidRPr="0098093C">
        <w:t xml:space="preserve">-24.3          </w:t>
      </w:r>
      <w:r w:rsidRPr="0098093C">
        <w:br/>
        <w:t>Nebraska </w:t>
      </w:r>
      <w:r w:rsidR="00D11548">
        <w:t xml:space="preserve">             </w:t>
      </w:r>
      <w:r w:rsidRPr="0098093C">
        <w:t>   </w:t>
      </w:r>
      <w:r w:rsidR="0098093C" w:rsidRPr="0098093C">
        <w:t xml:space="preserve">  </w:t>
      </w:r>
      <w:r w:rsidRPr="0098093C">
        <w:t xml:space="preserve"> -13.6</w:t>
      </w:r>
    </w:p>
    <w:p w:rsidR="0098093C" w:rsidRPr="0098093C" w:rsidRDefault="00931E76" w:rsidP="0098093C">
      <w:r w:rsidRPr="0098093C">
        <w:t>N</w:t>
      </w:r>
      <w:r w:rsidR="00ED1B36" w:rsidRPr="0098093C">
        <w:t>evada</w:t>
      </w:r>
      <w:r w:rsidR="0098093C" w:rsidRPr="0098093C">
        <w:t xml:space="preserve"> </w:t>
      </w:r>
      <w:r w:rsidR="00D11548">
        <w:t xml:space="preserve">              </w:t>
      </w:r>
      <w:r w:rsidR="0098093C" w:rsidRPr="0098093C">
        <w:t xml:space="preserve">        </w:t>
      </w:r>
      <w:r w:rsidR="00ED1B36" w:rsidRPr="0098093C">
        <w:t>-18.</w:t>
      </w:r>
      <w:r w:rsidRPr="0098093C">
        <w:t>3</w:t>
      </w:r>
      <w:r w:rsidR="00ED1B36" w:rsidRPr="0098093C">
        <w:t xml:space="preserve">                </w:t>
      </w:r>
      <w:r w:rsidR="00ED1B36" w:rsidRPr="0098093C">
        <w:br/>
        <w:t>New</w:t>
      </w:r>
      <w:r w:rsidRPr="0098093C">
        <w:t xml:space="preserve"> H</w:t>
      </w:r>
      <w:r w:rsidR="00ED1B36" w:rsidRPr="0098093C">
        <w:t>ampshire</w:t>
      </w:r>
      <w:r w:rsidR="00D11548">
        <w:t xml:space="preserve">       </w:t>
      </w:r>
      <w:r w:rsidR="00ED1B36" w:rsidRPr="0098093C">
        <w:t xml:space="preserve">  -14.</w:t>
      </w:r>
      <w:r w:rsidRPr="0098093C">
        <w:t>1</w:t>
      </w:r>
      <w:r w:rsidR="00ED1B36" w:rsidRPr="0098093C">
        <w:t xml:space="preserve">           </w:t>
      </w:r>
      <w:r w:rsidR="00ED1B36" w:rsidRPr="0098093C">
        <w:br/>
        <w:t>New Jersey </w:t>
      </w:r>
      <w:r w:rsidR="00D11548">
        <w:t xml:space="preserve">       </w:t>
      </w:r>
      <w:r w:rsidR="00CE34C8">
        <w:t xml:space="preserve"> </w:t>
      </w:r>
      <w:r w:rsidR="00D11548">
        <w:t xml:space="preserve">    </w:t>
      </w:r>
      <w:r w:rsidR="00ED1B36" w:rsidRPr="0098093C">
        <w:t xml:space="preserve"> </w:t>
      </w:r>
      <w:r w:rsidR="0098093C" w:rsidRPr="0098093C">
        <w:t xml:space="preserve">   </w:t>
      </w:r>
      <w:r w:rsidR="00ED1B36" w:rsidRPr="0098093C">
        <w:t>-22.3 </w:t>
      </w:r>
    </w:p>
    <w:p w:rsidR="0098093C" w:rsidRPr="0098093C" w:rsidRDefault="0098093C" w:rsidP="0098093C">
      <w:r w:rsidRPr="0098093C">
        <w:t>N</w:t>
      </w:r>
      <w:r w:rsidR="00ED1B36" w:rsidRPr="0098093C">
        <w:t>ew Mexico</w:t>
      </w:r>
      <w:r w:rsidR="00D11548">
        <w:t xml:space="preserve">         </w:t>
      </w:r>
      <w:r w:rsidR="00ED1B36" w:rsidRPr="0098093C">
        <w:t xml:space="preserve">  </w:t>
      </w:r>
      <w:r w:rsidR="00D11548">
        <w:t xml:space="preserve"> </w:t>
      </w:r>
      <w:r w:rsidRPr="0098093C">
        <w:t xml:space="preserve">    </w:t>
      </w:r>
      <w:r w:rsidR="00ED1B36" w:rsidRPr="0098093C">
        <w:t>-6.7</w:t>
      </w:r>
      <w:r w:rsidRPr="0098093C">
        <w:br/>
      </w:r>
      <w:r w:rsidR="00ED1B36" w:rsidRPr="0098093C">
        <w:t xml:space="preserve">New York </w:t>
      </w:r>
      <w:r w:rsidR="00D11548">
        <w:t xml:space="preserve">          </w:t>
      </w:r>
      <w:r w:rsidR="00ED1B36" w:rsidRPr="0098093C">
        <w:t> </w:t>
      </w:r>
      <w:r w:rsidRPr="0098093C">
        <w:t xml:space="preserve">  </w:t>
      </w:r>
      <w:r w:rsidR="00D11548">
        <w:t xml:space="preserve"> </w:t>
      </w:r>
      <w:r w:rsidRPr="0098093C">
        <w:t xml:space="preserve">  </w:t>
      </w:r>
      <w:r w:rsidR="00ED1B36" w:rsidRPr="0098093C">
        <w:t xml:space="preserve"> -11.2</w:t>
      </w:r>
      <w:r w:rsidR="00ED1B36" w:rsidRPr="0098093C">
        <w:br/>
        <w:t>North Carolina</w:t>
      </w:r>
      <w:r w:rsidR="00D11548">
        <w:t xml:space="preserve">           </w:t>
      </w:r>
      <w:r w:rsidR="00ED1B36" w:rsidRPr="0098093C">
        <w:t xml:space="preserve">  -5.</w:t>
      </w:r>
      <w:r w:rsidRPr="0098093C">
        <w:t>2</w:t>
      </w:r>
      <w:r w:rsidR="00ED1B36" w:rsidRPr="0098093C">
        <w:br/>
        <w:t xml:space="preserve">Ohio   </w:t>
      </w:r>
      <w:r w:rsidRPr="0098093C">
        <w:t xml:space="preserve">       </w:t>
      </w:r>
      <w:r w:rsidR="00D11548">
        <w:t xml:space="preserve">                </w:t>
      </w:r>
      <w:r w:rsidRPr="0098093C">
        <w:t xml:space="preserve"> </w:t>
      </w:r>
      <w:r w:rsidR="00ED1B36" w:rsidRPr="0098093C">
        <w:t>-23.</w:t>
      </w:r>
      <w:r w:rsidRPr="0098093C">
        <w:t>9</w:t>
      </w:r>
    </w:p>
    <w:p w:rsidR="0098093C" w:rsidRPr="0098093C" w:rsidRDefault="00ED1B36" w:rsidP="0098093C">
      <w:r w:rsidRPr="0098093C">
        <w:t>Oklahoma      </w:t>
      </w:r>
      <w:r w:rsidR="00D11548">
        <w:t xml:space="preserve">           </w:t>
      </w:r>
      <w:r w:rsidRPr="0098093C">
        <w:t xml:space="preserve"> -10.3           </w:t>
      </w:r>
      <w:r w:rsidR="0098093C" w:rsidRPr="0098093C">
        <w:br/>
      </w:r>
      <w:r w:rsidRPr="0098093C">
        <w:t xml:space="preserve">Oregon   </w:t>
      </w:r>
      <w:r w:rsidR="0098093C" w:rsidRPr="0098093C">
        <w:t xml:space="preserve">     </w:t>
      </w:r>
      <w:r w:rsidR="00D11548">
        <w:t xml:space="preserve">              </w:t>
      </w:r>
      <w:r w:rsidR="0098093C" w:rsidRPr="0098093C">
        <w:t xml:space="preserve"> </w:t>
      </w:r>
      <w:r w:rsidRPr="0098093C">
        <w:t>-22.4 </w:t>
      </w:r>
    </w:p>
    <w:p w:rsidR="0098093C" w:rsidRPr="0098093C" w:rsidRDefault="00ED1B36" w:rsidP="0098093C">
      <w:r w:rsidRPr="0098093C">
        <w:t>Pennsylvania  </w:t>
      </w:r>
      <w:r w:rsidR="00D11548">
        <w:t xml:space="preserve">         </w:t>
      </w:r>
      <w:r w:rsidR="00CE34C8">
        <w:t xml:space="preserve"> </w:t>
      </w:r>
      <w:r w:rsidR="00D11548">
        <w:t xml:space="preserve"> </w:t>
      </w:r>
      <w:r w:rsidRPr="0098093C">
        <w:t xml:space="preserve"> -22.9</w:t>
      </w:r>
    </w:p>
    <w:p w:rsidR="0098093C" w:rsidRPr="0098093C" w:rsidRDefault="00ED1B36" w:rsidP="0098093C">
      <w:r w:rsidRPr="0098093C">
        <w:t xml:space="preserve">Rhode Island </w:t>
      </w:r>
      <w:r w:rsidR="00D11548">
        <w:t xml:space="preserve">           </w:t>
      </w:r>
      <w:r w:rsidR="00CE34C8">
        <w:t xml:space="preserve"> </w:t>
      </w:r>
      <w:r w:rsidRPr="0098093C">
        <w:t xml:space="preserve">  </w:t>
      </w:r>
      <w:r w:rsidR="0098093C" w:rsidRPr="0098093C">
        <w:t xml:space="preserve"> </w:t>
      </w:r>
      <w:r w:rsidRPr="0098093C">
        <w:t>-9.6</w:t>
      </w:r>
    </w:p>
    <w:p w:rsidR="0098093C" w:rsidRPr="0098093C" w:rsidRDefault="00931E76" w:rsidP="0098093C">
      <w:r w:rsidRPr="0098093C">
        <w:t>South Carolina</w:t>
      </w:r>
      <w:r w:rsidR="00ED1B36" w:rsidRPr="0098093C">
        <w:t xml:space="preserve">  </w:t>
      </w:r>
      <w:r w:rsidR="00D11548">
        <w:t xml:space="preserve">       </w:t>
      </w:r>
      <w:r w:rsidR="00CE34C8">
        <w:t xml:space="preserve"> </w:t>
      </w:r>
      <w:r w:rsidR="00D11548">
        <w:t xml:space="preserve">   </w:t>
      </w:r>
      <w:r w:rsidR="00ED1B36" w:rsidRPr="0098093C">
        <w:t>-2.3 </w:t>
      </w:r>
    </w:p>
    <w:p w:rsidR="0098093C" w:rsidRPr="0098093C" w:rsidRDefault="00ED1B36" w:rsidP="0098093C">
      <w:r w:rsidRPr="0098093C">
        <w:t>South Dakota  </w:t>
      </w:r>
      <w:r w:rsidR="00D11548">
        <w:t xml:space="preserve">          </w:t>
      </w:r>
      <w:r w:rsidR="0098093C" w:rsidRPr="0098093C">
        <w:t xml:space="preserve"> </w:t>
      </w:r>
      <w:r w:rsidR="00CE34C8">
        <w:t xml:space="preserve"> </w:t>
      </w:r>
      <w:r w:rsidR="0098093C" w:rsidRPr="0098093C">
        <w:t xml:space="preserve"> </w:t>
      </w:r>
      <w:r w:rsidRPr="0098093C">
        <w:t xml:space="preserve">-8.4           </w:t>
      </w:r>
      <w:r w:rsidR="0098093C" w:rsidRPr="0098093C">
        <w:br/>
      </w:r>
      <w:r w:rsidRPr="0098093C">
        <w:t xml:space="preserve">Tennessee   </w:t>
      </w:r>
      <w:r w:rsidR="0098093C" w:rsidRPr="0098093C">
        <w:t xml:space="preserve"> </w:t>
      </w:r>
      <w:r w:rsidR="00D11548">
        <w:t xml:space="preserve">           </w:t>
      </w:r>
      <w:r w:rsidR="0098093C" w:rsidRPr="0098093C">
        <w:t xml:space="preserve"> </w:t>
      </w:r>
      <w:r w:rsidR="00CE34C8">
        <w:t xml:space="preserve"> </w:t>
      </w:r>
      <w:r w:rsidR="0098093C" w:rsidRPr="0098093C">
        <w:t xml:space="preserve"> </w:t>
      </w:r>
      <w:r w:rsidRPr="0098093C">
        <w:t>-17.4</w:t>
      </w:r>
    </w:p>
    <w:p w:rsidR="0098093C" w:rsidRPr="0098093C" w:rsidRDefault="00ED1B36" w:rsidP="0098093C">
      <w:r w:rsidRPr="0098093C">
        <w:t>Texas        </w:t>
      </w:r>
      <w:r w:rsidR="00D11548">
        <w:t xml:space="preserve">               </w:t>
      </w:r>
      <w:r w:rsidR="00CE34C8">
        <w:t xml:space="preserve"> </w:t>
      </w:r>
      <w:r w:rsidRPr="0098093C">
        <w:t>   -8</w:t>
      </w:r>
      <w:r w:rsidR="0098093C" w:rsidRPr="0098093C">
        <w:t>.0</w:t>
      </w:r>
      <w:r w:rsidRPr="0098093C">
        <w:t>          </w:t>
      </w:r>
    </w:p>
    <w:p w:rsidR="0098093C" w:rsidRPr="0098093C" w:rsidRDefault="00ED1B36" w:rsidP="0098093C">
      <w:r w:rsidRPr="0098093C">
        <w:t xml:space="preserve">Utah   </w:t>
      </w:r>
      <w:r w:rsidR="0098093C" w:rsidRPr="0098093C">
        <w:t xml:space="preserve">       </w:t>
      </w:r>
      <w:r w:rsidR="00D11548">
        <w:t xml:space="preserve">             </w:t>
      </w:r>
      <w:r w:rsidR="00CE34C8">
        <w:t xml:space="preserve"> </w:t>
      </w:r>
      <w:r w:rsidR="00D11548">
        <w:t xml:space="preserve">  </w:t>
      </w:r>
      <w:r w:rsidR="0098093C" w:rsidRPr="0098093C">
        <w:t xml:space="preserve"> </w:t>
      </w:r>
      <w:r w:rsidRPr="0098093C">
        <w:t>-17.</w:t>
      </w:r>
      <w:r w:rsidR="0098093C" w:rsidRPr="0098093C">
        <w:t>2</w:t>
      </w:r>
      <w:r w:rsidRPr="0098093C">
        <w:t xml:space="preserve">      </w:t>
      </w:r>
      <w:r w:rsidRPr="0098093C">
        <w:br/>
        <w:t>Vermont      </w:t>
      </w:r>
      <w:r w:rsidR="00D11548">
        <w:t xml:space="preserve">           </w:t>
      </w:r>
      <w:r w:rsidR="00CE34C8">
        <w:t xml:space="preserve"> </w:t>
      </w:r>
      <w:r w:rsidR="00D11548">
        <w:t xml:space="preserve"> </w:t>
      </w:r>
      <w:r w:rsidRPr="0098093C">
        <w:t xml:space="preserve">   -6.5           </w:t>
      </w:r>
      <w:r w:rsidR="0098093C" w:rsidRPr="0098093C">
        <w:br/>
      </w:r>
      <w:r w:rsidRPr="0098093C">
        <w:t>Virginia   </w:t>
      </w:r>
      <w:r w:rsidR="00D11548">
        <w:t xml:space="preserve">           </w:t>
      </w:r>
      <w:r w:rsidR="00CE34C8">
        <w:t xml:space="preserve"> </w:t>
      </w:r>
      <w:r w:rsidR="00D11548">
        <w:t xml:space="preserve"> </w:t>
      </w:r>
      <w:r w:rsidRPr="0098093C">
        <w:t>  </w:t>
      </w:r>
      <w:r w:rsidR="00CE34C8">
        <w:t xml:space="preserve"> </w:t>
      </w:r>
      <w:r w:rsidRPr="0098093C">
        <w:t xml:space="preserve">  -11.1           </w:t>
      </w:r>
      <w:r w:rsidR="0098093C" w:rsidRPr="0098093C">
        <w:br/>
      </w:r>
      <w:r w:rsidRPr="0098093C">
        <w:t xml:space="preserve">Washington   </w:t>
      </w:r>
      <w:r w:rsidR="0098093C" w:rsidRPr="0098093C">
        <w:t xml:space="preserve"> </w:t>
      </w:r>
      <w:r w:rsidR="00D11548">
        <w:t xml:space="preserve">        </w:t>
      </w:r>
      <w:r w:rsidR="00CE34C8">
        <w:t xml:space="preserve"> </w:t>
      </w:r>
      <w:r w:rsidR="00D11548">
        <w:t xml:space="preserve"> </w:t>
      </w:r>
      <w:r w:rsidR="0098093C" w:rsidRPr="0098093C">
        <w:t xml:space="preserve"> </w:t>
      </w:r>
      <w:r w:rsidRPr="0098093C">
        <w:t>-24.7</w:t>
      </w:r>
    </w:p>
    <w:p w:rsidR="0098093C" w:rsidRPr="0098093C" w:rsidRDefault="00ED1B36" w:rsidP="0098093C">
      <w:r w:rsidRPr="0098093C">
        <w:t xml:space="preserve">West Virginia  </w:t>
      </w:r>
      <w:r w:rsidR="00D11548">
        <w:t xml:space="preserve">      </w:t>
      </w:r>
      <w:r w:rsidR="00CE34C8">
        <w:t xml:space="preserve"> </w:t>
      </w:r>
      <w:r w:rsidR="00D11548">
        <w:t xml:space="preserve">   </w:t>
      </w:r>
      <w:r w:rsidRPr="0098093C">
        <w:t>-21.7</w:t>
      </w:r>
    </w:p>
    <w:p w:rsidR="0062785E" w:rsidRPr="0098093C" w:rsidRDefault="00931E76" w:rsidP="0098093C">
      <w:r w:rsidRPr="0098093C">
        <w:t xml:space="preserve">Wisconsin </w:t>
      </w:r>
      <w:r w:rsidR="00ED1B36" w:rsidRPr="0098093C">
        <w:t> </w:t>
      </w:r>
      <w:r w:rsidR="0098093C" w:rsidRPr="0098093C">
        <w:t xml:space="preserve">   </w:t>
      </w:r>
      <w:r w:rsidR="00D11548">
        <w:t xml:space="preserve">        </w:t>
      </w:r>
      <w:r w:rsidR="00CE34C8">
        <w:t xml:space="preserve"> </w:t>
      </w:r>
      <w:r w:rsidR="00D11548">
        <w:t xml:space="preserve">   </w:t>
      </w:r>
      <w:r w:rsidR="00ED1B36" w:rsidRPr="0098093C">
        <w:t>-19.7        </w:t>
      </w:r>
    </w:p>
    <w:p w:rsidR="0062785E" w:rsidRDefault="0062785E" w:rsidP="0062785E">
      <w:pPr>
        <w:ind w:firstLine="720"/>
      </w:pPr>
    </w:p>
    <w:p w:rsidR="00820F08" w:rsidRPr="00820F08" w:rsidRDefault="008B244B" w:rsidP="006B381B">
      <w:pPr>
        <w:autoSpaceDE w:val="0"/>
        <w:autoSpaceDN w:val="0"/>
        <w:adjustRightInd w:val="0"/>
        <w:spacing w:line="203" w:lineRule="exact"/>
        <w:ind w:left="50" w:right="-20"/>
        <w:rPr>
          <w:b/>
        </w:rPr>
      </w:pPr>
      <w:r>
        <w:rPr>
          <w:b/>
          <w:noProof/>
        </w:rPr>
        <w:drawing>
          <wp:inline distT="0" distB="0" distL="0" distR="0">
            <wp:extent cx="5715000" cy="5372100"/>
            <wp:effectExtent l="19050" t="0" r="0" b="0"/>
            <wp:docPr id="10" name="Picture 10" descr="top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0"/>
                    <pic:cNvPicPr>
                      <a:picLocks noChangeAspect="1" noChangeArrowheads="1"/>
                    </pic:cNvPicPr>
                  </pic:nvPicPr>
                  <pic:blipFill>
                    <a:blip r:embed="rId30" cstate="print"/>
                    <a:srcRect/>
                    <a:stretch>
                      <a:fillRect/>
                    </a:stretch>
                  </pic:blipFill>
                  <pic:spPr bwMode="auto">
                    <a:xfrm>
                      <a:off x="0" y="0"/>
                      <a:ext cx="5715000" cy="5372100"/>
                    </a:xfrm>
                    <a:prstGeom prst="rect">
                      <a:avLst/>
                    </a:prstGeom>
                    <a:noFill/>
                    <a:ln w="9525">
                      <a:noFill/>
                      <a:miter lim="800000"/>
                      <a:headEnd/>
                      <a:tailEnd/>
                    </a:ln>
                  </pic:spPr>
                </pic:pic>
              </a:graphicData>
            </a:graphic>
          </wp:inline>
        </w:drawing>
      </w:r>
    </w:p>
    <w:sectPr w:rsidR="00820F08" w:rsidRPr="00820F08" w:rsidSect="00F57F08">
      <w:footerReference w:type="even" r:id="rId31"/>
      <w:footerReference w:type="default" r:id="rId32"/>
      <w:pgSz w:w="11920" w:h="16840"/>
      <w:pgMar w:top="136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DF2" w:rsidRDefault="00D51DF2">
      <w:r>
        <w:separator/>
      </w:r>
    </w:p>
  </w:endnote>
  <w:endnote w:type="continuationSeparator" w:id="0">
    <w:p w:rsidR="00D51DF2" w:rsidRDefault="00D5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70F" w:rsidRDefault="004C270F" w:rsidP="000C76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270F" w:rsidRDefault="004C270F" w:rsidP="00B741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70F" w:rsidRDefault="00D51DF2">
    <w:pPr>
      <w:pStyle w:val="Footer"/>
      <w:jc w:val="right"/>
    </w:pPr>
    <w:r>
      <w:fldChar w:fldCharType="begin"/>
    </w:r>
    <w:r>
      <w:instrText xml:space="preserve"> PAGE   \* MERGEFORMAT </w:instrText>
    </w:r>
    <w:r>
      <w:fldChar w:fldCharType="separate"/>
    </w:r>
    <w:r w:rsidR="00D04B03">
      <w:rPr>
        <w:noProof/>
      </w:rPr>
      <w:t>1</w:t>
    </w:r>
    <w:r>
      <w:rPr>
        <w:noProof/>
      </w:rPr>
      <w:fldChar w:fldCharType="end"/>
    </w:r>
  </w:p>
  <w:p w:rsidR="004C270F" w:rsidRDefault="004C270F" w:rsidP="00B741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DF2" w:rsidRDefault="00D51DF2">
      <w:r>
        <w:separator/>
      </w:r>
    </w:p>
  </w:footnote>
  <w:footnote w:type="continuationSeparator" w:id="0">
    <w:p w:rsidR="00D51DF2" w:rsidRDefault="00D51DF2">
      <w:r>
        <w:continuationSeparator/>
      </w:r>
    </w:p>
  </w:footnote>
  <w:footnote w:id="1">
    <w:p w:rsidR="004C270F" w:rsidRPr="00606CEB" w:rsidRDefault="004C270F">
      <w:pPr>
        <w:pStyle w:val="FootnoteText"/>
        <w:rPr>
          <w:sz w:val="22"/>
          <w:szCs w:val="22"/>
        </w:rPr>
      </w:pPr>
      <w:r>
        <w:rPr>
          <w:rStyle w:val="FootnoteReference"/>
        </w:rPr>
        <w:footnoteRef/>
      </w:r>
      <w:r>
        <w:t xml:space="preserve"> </w:t>
      </w:r>
      <w:r w:rsidRPr="00606CEB">
        <w:rPr>
          <w:sz w:val="22"/>
          <w:szCs w:val="22"/>
        </w:rPr>
        <w:t>By comparison, employment fell about 3.1 percent in the early 1980s recession, less than 2 percent in the early 1990s, and about 2 percent in the 2001 recession.</w:t>
      </w:r>
    </w:p>
  </w:footnote>
  <w:footnote w:id="2">
    <w:p w:rsidR="004C270F" w:rsidRPr="0054145D" w:rsidRDefault="004C270F">
      <w:pPr>
        <w:pStyle w:val="FootnoteText"/>
        <w:rPr>
          <w:sz w:val="22"/>
          <w:szCs w:val="22"/>
        </w:rPr>
      </w:pPr>
      <w:r w:rsidRPr="0054145D">
        <w:rPr>
          <w:rStyle w:val="FootnoteReference"/>
          <w:sz w:val="22"/>
          <w:szCs w:val="22"/>
        </w:rPr>
        <w:footnoteRef/>
      </w:r>
      <w:r w:rsidRPr="0054145D">
        <w:rPr>
          <w:sz w:val="22"/>
          <w:szCs w:val="22"/>
        </w:rPr>
        <w:t xml:space="preserve"> Knotek (200</w:t>
      </w:r>
      <w:r>
        <w:rPr>
          <w:sz w:val="22"/>
          <w:szCs w:val="22"/>
        </w:rPr>
        <w:t>7</w:t>
      </w:r>
      <w:r w:rsidRPr="0054145D">
        <w:rPr>
          <w:sz w:val="22"/>
          <w:szCs w:val="22"/>
        </w:rPr>
        <w:t>) provides a</w:t>
      </w:r>
      <w:r>
        <w:rPr>
          <w:sz w:val="22"/>
          <w:szCs w:val="22"/>
        </w:rPr>
        <w:t xml:space="preserve"> recent</w:t>
      </w:r>
      <w:r w:rsidRPr="0054145D">
        <w:rPr>
          <w:sz w:val="22"/>
          <w:szCs w:val="22"/>
        </w:rPr>
        <w:t xml:space="preserve"> exposition of Okun’s Law</w:t>
      </w:r>
      <w:r w:rsidR="00D3400B">
        <w:rPr>
          <w:sz w:val="22"/>
          <w:szCs w:val="22"/>
        </w:rPr>
        <w:t>, including both static and dynamic versions,</w:t>
      </w:r>
      <w:r w:rsidRPr="0054145D">
        <w:rPr>
          <w:sz w:val="22"/>
          <w:szCs w:val="22"/>
        </w:rPr>
        <w:t xml:space="preserve"> and</w:t>
      </w:r>
      <w:r>
        <w:rPr>
          <w:sz w:val="22"/>
          <w:szCs w:val="22"/>
        </w:rPr>
        <w:t xml:space="preserve"> a</w:t>
      </w:r>
      <w:r w:rsidRPr="0054145D">
        <w:rPr>
          <w:sz w:val="22"/>
          <w:szCs w:val="22"/>
        </w:rPr>
        <w:t xml:space="preserve"> </w:t>
      </w:r>
      <w:r>
        <w:rPr>
          <w:sz w:val="22"/>
          <w:szCs w:val="22"/>
        </w:rPr>
        <w:t xml:space="preserve">literature </w:t>
      </w:r>
      <w:r w:rsidRPr="0054145D">
        <w:rPr>
          <w:sz w:val="22"/>
          <w:szCs w:val="22"/>
        </w:rPr>
        <w:t>review.</w:t>
      </w:r>
      <w:r w:rsidR="00D3400B">
        <w:rPr>
          <w:sz w:val="22"/>
          <w:szCs w:val="22"/>
        </w:rPr>
        <w:t xml:space="preserve"> For</w:t>
      </w:r>
      <w:r w:rsidR="00671539">
        <w:rPr>
          <w:sz w:val="22"/>
          <w:szCs w:val="22"/>
        </w:rPr>
        <w:t xml:space="preserve"> insightful</w:t>
      </w:r>
      <w:r w:rsidR="00D3400B">
        <w:rPr>
          <w:sz w:val="22"/>
          <w:szCs w:val="22"/>
        </w:rPr>
        <w:t xml:space="preserve"> international comparisons</w:t>
      </w:r>
      <w:r w:rsidR="00671539">
        <w:rPr>
          <w:sz w:val="22"/>
          <w:szCs w:val="22"/>
        </w:rPr>
        <w:t xml:space="preserve"> on Okun’s Law in the Great Recession</w:t>
      </w:r>
      <w:r w:rsidR="00D3400B">
        <w:rPr>
          <w:sz w:val="22"/>
          <w:szCs w:val="22"/>
        </w:rPr>
        <w:t>, see International Monetary Fund (2010).</w:t>
      </w:r>
    </w:p>
  </w:footnote>
  <w:footnote w:id="3">
    <w:p w:rsidR="004C270F" w:rsidRPr="00281FC5" w:rsidRDefault="004C270F" w:rsidP="00757652">
      <w:pPr>
        <w:pStyle w:val="FootnoteText"/>
        <w:rPr>
          <w:sz w:val="22"/>
          <w:szCs w:val="22"/>
        </w:rPr>
      </w:pPr>
      <w:r w:rsidRPr="00281FC5">
        <w:rPr>
          <w:rStyle w:val="FootnoteReference"/>
          <w:sz w:val="22"/>
          <w:szCs w:val="22"/>
        </w:rPr>
        <w:footnoteRef/>
      </w:r>
      <w:r w:rsidRPr="00281FC5">
        <w:rPr>
          <w:sz w:val="22"/>
          <w:szCs w:val="22"/>
        </w:rPr>
        <w:t xml:space="preserve"> In Okun’s original formulation, the increase in the unemployment rate was one-third of the decrease in percent decline in GDP.  The 0.5 relationship is based on the ten recessions in the period from 1947-2004. See Romer 2006, table 4.3.</w:t>
      </w:r>
    </w:p>
  </w:footnote>
  <w:footnote w:id="4">
    <w:p w:rsidR="004C270F" w:rsidRPr="00281FC5" w:rsidRDefault="004C270F" w:rsidP="00FE49F3">
      <w:pPr>
        <w:pStyle w:val="FootnoteText"/>
        <w:rPr>
          <w:sz w:val="22"/>
          <w:szCs w:val="22"/>
        </w:rPr>
      </w:pPr>
      <w:r w:rsidRPr="00281FC5">
        <w:rPr>
          <w:rStyle w:val="FootnoteReference"/>
          <w:sz w:val="22"/>
          <w:szCs w:val="22"/>
        </w:rPr>
        <w:footnoteRef/>
      </w:r>
      <w:r w:rsidRPr="00281FC5">
        <w:rPr>
          <w:sz w:val="22"/>
          <w:szCs w:val="22"/>
        </w:rPr>
        <w:t xml:space="preserve"> Another important part of Okun’s Law refers to hours per employee. The trend of involuntary part-time employment has exhibited two upward breaks, one in 2001-2 and a much larger one in the current recession. </w:t>
      </w:r>
      <w:r>
        <w:rPr>
          <w:sz w:val="22"/>
          <w:szCs w:val="22"/>
        </w:rPr>
        <w:t>I suggest below that t</w:t>
      </w:r>
      <w:r w:rsidRPr="00281FC5">
        <w:rPr>
          <w:sz w:val="22"/>
          <w:szCs w:val="22"/>
        </w:rPr>
        <w:t xml:space="preserve">his part of Okun’s Law </w:t>
      </w:r>
      <w:r>
        <w:rPr>
          <w:sz w:val="22"/>
          <w:szCs w:val="22"/>
        </w:rPr>
        <w:t>may also need revision.</w:t>
      </w:r>
    </w:p>
  </w:footnote>
  <w:footnote w:id="5">
    <w:p w:rsidR="004C270F" w:rsidRPr="00D601C1" w:rsidRDefault="004C270F" w:rsidP="00D601C1">
      <w:pPr>
        <w:pStyle w:val="FootnoteText"/>
        <w:rPr>
          <w:sz w:val="22"/>
          <w:szCs w:val="22"/>
        </w:rPr>
      </w:pPr>
      <w:r>
        <w:rPr>
          <w:rStyle w:val="FootnoteReference"/>
        </w:rPr>
        <w:footnoteRef/>
      </w:r>
      <w:r>
        <w:t xml:space="preserve"> </w:t>
      </w:r>
      <w:r w:rsidRPr="00D601C1">
        <w:rPr>
          <w:sz w:val="22"/>
          <w:szCs w:val="22"/>
        </w:rPr>
        <w:t>Gordon (2011</w:t>
      </w:r>
      <w:r>
        <w:rPr>
          <w:sz w:val="22"/>
          <w:szCs w:val="22"/>
        </w:rPr>
        <w:t>a</w:t>
      </w:r>
      <w:r w:rsidR="00895801">
        <w:rPr>
          <w:sz w:val="22"/>
          <w:szCs w:val="22"/>
        </w:rPr>
        <w:t>)</w:t>
      </w:r>
      <w:r w:rsidRPr="00D601C1">
        <w:rPr>
          <w:sz w:val="22"/>
          <w:szCs w:val="22"/>
        </w:rPr>
        <w:t xml:space="preserve"> </w:t>
      </w:r>
      <w:r>
        <w:rPr>
          <w:sz w:val="22"/>
          <w:szCs w:val="22"/>
        </w:rPr>
        <w:t xml:space="preserve">arrives at this finding using a Kalman filter to detrend changes in GDP, rather than the Hedrock-Prescott filter that is more commonly used by macroeconomists. two periods. </w:t>
      </w:r>
    </w:p>
  </w:footnote>
  <w:footnote w:id="6">
    <w:p w:rsidR="004C270F" w:rsidRPr="005158A8" w:rsidRDefault="004C270F" w:rsidP="000835A1">
      <w:pPr>
        <w:pStyle w:val="FootnoteText"/>
        <w:rPr>
          <w:sz w:val="22"/>
          <w:szCs w:val="22"/>
        </w:rPr>
      </w:pPr>
      <w:r w:rsidRPr="005158A8">
        <w:rPr>
          <w:rStyle w:val="FootnoteReference"/>
          <w:sz w:val="22"/>
          <w:szCs w:val="22"/>
        </w:rPr>
        <w:footnoteRef/>
      </w:r>
      <w:r w:rsidRPr="005158A8">
        <w:rPr>
          <w:sz w:val="22"/>
          <w:szCs w:val="22"/>
        </w:rPr>
        <w:t xml:space="preserve"> Downward nominal wage rigidity in the private sector was the rule in the Great Recession. Ironically,</w:t>
      </w:r>
      <w:r>
        <w:rPr>
          <w:sz w:val="22"/>
          <w:szCs w:val="22"/>
        </w:rPr>
        <w:t xml:space="preserve"> it is the union sector that exhibits</w:t>
      </w:r>
      <w:r w:rsidRPr="005158A8">
        <w:rPr>
          <w:sz w:val="22"/>
          <w:szCs w:val="22"/>
        </w:rPr>
        <w:t xml:space="preserve"> more wage flexibility in a downturn.</w:t>
      </w:r>
    </w:p>
  </w:footnote>
  <w:footnote w:id="7">
    <w:p w:rsidR="000F6EE8" w:rsidRPr="0096081F" w:rsidRDefault="000F6EE8" w:rsidP="000F6EE8">
      <w:pPr>
        <w:pStyle w:val="FootnoteText"/>
        <w:rPr>
          <w:sz w:val="22"/>
          <w:szCs w:val="22"/>
        </w:rPr>
      </w:pPr>
      <w:r>
        <w:rPr>
          <w:rStyle w:val="FootnoteReference"/>
        </w:rPr>
        <w:footnoteRef/>
      </w:r>
      <w:r>
        <w:t xml:space="preserve"> </w:t>
      </w:r>
      <w:r>
        <w:rPr>
          <w:sz w:val="22"/>
          <w:szCs w:val="22"/>
        </w:rPr>
        <w:t>On seniority</w:t>
      </w:r>
      <w:r w:rsidRPr="0096081F">
        <w:rPr>
          <w:sz w:val="22"/>
          <w:szCs w:val="22"/>
        </w:rPr>
        <w:t xml:space="preserve"> rules regarding layoffs </w:t>
      </w:r>
      <w:r>
        <w:rPr>
          <w:sz w:val="22"/>
          <w:szCs w:val="22"/>
        </w:rPr>
        <w:t xml:space="preserve">and promotions </w:t>
      </w:r>
      <w:r w:rsidRPr="0096081F">
        <w:rPr>
          <w:sz w:val="22"/>
          <w:szCs w:val="22"/>
        </w:rPr>
        <w:t>in the unionized context, see Abraham and Medoff 1984. Mills 1984 showed that seniority rules were just as prevalent in the nonunion context.</w:t>
      </w:r>
      <w:r>
        <w:rPr>
          <w:sz w:val="22"/>
          <w:szCs w:val="22"/>
        </w:rPr>
        <w:t xml:space="preserve"> This finding was reversed by Abraham and Farber 1989. </w:t>
      </w:r>
    </w:p>
  </w:footnote>
  <w:footnote w:id="8">
    <w:p w:rsidR="00284168" w:rsidRPr="00096482" w:rsidRDefault="00284168" w:rsidP="00284168">
      <w:pPr>
        <w:pStyle w:val="FootnoteText"/>
        <w:rPr>
          <w:sz w:val="22"/>
          <w:szCs w:val="22"/>
        </w:rPr>
      </w:pPr>
      <w:r>
        <w:rPr>
          <w:rStyle w:val="FootnoteReference"/>
        </w:rPr>
        <w:footnoteRef/>
      </w:r>
      <w:r>
        <w:t xml:space="preserve"> </w:t>
      </w:r>
      <w:r w:rsidRPr="00096482">
        <w:rPr>
          <w:sz w:val="22"/>
          <w:szCs w:val="22"/>
        </w:rPr>
        <w:t>Appelbaum 201</w:t>
      </w:r>
      <w:r>
        <w:rPr>
          <w:sz w:val="22"/>
          <w:szCs w:val="22"/>
        </w:rPr>
        <w:t>1</w:t>
      </w:r>
      <w:r w:rsidRPr="00096482">
        <w:rPr>
          <w:sz w:val="22"/>
          <w:szCs w:val="22"/>
        </w:rPr>
        <w:t xml:space="preserve"> argues that institutional weaknesses in the U.S. labor market incline employers to adjust to recessions through layoffs rather than hours reductions, as in Belgium, Canada, Germany and a number of other European countries that utilize work-sharing policies. This leaves open the question of whether</w:t>
      </w:r>
      <w:r>
        <w:rPr>
          <w:sz w:val="22"/>
          <w:szCs w:val="22"/>
        </w:rPr>
        <w:t xml:space="preserve"> the</w:t>
      </w:r>
      <w:r w:rsidRPr="00096482">
        <w:rPr>
          <w:sz w:val="22"/>
          <w:szCs w:val="22"/>
        </w:rPr>
        <w:t xml:space="preserve"> use of layoffs </w:t>
      </w:r>
      <w:r>
        <w:rPr>
          <w:sz w:val="22"/>
          <w:szCs w:val="22"/>
        </w:rPr>
        <w:t xml:space="preserve">in the U.S. </w:t>
      </w:r>
      <w:r w:rsidRPr="00096482">
        <w:rPr>
          <w:sz w:val="22"/>
          <w:szCs w:val="22"/>
        </w:rPr>
        <w:t>has increased over time.</w:t>
      </w:r>
    </w:p>
  </w:footnote>
  <w:footnote w:id="9">
    <w:p w:rsidR="004C270F" w:rsidRPr="00A96AEC" w:rsidRDefault="004C270F" w:rsidP="00D22A82">
      <w:pPr>
        <w:autoSpaceDE w:val="0"/>
        <w:autoSpaceDN w:val="0"/>
        <w:adjustRightInd w:val="0"/>
        <w:rPr>
          <w:rStyle w:val="Emphasis"/>
          <w:i w:val="0"/>
          <w:sz w:val="22"/>
          <w:szCs w:val="22"/>
        </w:rPr>
      </w:pPr>
      <w:r w:rsidRPr="00A96AEC">
        <w:rPr>
          <w:rStyle w:val="FootnoteReference"/>
          <w:sz w:val="22"/>
          <w:szCs w:val="22"/>
        </w:rPr>
        <w:footnoteRef/>
      </w:r>
      <w:r w:rsidRPr="00A96AEC">
        <w:rPr>
          <w:sz w:val="22"/>
          <w:szCs w:val="22"/>
        </w:rPr>
        <w:t xml:space="preserve"> </w:t>
      </w:r>
      <w:r w:rsidRPr="00FE49F3">
        <w:rPr>
          <w:rStyle w:val="Emphasis"/>
          <w:i w:val="0"/>
          <w:sz w:val="22"/>
          <w:szCs w:val="22"/>
        </w:rPr>
        <w:t>Weisskopf also introduced several new conceptual distinctions -- such as between hoarded labor and truly-hoarded labor, and between the offensive and defensive strengths of labor-- that have not stood the test of time</w:t>
      </w:r>
      <w:r>
        <w:rPr>
          <w:rStyle w:val="Emphasis"/>
          <w:i w:val="0"/>
          <w:sz w:val="22"/>
          <w:szCs w:val="22"/>
        </w:rPr>
        <w:t>.</w:t>
      </w:r>
      <w:r w:rsidRPr="00A96AEC">
        <w:rPr>
          <w:sz w:val="22"/>
          <w:szCs w:val="22"/>
        </w:rPr>
        <w:t xml:space="preserve"> The former refers to the ability of the working class to achieve real wage gains more rapid than productivity increases, while the latter refers to workers' ability to pass on to capitalists a disproportionate share of the real income loss resulting from adverse relative price changes (such as a decline in the terms of trade of the economy under consideration).”</w:t>
      </w:r>
    </w:p>
    <w:p w:rsidR="004C270F" w:rsidRDefault="004C270F">
      <w:pPr>
        <w:pStyle w:val="FootnoteText"/>
      </w:pPr>
    </w:p>
  </w:footnote>
  <w:footnote w:id="10">
    <w:p w:rsidR="004C270F" w:rsidRPr="00281FC5" w:rsidRDefault="004C270F" w:rsidP="00343AF4">
      <w:pPr>
        <w:rPr>
          <w:sz w:val="22"/>
          <w:szCs w:val="22"/>
        </w:rPr>
      </w:pPr>
      <w:r w:rsidRPr="00281FC5">
        <w:rPr>
          <w:rStyle w:val="FootnoteReference"/>
          <w:sz w:val="22"/>
          <w:szCs w:val="22"/>
        </w:rPr>
        <w:footnoteRef/>
      </w:r>
      <w:r w:rsidRPr="00281FC5">
        <w:rPr>
          <w:sz w:val="22"/>
          <w:szCs w:val="22"/>
        </w:rPr>
        <w:t xml:space="preserve"> </w:t>
      </w:r>
      <w:r>
        <w:rPr>
          <w:sz w:val="22"/>
          <w:szCs w:val="22"/>
        </w:rPr>
        <w:t>Weisskopf</w:t>
      </w:r>
      <w:r w:rsidRPr="00281FC5">
        <w:rPr>
          <w:rStyle w:val="Emphasis"/>
          <w:i w:val="0"/>
          <w:sz w:val="22"/>
          <w:szCs w:val="22"/>
        </w:rPr>
        <w:t xml:space="preserve">’s model did not distinguish clearly enough between the </w:t>
      </w:r>
      <w:r w:rsidRPr="00281FC5">
        <w:rPr>
          <w:rStyle w:val="Emphasis"/>
          <w:sz w:val="22"/>
          <w:szCs w:val="22"/>
        </w:rPr>
        <w:t>strength</w:t>
      </w:r>
      <w:r w:rsidRPr="00281FC5">
        <w:rPr>
          <w:rStyle w:val="Emphasis"/>
          <w:i w:val="0"/>
          <w:sz w:val="22"/>
          <w:szCs w:val="22"/>
        </w:rPr>
        <w:t xml:space="preserve"> of labor, understood in institutional terms such as union density, and its proxy,  the </w:t>
      </w:r>
      <w:r w:rsidRPr="00281FC5">
        <w:rPr>
          <w:rStyle w:val="Emphasis"/>
          <w:sz w:val="22"/>
          <w:szCs w:val="22"/>
        </w:rPr>
        <w:t>share</w:t>
      </w:r>
      <w:r w:rsidRPr="00281FC5">
        <w:rPr>
          <w:rStyle w:val="Emphasis"/>
          <w:i w:val="0"/>
          <w:sz w:val="22"/>
          <w:szCs w:val="22"/>
        </w:rPr>
        <w:t xml:space="preserve"> of labor in national income. </w:t>
      </w:r>
      <w:r>
        <w:rPr>
          <w:rStyle w:val="Emphasis"/>
          <w:i w:val="0"/>
          <w:sz w:val="22"/>
          <w:szCs w:val="22"/>
        </w:rPr>
        <w:t xml:space="preserve"> But m</w:t>
      </w:r>
      <w:r w:rsidRPr="00281FC5">
        <w:rPr>
          <w:rStyle w:val="Emphasis"/>
          <w:i w:val="0"/>
          <w:sz w:val="22"/>
          <w:szCs w:val="22"/>
        </w:rPr>
        <w:t xml:space="preserve">uch in </w:t>
      </w:r>
      <w:r>
        <w:rPr>
          <w:rStyle w:val="Emphasis"/>
          <w:i w:val="0"/>
          <w:sz w:val="22"/>
          <w:szCs w:val="22"/>
        </w:rPr>
        <w:t>Weisskopf’</w:t>
      </w:r>
      <w:r w:rsidRPr="00281FC5">
        <w:rPr>
          <w:rStyle w:val="Emphasis"/>
          <w:i w:val="0"/>
          <w:sz w:val="22"/>
          <w:szCs w:val="22"/>
        </w:rPr>
        <w:t>s analysis is u</w:t>
      </w:r>
      <w:r>
        <w:rPr>
          <w:rStyle w:val="Emphasis"/>
          <w:i w:val="0"/>
          <w:sz w:val="22"/>
          <w:szCs w:val="22"/>
        </w:rPr>
        <w:t>nchanged if we just redefine his</w:t>
      </w:r>
      <w:r w:rsidRPr="00281FC5">
        <w:rPr>
          <w:rStyle w:val="Emphasis"/>
          <w:i w:val="0"/>
          <w:sz w:val="22"/>
          <w:szCs w:val="22"/>
        </w:rPr>
        <w:t xml:space="preserve"> RSL acronym as denoting the Rising </w:t>
      </w:r>
      <w:r w:rsidRPr="00281FC5">
        <w:rPr>
          <w:rStyle w:val="Emphasis"/>
          <w:sz w:val="22"/>
          <w:szCs w:val="22"/>
        </w:rPr>
        <w:t>Share</w:t>
      </w:r>
      <w:r w:rsidRPr="00281FC5">
        <w:rPr>
          <w:rStyle w:val="Emphasis"/>
          <w:i w:val="0"/>
          <w:sz w:val="22"/>
          <w:szCs w:val="22"/>
        </w:rPr>
        <w:t xml:space="preserve"> of Labor.</w:t>
      </w:r>
    </w:p>
  </w:footnote>
  <w:footnote w:id="11">
    <w:p w:rsidR="004C270F" w:rsidRPr="00E75679" w:rsidRDefault="004C270F" w:rsidP="00187F3C">
      <w:pPr>
        <w:pStyle w:val="FootnoteText"/>
        <w:rPr>
          <w:sz w:val="22"/>
          <w:szCs w:val="22"/>
        </w:rPr>
      </w:pPr>
      <w:r w:rsidRPr="00E75679">
        <w:rPr>
          <w:rStyle w:val="FootnoteReference"/>
          <w:sz w:val="22"/>
          <w:szCs w:val="22"/>
        </w:rPr>
        <w:footnoteRef/>
      </w:r>
      <w:r w:rsidRPr="00E75679">
        <w:rPr>
          <w:sz w:val="22"/>
          <w:szCs w:val="22"/>
        </w:rPr>
        <w:t xml:space="preserve"> This decline cannot be accounted for by trends in capital-output ratios.</w:t>
      </w:r>
      <w:r>
        <w:rPr>
          <w:sz w:val="22"/>
          <w:szCs w:val="22"/>
        </w:rPr>
        <w:t xml:space="preserve"> After applying a Hedrick-Prescott filter, Heintz, this volume, also finds a declining labor share over this period, compared to a rising share in the earlier period. He therefore characterizes labor’s share as relatively constant over the longer-run (40 years), while I instead emphasize the different trends in the two periods. The institutional analysis of the Social Structure of Accumulation perspective, which Weisskopf was building upon, also emphasizes the contrasts between the two periods. See McDonough, Reich and Kotz 2010. </w:t>
      </w:r>
    </w:p>
  </w:footnote>
  <w:footnote w:id="12">
    <w:p w:rsidR="004C270F" w:rsidRPr="00FA3599" w:rsidRDefault="004C270F">
      <w:pPr>
        <w:pStyle w:val="FootnoteText"/>
        <w:rPr>
          <w:sz w:val="22"/>
          <w:szCs w:val="22"/>
        </w:rPr>
      </w:pPr>
      <w:r>
        <w:rPr>
          <w:rStyle w:val="FootnoteReference"/>
        </w:rPr>
        <w:footnoteRef/>
      </w:r>
      <w:r>
        <w:t xml:space="preserve"> </w:t>
      </w:r>
      <w:r w:rsidRPr="00FA3599">
        <w:rPr>
          <w:sz w:val="22"/>
          <w:szCs w:val="22"/>
        </w:rPr>
        <w:t>The discussion in this section presents a very brief summary of a large literature. For details, see the rele</w:t>
      </w:r>
      <w:r>
        <w:rPr>
          <w:sz w:val="22"/>
          <w:szCs w:val="22"/>
        </w:rPr>
        <w:t xml:space="preserve">vant chapters in Reich 2009 and in </w:t>
      </w:r>
      <w:r w:rsidRPr="00FA3599">
        <w:rPr>
          <w:sz w:val="22"/>
          <w:szCs w:val="22"/>
        </w:rPr>
        <w:t>McDonough, Reich and Kotz 2010</w:t>
      </w:r>
      <w:r>
        <w:rPr>
          <w:sz w:val="22"/>
          <w:szCs w:val="22"/>
        </w:rPr>
        <w:t>.</w:t>
      </w:r>
    </w:p>
  </w:footnote>
  <w:footnote w:id="13">
    <w:p w:rsidR="004C270F" w:rsidRPr="00C5179D" w:rsidRDefault="004C270F">
      <w:pPr>
        <w:pStyle w:val="FootnoteText"/>
        <w:rPr>
          <w:sz w:val="22"/>
          <w:szCs w:val="22"/>
        </w:rPr>
      </w:pPr>
      <w:r w:rsidRPr="00C5179D">
        <w:rPr>
          <w:rStyle w:val="FootnoteReference"/>
          <w:sz w:val="22"/>
          <w:szCs w:val="22"/>
        </w:rPr>
        <w:footnoteRef/>
      </w:r>
      <w:r w:rsidRPr="00C5179D">
        <w:rPr>
          <w:sz w:val="22"/>
          <w:szCs w:val="22"/>
        </w:rPr>
        <w:t xml:space="preserve"> The challenge for corporate control that aggressive shareholders brought to less aggressive managers was res</w:t>
      </w:r>
      <w:r>
        <w:rPr>
          <w:sz w:val="22"/>
          <w:szCs w:val="22"/>
        </w:rPr>
        <w:t xml:space="preserve">olved in the favor of managers in the mid-1980s by various state laws making takeovers more difficult and by the 1985 Delaware case, </w:t>
      </w:r>
      <w:r w:rsidRPr="00663729">
        <w:rPr>
          <w:i/>
          <w:sz w:val="22"/>
          <w:szCs w:val="22"/>
        </w:rPr>
        <w:t>Moran v. Household</w:t>
      </w:r>
      <w:r>
        <w:rPr>
          <w:sz w:val="22"/>
          <w:szCs w:val="22"/>
        </w:rPr>
        <w:t xml:space="preserve"> (Cremers and Ferrell 2011).</w:t>
      </w:r>
      <w:r w:rsidRPr="00C5179D">
        <w:rPr>
          <w:sz w:val="22"/>
          <w:szCs w:val="22"/>
        </w:rPr>
        <w:t xml:space="preserve"> B</w:t>
      </w:r>
      <w:r>
        <w:rPr>
          <w:sz w:val="22"/>
          <w:szCs w:val="22"/>
        </w:rPr>
        <w:t>ut b</w:t>
      </w:r>
      <w:r w:rsidRPr="00C5179D">
        <w:rPr>
          <w:sz w:val="22"/>
          <w:szCs w:val="22"/>
        </w:rPr>
        <w:t xml:space="preserve">y then, </w:t>
      </w:r>
      <w:r>
        <w:rPr>
          <w:sz w:val="22"/>
          <w:szCs w:val="22"/>
        </w:rPr>
        <w:t xml:space="preserve">the structure of </w:t>
      </w:r>
      <w:r w:rsidRPr="00C5179D">
        <w:rPr>
          <w:sz w:val="22"/>
          <w:szCs w:val="22"/>
        </w:rPr>
        <w:t xml:space="preserve">managerial compensation </w:t>
      </w:r>
      <w:r>
        <w:rPr>
          <w:sz w:val="22"/>
          <w:szCs w:val="22"/>
        </w:rPr>
        <w:t>had become</w:t>
      </w:r>
      <w:r w:rsidRPr="00C5179D">
        <w:rPr>
          <w:sz w:val="22"/>
          <w:szCs w:val="22"/>
        </w:rPr>
        <w:t xml:space="preserve"> aligned with shareholder value.</w:t>
      </w:r>
    </w:p>
  </w:footnote>
  <w:footnote w:id="14">
    <w:p w:rsidR="004C270F" w:rsidRPr="00281FC5" w:rsidRDefault="004C270F" w:rsidP="003D3854">
      <w:pPr>
        <w:pStyle w:val="FootnoteText"/>
        <w:rPr>
          <w:sz w:val="22"/>
          <w:szCs w:val="22"/>
        </w:rPr>
      </w:pPr>
      <w:r w:rsidRPr="00281FC5">
        <w:rPr>
          <w:rStyle w:val="FootnoteReference"/>
          <w:sz w:val="22"/>
          <w:szCs w:val="22"/>
        </w:rPr>
        <w:footnoteRef/>
      </w:r>
      <w:r w:rsidRPr="00281FC5">
        <w:rPr>
          <w:sz w:val="22"/>
          <w:szCs w:val="22"/>
        </w:rPr>
        <w:t xml:space="preserve"> The trends for women were stable, in large part because increases in the long-term attachment of women to the labor force and to their jobs have offset occupational declines in job duration.</w:t>
      </w:r>
    </w:p>
  </w:footnote>
  <w:footnote w:id="15">
    <w:p w:rsidR="004C270F" w:rsidRPr="00281FC5" w:rsidRDefault="004C270F" w:rsidP="00F57F08">
      <w:r w:rsidRPr="00281FC5">
        <w:rPr>
          <w:rStyle w:val="FootnoteReference"/>
          <w:sz w:val="22"/>
          <w:szCs w:val="22"/>
        </w:rPr>
        <w:footnoteRef/>
      </w:r>
      <w:r w:rsidRPr="00281FC5">
        <w:t xml:space="preserve"> Farber uses less than one year as his cutoff because information on the distribution of job tenure by months is not available for many of the years in his dataset. </w:t>
      </w:r>
    </w:p>
  </w:footnote>
  <w:footnote w:id="16">
    <w:p w:rsidR="004C270F" w:rsidRPr="00281FC5" w:rsidRDefault="004C270F" w:rsidP="003D3854">
      <w:pPr>
        <w:pStyle w:val="FootnoteText"/>
        <w:rPr>
          <w:sz w:val="22"/>
          <w:szCs w:val="22"/>
        </w:rPr>
      </w:pPr>
      <w:r w:rsidRPr="00281FC5">
        <w:rPr>
          <w:rStyle w:val="FootnoteReference"/>
          <w:sz w:val="22"/>
          <w:szCs w:val="22"/>
        </w:rPr>
        <w:footnoteRef/>
      </w:r>
      <w:r w:rsidRPr="00281FC5">
        <w:rPr>
          <w:sz w:val="22"/>
          <w:szCs w:val="22"/>
        </w:rPr>
        <w:t xml:space="preserve"> As Farber notes, over this period job duration in the public sector increased, especially but not solely among women.</w:t>
      </w:r>
    </w:p>
  </w:footnote>
  <w:footnote w:id="17">
    <w:p w:rsidR="00E603B0" w:rsidRPr="00E603B0" w:rsidRDefault="00E603B0">
      <w:pPr>
        <w:pStyle w:val="FootnoteText"/>
        <w:rPr>
          <w:sz w:val="22"/>
          <w:szCs w:val="22"/>
        </w:rPr>
      </w:pPr>
      <w:r>
        <w:rPr>
          <w:rStyle w:val="FootnoteReference"/>
        </w:rPr>
        <w:footnoteRef/>
      </w:r>
      <w:r>
        <w:t xml:space="preserve"> </w:t>
      </w:r>
      <w:r w:rsidRPr="00E603B0">
        <w:rPr>
          <w:sz w:val="22"/>
          <w:szCs w:val="22"/>
        </w:rPr>
        <w:t>Since hours per employee are not available at the state level, I cannot test whether hours adjustments have become more responsive to GDP change.</w:t>
      </w:r>
    </w:p>
  </w:footnote>
  <w:footnote w:id="18">
    <w:p w:rsidR="004C270F" w:rsidRPr="002530D7" w:rsidRDefault="004C270F">
      <w:pPr>
        <w:pStyle w:val="FootnoteText"/>
        <w:rPr>
          <w:sz w:val="22"/>
          <w:szCs w:val="22"/>
        </w:rPr>
      </w:pPr>
      <w:r w:rsidRPr="002530D7">
        <w:rPr>
          <w:rStyle w:val="FootnoteReference"/>
          <w:sz w:val="22"/>
          <w:szCs w:val="22"/>
        </w:rPr>
        <w:footnoteRef/>
      </w:r>
      <w:r w:rsidRPr="002530D7">
        <w:rPr>
          <w:sz w:val="22"/>
          <w:szCs w:val="22"/>
        </w:rPr>
        <w:t xml:space="preserve"> Monthly state unemployment rates can be somewhat unreliable because they are calculated from small CPS samples and are sometimes adjusted by models and other data that come from the GDP side. I use only annual rates, which are much less affected by such shortcomings.</w:t>
      </w:r>
    </w:p>
  </w:footnote>
  <w:footnote w:id="19">
    <w:p w:rsidR="004C270F" w:rsidRPr="002D1285" w:rsidRDefault="004C270F" w:rsidP="007D2A9F">
      <w:pPr>
        <w:pStyle w:val="Heading1"/>
      </w:pPr>
      <w:r w:rsidRPr="00612944">
        <w:rPr>
          <w:rStyle w:val="FootnoteReference"/>
          <w:sz w:val="22"/>
          <w:szCs w:val="22"/>
        </w:rPr>
        <w:footnoteRef/>
      </w:r>
      <w:r w:rsidRPr="00612944">
        <w:rPr>
          <w:sz w:val="22"/>
          <w:szCs w:val="22"/>
        </w:rPr>
        <w:t xml:space="preserve"> </w:t>
      </w:r>
      <w:r>
        <w:rPr>
          <w:b w:val="0"/>
          <w:sz w:val="22"/>
          <w:szCs w:val="22"/>
        </w:rPr>
        <w:t>I start with</w:t>
      </w:r>
      <w:r w:rsidRPr="00612944">
        <w:rPr>
          <w:b w:val="0"/>
          <w:sz w:val="22"/>
          <w:szCs w:val="22"/>
        </w:rPr>
        <w:t xml:space="preserve"> 1964 because state-level unionization data are available beginning in that year. </w:t>
      </w:r>
      <w:r>
        <w:rPr>
          <w:b w:val="0"/>
          <w:sz w:val="22"/>
          <w:szCs w:val="22"/>
        </w:rPr>
        <w:t xml:space="preserve"> In order to avoid weighting states by their population, which can exacerbate spatial heterogeneity, I omit four states that are clear outliers. See the Data Appendix for further details. </w:t>
      </w:r>
    </w:p>
  </w:footnote>
  <w:footnote w:id="20">
    <w:p w:rsidR="004C270F" w:rsidRPr="00757652" w:rsidRDefault="004C270F">
      <w:pPr>
        <w:pStyle w:val="FootnoteText"/>
        <w:rPr>
          <w:sz w:val="22"/>
          <w:szCs w:val="22"/>
        </w:rPr>
      </w:pPr>
      <w:r w:rsidRPr="00757652">
        <w:rPr>
          <w:rStyle w:val="FootnoteReference"/>
          <w:sz w:val="22"/>
          <w:szCs w:val="22"/>
        </w:rPr>
        <w:footnoteRef/>
      </w:r>
      <w:r w:rsidRPr="00757652">
        <w:rPr>
          <w:sz w:val="22"/>
          <w:szCs w:val="22"/>
        </w:rPr>
        <w:t xml:space="preserve"> I use 1985 as the break year for comparability with Gordon (2011</w:t>
      </w:r>
      <w:r>
        <w:rPr>
          <w:sz w:val="22"/>
          <w:szCs w:val="22"/>
        </w:rPr>
        <w:t>b</w:t>
      </w:r>
      <w:r w:rsidRPr="00757652">
        <w:rPr>
          <w:sz w:val="22"/>
          <w:szCs w:val="22"/>
        </w:rPr>
        <w:t>), who identifies a change in Okun’s Law then.</w:t>
      </w:r>
    </w:p>
  </w:footnote>
  <w:footnote w:id="21">
    <w:p w:rsidR="004C270F" w:rsidRPr="000F1C6B" w:rsidRDefault="004C270F">
      <w:pPr>
        <w:pStyle w:val="FootnoteText"/>
        <w:rPr>
          <w:sz w:val="22"/>
          <w:szCs w:val="22"/>
        </w:rPr>
      </w:pPr>
      <w:r w:rsidRPr="000F1C6B">
        <w:rPr>
          <w:rStyle w:val="FootnoteReference"/>
          <w:sz w:val="22"/>
          <w:szCs w:val="22"/>
        </w:rPr>
        <w:footnoteRef/>
      </w:r>
      <w:r w:rsidRPr="000F1C6B">
        <w:rPr>
          <w:sz w:val="22"/>
          <w:szCs w:val="22"/>
        </w:rPr>
        <w:t xml:space="preserve"> The median decline </w:t>
      </w:r>
      <w:r>
        <w:rPr>
          <w:sz w:val="22"/>
          <w:szCs w:val="22"/>
        </w:rPr>
        <w:t xml:space="preserve">in union density </w:t>
      </w:r>
      <w:r w:rsidRPr="000F1C6B">
        <w:rPr>
          <w:sz w:val="22"/>
          <w:szCs w:val="22"/>
        </w:rPr>
        <w:t xml:space="preserve">from 1964 to 2010 </w:t>
      </w:r>
      <w:r>
        <w:rPr>
          <w:sz w:val="22"/>
          <w:szCs w:val="22"/>
        </w:rPr>
        <w:t>equal</w:t>
      </w:r>
      <w:r w:rsidRPr="000F1C6B">
        <w:rPr>
          <w:sz w:val="22"/>
          <w:szCs w:val="22"/>
        </w:rPr>
        <w:t xml:space="preserve">s 16 percentage points, or about half the </w:t>
      </w:r>
      <w:r>
        <w:rPr>
          <w:sz w:val="22"/>
          <w:szCs w:val="22"/>
        </w:rPr>
        <w:t>level</w:t>
      </w:r>
      <w:r w:rsidRPr="000F1C6B">
        <w:rPr>
          <w:sz w:val="22"/>
          <w:szCs w:val="22"/>
        </w:rPr>
        <w:t xml:space="preserve"> in 1964.</w:t>
      </w:r>
    </w:p>
  </w:footnote>
  <w:footnote w:id="22">
    <w:p w:rsidR="004C270F" w:rsidRPr="00CC0418" w:rsidRDefault="004C270F" w:rsidP="009E1B1B">
      <w:pPr>
        <w:pStyle w:val="FootnoteText"/>
      </w:pPr>
      <w:r>
        <w:rPr>
          <w:rStyle w:val="FootnoteReference"/>
        </w:rPr>
        <w:footnoteRef/>
      </w:r>
      <w:r>
        <w:t xml:space="preserve"> </w:t>
      </w:r>
      <w:r w:rsidRPr="00CC0418">
        <w:t>http://www.bls.gov/data/</w:t>
      </w:r>
    </w:p>
  </w:footnote>
  <w:footnote w:id="23">
    <w:p w:rsidR="004C270F" w:rsidRPr="00573D0A" w:rsidRDefault="004C270F" w:rsidP="009E1B1B">
      <w:pPr>
        <w:rPr>
          <w:sz w:val="20"/>
          <w:szCs w:val="20"/>
        </w:rPr>
      </w:pPr>
      <w:r>
        <w:rPr>
          <w:rStyle w:val="FootnoteReference"/>
        </w:rPr>
        <w:footnoteRef/>
      </w:r>
      <w:r>
        <w:t xml:space="preserve"> </w:t>
      </w:r>
      <w:r w:rsidRPr="00573D0A">
        <w:rPr>
          <w:sz w:val="20"/>
          <w:szCs w:val="20"/>
        </w:rPr>
        <w:t xml:space="preserve">The </w:t>
      </w:r>
      <w:r>
        <w:rPr>
          <w:sz w:val="20"/>
          <w:szCs w:val="20"/>
        </w:rPr>
        <w:t xml:space="preserve">linear </w:t>
      </w:r>
      <w:r w:rsidRPr="00573D0A">
        <w:rPr>
          <w:sz w:val="20"/>
          <w:szCs w:val="20"/>
        </w:rPr>
        <w:t xml:space="preserve">extrapolation using year and SPD (e.g. ipolate spd year) resulted in many negative values. The interpolation based upon NPD was more accurate. </w:t>
      </w:r>
    </w:p>
    <w:p w:rsidR="004C270F" w:rsidRPr="00573D0A" w:rsidRDefault="004C270F" w:rsidP="009E1B1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D05E1"/>
    <w:multiLevelType w:val="multilevel"/>
    <w:tmpl w:val="719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85601"/>
    <w:rsid w:val="00002A60"/>
    <w:rsid w:val="00004FB7"/>
    <w:rsid w:val="000133B0"/>
    <w:rsid w:val="00033266"/>
    <w:rsid w:val="00037799"/>
    <w:rsid w:val="00053808"/>
    <w:rsid w:val="00055514"/>
    <w:rsid w:val="00056337"/>
    <w:rsid w:val="00060CF2"/>
    <w:rsid w:val="000633DC"/>
    <w:rsid w:val="000639D9"/>
    <w:rsid w:val="000666B4"/>
    <w:rsid w:val="0006739A"/>
    <w:rsid w:val="00075AAF"/>
    <w:rsid w:val="000835A1"/>
    <w:rsid w:val="00085601"/>
    <w:rsid w:val="00086565"/>
    <w:rsid w:val="0008785B"/>
    <w:rsid w:val="00091C31"/>
    <w:rsid w:val="0009554B"/>
    <w:rsid w:val="00096482"/>
    <w:rsid w:val="000A1D5F"/>
    <w:rsid w:val="000B75DB"/>
    <w:rsid w:val="000C76CD"/>
    <w:rsid w:val="000D105F"/>
    <w:rsid w:val="000D4461"/>
    <w:rsid w:val="000D4E46"/>
    <w:rsid w:val="000D628F"/>
    <w:rsid w:val="000F1C6B"/>
    <w:rsid w:val="000F6EE8"/>
    <w:rsid w:val="00101AED"/>
    <w:rsid w:val="00101B32"/>
    <w:rsid w:val="00105270"/>
    <w:rsid w:val="00110FB8"/>
    <w:rsid w:val="0013070A"/>
    <w:rsid w:val="0013708F"/>
    <w:rsid w:val="00137BA9"/>
    <w:rsid w:val="00140356"/>
    <w:rsid w:val="001478CD"/>
    <w:rsid w:val="00157ABB"/>
    <w:rsid w:val="00163AF3"/>
    <w:rsid w:val="00163D6C"/>
    <w:rsid w:val="00175D12"/>
    <w:rsid w:val="00180CD1"/>
    <w:rsid w:val="00182BE8"/>
    <w:rsid w:val="0018642B"/>
    <w:rsid w:val="00187B57"/>
    <w:rsid w:val="00187F3C"/>
    <w:rsid w:val="00192C90"/>
    <w:rsid w:val="00194C2D"/>
    <w:rsid w:val="001959E1"/>
    <w:rsid w:val="001A0055"/>
    <w:rsid w:val="001A4088"/>
    <w:rsid w:val="001A6370"/>
    <w:rsid w:val="001B25B7"/>
    <w:rsid w:val="001B3840"/>
    <w:rsid w:val="001B3D97"/>
    <w:rsid w:val="001D0D99"/>
    <w:rsid w:val="001D4CF0"/>
    <w:rsid w:val="001E5513"/>
    <w:rsid w:val="001F0C08"/>
    <w:rsid w:val="00200802"/>
    <w:rsid w:val="00203EFD"/>
    <w:rsid w:val="002066CB"/>
    <w:rsid w:val="00207204"/>
    <w:rsid w:val="002109FC"/>
    <w:rsid w:val="002139FE"/>
    <w:rsid w:val="00215B1A"/>
    <w:rsid w:val="00217494"/>
    <w:rsid w:val="00223EFE"/>
    <w:rsid w:val="00231F5B"/>
    <w:rsid w:val="002329FD"/>
    <w:rsid w:val="00237543"/>
    <w:rsid w:val="00242563"/>
    <w:rsid w:val="00242ECF"/>
    <w:rsid w:val="002461DE"/>
    <w:rsid w:val="00246337"/>
    <w:rsid w:val="00247B4B"/>
    <w:rsid w:val="00251AC6"/>
    <w:rsid w:val="002530D7"/>
    <w:rsid w:val="00256DAC"/>
    <w:rsid w:val="00261D46"/>
    <w:rsid w:val="00263D13"/>
    <w:rsid w:val="0027309E"/>
    <w:rsid w:val="00276B38"/>
    <w:rsid w:val="002777C6"/>
    <w:rsid w:val="00277F3C"/>
    <w:rsid w:val="0028184E"/>
    <w:rsid w:val="00281FC5"/>
    <w:rsid w:val="00284168"/>
    <w:rsid w:val="0028565C"/>
    <w:rsid w:val="00292C77"/>
    <w:rsid w:val="0029446C"/>
    <w:rsid w:val="002A089D"/>
    <w:rsid w:val="002A305C"/>
    <w:rsid w:val="002C1249"/>
    <w:rsid w:val="002C34E3"/>
    <w:rsid w:val="002C68CC"/>
    <w:rsid w:val="002C7242"/>
    <w:rsid w:val="002D1285"/>
    <w:rsid w:val="002D57C4"/>
    <w:rsid w:val="002E633E"/>
    <w:rsid w:val="002F15E1"/>
    <w:rsid w:val="002F32C8"/>
    <w:rsid w:val="002F3676"/>
    <w:rsid w:val="002F6377"/>
    <w:rsid w:val="00300500"/>
    <w:rsid w:val="0030438F"/>
    <w:rsid w:val="00304A86"/>
    <w:rsid w:val="00307D3D"/>
    <w:rsid w:val="00310326"/>
    <w:rsid w:val="00310708"/>
    <w:rsid w:val="003114ED"/>
    <w:rsid w:val="00317B61"/>
    <w:rsid w:val="00327411"/>
    <w:rsid w:val="00327E68"/>
    <w:rsid w:val="003335C3"/>
    <w:rsid w:val="00336C21"/>
    <w:rsid w:val="00343AF4"/>
    <w:rsid w:val="0034611D"/>
    <w:rsid w:val="003560AE"/>
    <w:rsid w:val="003602A7"/>
    <w:rsid w:val="00363747"/>
    <w:rsid w:val="003638EC"/>
    <w:rsid w:val="003820F5"/>
    <w:rsid w:val="00382EE6"/>
    <w:rsid w:val="00386331"/>
    <w:rsid w:val="00397FB4"/>
    <w:rsid w:val="003A038B"/>
    <w:rsid w:val="003A5F2E"/>
    <w:rsid w:val="003A732E"/>
    <w:rsid w:val="003C4B1A"/>
    <w:rsid w:val="003D0B3A"/>
    <w:rsid w:val="003D3854"/>
    <w:rsid w:val="003D7873"/>
    <w:rsid w:val="003E266E"/>
    <w:rsid w:val="003F5DBB"/>
    <w:rsid w:val="004002A6"/>
    <w:rsid w:val="0040374B"/>
    <w:rsid w:val="00403862"/>
    <w:rsid w:val="0040538C"/>
    <w:rsid w:val="00414EFE"/>
    <w:rsid w:val="00415DBA"/>
    <w:rsid w:val="0041679B"/>
    <w:rsid w:val="00425401"/>
    <w:rsid w:val="00435B93"/>
    <w:rsid w:val="00456A40"/>
    <w:rsid w:val="00461CF9"/>
    <w:rsid w:val="00463B39"/>
    <w:rsid w:val="00464F3D"/>
    <w:rsid w:val="00466C22"/>
    <w:rsid w:val="00471FD8"/>
    <w:rsid w:val="004742FA"/>
    <w:rsid w:val="0047726E"/>
    <w:rsid w:val="004838FD"/>
    <w:rsid w:val="00485291"/>
    <w:rsid w:val="004A62C7"/>
    <w:rsid w:val="004B2182"/>
    <w:rsid w:val="004B31D7"/>
    <w:rsid w:val="004B61EC"/>
    <w:rsid w:val="004C270F"/>
    <w:rsid w:val="004C71FA"/>
    <w:rsid w:val="004C7A7F"/>
    <w:rsid w:val="004D5F39"/>
    <w:rsid w:val="004E1A99"/>
    <w:rsid w:val="004E22CC"/>
    <w:rsid w:val="004E5F19"/>
    <w:rsid w:val="004F0751"/>
    <w:rsid w:val="004F0B13"/>
    <w:rsid w:val="004F2B82"/>
    <w:rsid w:val="004F5CCB"/>
    <w:rsid w:val="004F5CFC"/>
    <w:rsid w:val="005019CD"/>
    <w:rsid w:val="005021CC"/>
    <w:rsid w:val="00503CDB"/>
    <w:rsid w:val="00510D06"/>
    <w:rsid w:val="00511903"/>
    <w:rsid w:val="005158A8"/>
    <w:rsid w:val="00524D89"/>
    <w:rsid w:val="005267A8"/>
    <w:rsid w:val="00533963"/>
    <w:rsid w:val="00534333"/>
    <w:rsid w:val="0054145D"/>
    <w:rsid w:val="005445EA"/>
    <w:rsid w:val="00545897"/>
    <w:rsid w:val="00547250"/>
    <w:rsid w:val="0055673A"/>
    <w:rsid w:val="00562BD4"/>
    <w:rsid w:val="00566C81"/>
    <w:rsid w:val="00570A84"/>
    <w:rsid w:val="00571AD5"/>
    <w:rsid w:val="00573340"/>
    <w:rsid w:val="0057513B"/>
    <w:rsid w:val="00585375"/>
    <w:rsid w:val="0059202C"/>
    <w:rsid w:val="00592FAA"/>
    <w:rsid w:val="0059300C"/>
    <w:rsid w:val="005966E9"/>
    <w:rsid w:val="00597022"/>
    <w:rsid w:val="005A1EFF"/>
    <w:rsid w:val="005A311C"/>
    <w:rsid w:val="005B1DA8"/>
    <w:rsid w:val="005B793B"/>
    <w:rsid w:val="005C4529"/>
    <w:rsid w:val="005C5044"/>
    <w:rsid w:val="005D24E5"/>
    <w:rsid w:val="005D79E6"/>
    <w:rsid w:val="005E16D1"/>
    <w:rsid w:val="005E2B5F"/>
    <w:rsid w:val="005E39E4"/>
    <w:rsid w:val="005E7352"/>
    <w:rsid w:val="006009A3"/>
    <w:rsid w:val="00600A64"/>
    <w:rsid w:val="00605C5E"/>
    <w:rsid w:val="00606CEB"/>
    <w:rsid w:val="00607544"/>
    <w:rsid w:val="00610A96"/>
    <w:rsid w:val="00612944"/>
    <w:rsid w:val="006129FA"/>
    <w:rsid w:val="00614DCD"/>
    <w:rsid w:val="006208E3"/>
    <w:rsid w:val="00623067"/>
    <w:rsid w:val="0062371E"/>
    <w:rsid w:val="00625E7C"/>
    <w:rsid w:val="0062785E"/>
    <w:rsid w:val="00632685"/>
    <w:rsid w:val="00635C3A"/>
    <w:rsid w:val="00641992"/>
    <w:rsid w:val="00643CC8"/>
    <w:rsid w:val="00644269"/>
    <w:rsid w:val="00644275"/>
    <w:rsid w:val="00652AE6"/>
    <w:rsid w:val="006531CE"/>
    <w:rsid w:val="00654A7F"/>
    <w:rsid w:val="00655D10"/>
    <w:rsid w:val="00661589"/>
    <w:rsid w:val="00663729"/>
    <w:rsid w:val="00671539"/>
    <w:rsid w:val="00672483"/>
    <w:rsid w:val="00672B7E"/>
    <w:rsid w:val="00674DF7"/>
    <w:rsid w:val="00682513"/>
    <w:rsid w:val="00682B59"/>
    <w:rsid w:val="00683FF9"/>
    <w:rsid w:val="00692044"/>
    <w:rsid w:val="00694F34"/>
    <w:rsid w:val="00696E35"/>
    <w:rsid w:val="006A1480"/>
    <w:rsid w:val="006A2DC3"/>
    <w:rsid w:val="006A2F81"/>
    <w:rsid w:val="006A3EF7"/>
    <w:rsid w:val="006A46A3"/>
    <w:rsid w:val="006A7304"/>
    <w:rsid w:val="006B29A0"/>
    <w:rsid w:val="006B381B"/>
    <w:rsid w:val="006B7F51"/>
    <w:rsid w:val="006C175E"/>
    <w:rsid w:val="006C1801"/>
    <w:rsid w:val="006C3B01"/>
    <w:rsid w:val="006D0CDB"/>
    <w:rsid w:val="006D5C3A"/>
    <w:rsid w:val="006D669B"/>
    <w:rsid w:val="006E0EE2"/>
    <w:rsid w:val="006E5791"/>
    <w:rsid w:val="006F1668"/>
    <w:rsid w:val="006F2951"/>
    <w:rsid w:val="006F2E55"/>
    <w:rsid w:val="006F3377"/>
    <w:rsid w:val="006F34F2"/>
    <w:rsid w:val="007034F0"/>
    <w:rsid w:val="00704FA4"/>
    <w:rsid w:val="00710779"/>
    <w:rsid w:val="00714817"/>
    <w:rsid w:val="00725FE1"/>
    <w:rsid w:val="007311FE"/>
    <w:rsid w:val="00734F36"/>
    <w:rsid w:val="00740B4E"/>
    <w:rsid w:val="00744449"/>
    <w:rsid w:val="0074767B"/>
    <w:rsid w:val="00747A34"/>
    <w:rsid w:val="007510A1"/>
    <w:rsid w:val="00753DF5"/>
    <w:rsid w:val="00754281"/>
    <w:rsid w:val="00757652"/>
    <w:rsid w:val="0076246B"/>
    <w:rsid w:val="00763191"/>
    <w:rsid w:val="00764EF2"/>
    <w:rsid w:val="00765CFF"/>
    <w:rsid w:val="0076672C"/>
    <w:rsid w:val="00771346"/>
    <w:rsid w:val="00773B7C"/>
    <w:rsid w:val="0078406F"/>
    <w:rsid w:val="007872B6"/>
    <w:rsid w:val="007A055F"/>
    <w:rsid w:val="007A6C9A"/>
    <w:rsid w:val="007B4660"/>
    <w:rsid w:val="007B5B66"/>
    <w:rsid w:val="007B66FB"/>
    <w:rsid w:val="007B68A7"/>
    <w:rsid w:val="007B6D67"/>
    <w:rsid w:val="007C2D94"/>
    <w:rsid w:val="007C4041"/>
    <w:rsid w:val="007D0816"/>
    <w:rsid w:val="007D2A9F"/>
    <w:rsid w:val="007D69CC"/>
    <w:rsid w:val="0080068F"/>
    <w:rsid w:val="008103AA"/>
    <w:rsid w:val="00820F08"/>
    <w:rsid w:val="00823552"/>
    <w:rsid w:val="008270E1"/>
    <w:rsid w:val="00827EE8"/>
    <w:rsid w:val="00835B67"/>
    <w:rsid w:val="0084176B"/>
    <w:rsid w:val="0084271E"/>
    <w:rsid w:val="008428DF"/>
    <w:rsid w:val="0085738F"/>
    <w:rsid w:val="00860EFC"/>
    <w:rsid w:val="008617AF"/>
    <w:rsid w:val="008653E0"/>
    <w:rsid w:val="008673B7"/>
    <w:rsid w:val="00870E75"/>
    <w:rsid w:val="008725E9"/>
    <w:rsid w:val="0088390C"/>
    <w:rsid w:val="00890FED"/>
    <w:rsid w:val="00895801"/>
    <w:rsid w:val="00896DC8"/>
    <w:rsid w:val="008A35DF"/>
    <w:rsid w:val="008A4A83"/>
    <w:rsid w:val="008A7470"/>
    <w:rsid w:val="008B244B"/>
    <w:rsid w:val="008B4023"/>
    <w:rsid w:val="008B67A4"/>
    <w:rsid w:val="008B6DE8"/>
    <w:rsid w:val="008B783B"/>
    <w:rsid w:val="008D2520"/>
    <w:rsid w:val="008D696D"/>
    <w:rsid w:val="008F4DDB"/>
    <w:rsid w:val="009007C7"/>
    <w:rsid w:val="009020DD"/>
    <w:rsid w:val="00902813"/>
    <w:rsid w:val="0090371E"/>
    <w:rsid w:val="00903C81"/>
    <w:rsid w:val="00906675"/>
    <w:rsid w:val="009106B2"/>
    <w:rsid w:val="0091635E"/>
    <w:rsid w:val="009205F6"/>
    <w:rsid w:val="00920622"/>
    <w:rsid w:val="009233A2"/>
    <w:rsid w:val="00926083"/>
    <w:rsid w:val="009270B1"/>
    <w:rsid w:val="00931E76"/>
    <w:rsid w:val="00940905"/>
    <w:rsid w:val="00950073"/>
    <w:rsid w:val="009554BE"/>
    <w:rsid w:val="00956EEC"/>
    <w:rsid w:val="0096081F"/>
    <w:rsid w:val="009612BB"/>
    <w:rsid w:val="00967296"/>
    <w:rsid w:val="0096784D"/>
    <w:rsid w:val="00972541"/>
    <w:rsid w:val="0098093C"/>
    <w:rsid w:val="00991ABC"/>
    <w:rsid w:val="00992742"/>
    <w:rsid w:val="0099303D"/>
    <w:rsid w:val="009A0655"/>
    <w:rsid w:val="009A38FE"/>
    <w:rsid w:val="009A42D8"/>
    <w:rsid w:val="009A5CCA"/>
    <w:rsid w:val="009B29CD"/>
    <w:rsid w:val="009B4CF3"/>
    <w:rsid w:val="009B4E65"/>
    <w:rsid w:val="009C4FFE"/>
    <w:rsid w:val="009D1712"/>
    <w:rsid w:val="009D6FB8"/>
    <w:rsid w:val="009D762D"/>
    <w:rsid w:val="009E0FBA"/>
    <w:rsid w:val="009E1772"/>
    <w:rsid w:val="009E1B1B"/>
    <w:rsid w:val="009F0323"/>
    <w:rsid w:val="009F10DD"/>
    <w:rsid w:val="009F5E27"/>
    <w:rsid w:val="009F7973"/>
    <w:rsid w:val="00A01353"/>
    <w:rsid w:val="00A02388"/>
    <w:rsid w:val="00A07C45"/>
    <w:rsid w:val="00A12260"/>
    <w:rsid w:val="00A12814"/>
    <w:rsid w:val="00A12E4F"/>
    <w:rsid w:val="00A16E5C"/>
    <w:rsid w:val="00A205BF"/>
    <w:rsid w:val="00A2357E"/>
    <w:rsid w:val="00A31CDE"/>
    <w:rsid w:val="00A33892"/>
    <w:rsid w:val="00A4233C"/>
    <w:rsid w:val="00A43890"/>
    <w:rsid w:val="00A557DC"/>
    <w:rsid w:val="00A61C85"/>
    <w:rsid w:val="00A652B9"/>
    <w:rsid w:val="00A74665"/>
    <w:rsid w:val="00A80E8C"/>
    <w:rsid w:val="00A81F21"/>
    <w:rsid w:val="00A83F23"/>
    <w:rsid w:val="00A87B7D"/>
    <w:rsid w:val="00A916A8"/>
    <w:rsid w:val="00A96AEC"/>
    <w:rsid w:val="00AA05F7"/>
    <w:rsid w:val="00AA118D"/>
    <w:rsid w:val="00AB1DCF"/>
    <w:rsid w:val="00AB4203"/>
    <w:rsid w:val="00AB4F4F"/>
    <w:rsid w:val="00AB72A1"/>
    <w:rsid w:val="00AC19D2"/>
    <w:rsid w:val="00AC57C1"/>
    <w:rsid w:val="00AC7B18"/>
    <w:rsid w:val="00AD4577"/>
    <w:rsid w:val="00AD45B3"/>
    <w:rsid w:val="00AD558D"/>
    <w:rsid w:val="00AE3E67"/>
    <w:rsid w:val="00AF2152"/>
    <w:rsid w:val="00AF543B"/>
    <w:rsid w:val="00B05B04"/>
    <w:rsid w:val="00B07504"/>
    <w:rsid w:val="00B11CE7"/>
    <w:rsid w:val="00B24F8F"/>
    <w:rsid w:val="00B25034"/>
    <w:rsid w:val="00B27271"/>
    <w:rsid w:val="00B3554D"/>
    <w:rsid w:val="00B43029"/>
    <w:rsid w:val="00B437DC"/>
    <w:rsid w:val="00B47AF6"/>
    <w:rsid w:val="00B526D5"/>
    <w:rsid w:val="00B5603A"/>
    <w:rsid w:val="00B5628E"/>
    <w:rsid w:val="00B614E7"/>
    <w:rsid w:val="00B6685A"/>
    <w:rsid w:val="00B67631"/>
    <w:rsid w:val="00B73447"/>
    <w:rsid w:val="00B7407E"/>
    <w:rsid w:val="00B74145"/>
    <w:rsid w:val="00B75871"/>
    <w:rsid w:val="00B7707E"/>
    <w:rsid w:val="00B7734D"/>
    <w:rsid w:val="00B842FD"/>
    <w:rsid w:val="00B86B55"/>
    <w:rsid w:val="00B94237"/>
    <w:rsid w:val="00B94B1E"/>
    <w:rsid w:val="00B95450"/>
    <w:rsid w:val="00BA2CD6"/>
    <w:rsid w:val="00BA7EDC"/>
    <w:rsid w:val="00BB14CF"/>
    <w:rsid w:val="00BD2E7A"/>
    <w:rsid w:val="00BE2683"/>
    <w:rsid w:val="00BE3BB2"/>
    <w:rsid w:val="00BE7490"/>
    <w:rsid w:val="00BF11D8"/>
    <w:rsid w:val="00BF3A2A"/>
    <w:rsid w:val="00BF573C"/>
    <w:rsid w:val="00C038D2"/>
    <w:rsid w:val="00C03D58"/>
    <w:rsid w:val="00C063F5"/>
    <w:rsid w:val="00C071FD"/>
    <w:rsid w:val="00C11EBA"/>
    <w:rsid w:val="00C12D73"/>
    <w:rsid w:val="00C140C3"/>
    <w:rsid w:val="00C1513F"/>
    <w:rsid w:val="00C23AF8"/>
    <w:rsid w:val="00C321FA"/>
    <w:rsid w:val="00C365AE"/>
    <w:rsid w:val="00C41E67"/>
    <w:rsid w:val="00C42878"/>
    <w:rsid w:val="00C451B3"/>
    <w:rsid w:val="00C502B5"/>
    <w:rsid w:val="00C503E4"/>
    <w:rsid w:val="00C5081F"/>
    <w:rsid w:val="00C50878"/>
    <w:rsid w:val="00C5179D"/>
    <w:rsid w:val="00C51F8E"/>
    <w:rsid w:val="00C55808"/>
    <w:rsid w:val="00C61863"/>
    <w:rsid w:val="00C63B22"/>
    <w:rsid w:val="00C9324B"/>
    <w:rsid w:val="00C9555E"/>
    <w:rsid w:val="00CA080C"/>
    <w:rsid w:val="00CA5684"/>
    <w:rsid w:val="00CA603F"/>
    <w:rsid w:val="00CC2299"/>
    <w:rsid w:val="00CC2E86"/>
    <w:rsid w:val="00CC2F62"/>
    <w:rsid w:val="00CC4B87"/>
    <w:rsid w:val="00CC5501"/>
    <w:rsid w:val="00CC5F14"/>
    <w:rsid w:val="00CC6141"/>
    <w:rsid w:val="00CD155D"/>
    <w:rsid w:val="00CD557F"/>
    <w:rsid w:val="00CD7330"/>
    <w:rsid w:val="00CE34C8"/>
    <w:rsid w:val="00CE7BDF"/>
    <w:rsid w:val="00CF1FA9"/>
    <w:rsid w:val="00CF605F"/>
    <w:rsid w:val="00D039FB"/>
    <w:rsid w:val="00D04B03"/>
    <w:rsid w:val="00D07DF9"/>
    <w:rsid w:val="00D07F96"/>
    <w:rsid w:val="00D11548"/>
    <w:rsid w:val="00D155BB"/>
    <w:rsid w:val="00D16466"/>
    <w:rsid w:val="00D2262F"/>
    <w:rsid w:val="00D22A82"/>
    <w:rsid w:val="00D31198"/>
    <w:rsid w:val="00D3400B"/>
    <w:rsid w:val="00D36099"/>
    <w:rsid w:val="00D411DE"/>
    <w:rsid w:val="00D41D50"/>
    <w:rsid w:val="00D50C8E"/>
    <w:rsid w:val="00D51DF2"/>
    <w:rsid w:val="00D56757"/>
    <w:rsid w:val="00D60013"/>
    <w:rsid w:val="00D601C1"/>
    <w:rsid w:val="00D60262"/>
    <w:rsid w:val="00D621ED"/>
    <w:rsid w:val="00D62327"/>
    <w:rsid w:val="00D72AF8"/>
    <w:rsid w:val="00DA0912"/>
    <w:rsid w:val="00DA34F0"/>
    <w:rsid w:val="00DA7D71"/>
    <w:rsid w:val="00DB0B8A"/>
    <w:rsid w:val="00DB365D"/>
    <w:rsid w:val="00DD4DED"/>
    <w:rsid w:val="00DE31B4"/>
    <w:rsid w:val="00DE484C"/>
    <w:rsid w:val="00E01D1F"/>
    <w:rsid w:val="00E01F2A"/>
    <w:rsid w:val="00E03944"/>
    <w:rsid w:val="00E03BD5"/>
    <w:rsid w:val="00E10C08"/>
    <w:rsid w:val="00E16013"/>
    <w:rsid w:val="00E259C3"/>
    <w:rsid w:val="00E30475"/>
    <w:rsid w:val="00E31669"/>
    <w:rsid w:val="00E323FB"/>
    <w:rsid w:val="00E40BD7"/>
    <w:rsid w:val="00E44741"/>
    <w:rsid w:val="00E46F07"/>
    <w:rsid w:val="00E54134"/>
    <w:rsid w:val="00E603B0"/>
    <w:rsid w:val="00E60525"/>
    <w:rsid w:val="00E653C3"/>
    <w:rsid w:val="00E67FCE"/>
    <w:rsid w:val="00E715A8"/>
    <w:rsid w:val="00E72E8D"/>
    <w:rsid w:val="00E73B18"/>
    <w:rsid w:val="00E75029"/>
    <w:rsid w:val="00E75679"/>
    <w:rsid w:val="00E762FC"/>
    <w:rsid w:val="00E76A0E"/>
    <w:rsid w:val="00E76BFB"/>
    <w:rsid w:val="00E84B07"/>
    <w:rsid w:val="00E90CCB"/>
    <w:rsid w:val="00E90F30"/>
    <w:rsid w:val="00E9608B"/>
    <w:rsid w:val="00E96D20"/>
    <w:rsid w:val="00EA3DAC"/>
    <w:rsid w:val="00EB506E"/>
    <w:rsid w:val="00EB734C"/>
    <w:rsid w:val="00ED0604"/>
    <w:rsid w:val="00ED1B36"/>
    <w:rsid w:val="00ED4993"/>
    <w:rsid w:val="00EE53CC"/>
    <w:rsid w:val="00EF3E40"/>
    <w:rsid w:val="00EF44B8"/>
    <w:rsid w:val="00F06702"/>
    <w:rsid w:val="00F26026"/>
    <w:rsid w:val="00F300F7"/>
    <w:rsid w:val="00F31955"/>
    <w:rsid w:val="00F33A9C"/>
    <w:rsid w:val="00F45AAE"/>
    <w:rsid w:val="00F504C7"/>
    <w:rsid w:val="00F50C1E"/>
    <w:rsid w:val="00F534E1"/>
    <w:rsid w:val="00F55027"/>
    <w:rsid w:val="00F560AE"/>
    <w:rsid w:val="00F56404"/>
    <w:rsid w:val="00F57BEB"/>
    <w:rsid w:val="00F57F08"/>
    <w:rsid w:val="00F6020D"/>
    <w:rsid w:val="00F6278F"/>
    <w:rsid w:val="00F721D1"/>
    <w:rsid w:val="00F764DC"/>
    <w:rsid w:val="00F928FB"/>
    <w:rsid w:val="00F93AC6"/>
    <w:rsid w:val="00FA2A9E"/>
    <w:rsid w:val="00FA3599"/>
    <w:rsid w:val="00FA7508"/>
    <w:rsid w:val="00FB2393"/>
    <w:rsid w:val="00FB318B"/>
    <w:rsid w:val="00FB345B"/>
    <w:rsid w:val="00FB3ACD"/>
    <w:rsid w:val="00FB45E5"/>
    <w:rsid w:val="00FB538A"/>
    <w:rsid w:val="00FB73AE"/>
    <w:rsid w:val="00FC2839"/>
    <w:rsid w:val="00FC632E"/>
    <w:rsid w:val="00FC7B95"/>
    <w:rsid w:val="00FD213F"/>
    <w:rsid w:val="00FD3866"/>
    <w:rsid w:val="00FD4A40"/>
    <w:rsid w:val="00FE24E5"/>
    <w:rsid w:val="00FE49F3"/>
    <w:rsid w:val="00FF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99"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F2A"/>
    <w:rPr>
      <w:sz w:val="24"/>
      <w:szCs w:val="24"/>
    </w:rPr>
  </w:style>
  <w:style w:type="paragraph" w:styleId="Heading1">
    <w:name w:val="heading 1"/>
    <w:basedOn w:val="Normal"/>
    <w:link w:val="Heading1Char"/>
    <w:uiPriority w:val="9"/>
    <w:qFormat/>
    <w:rsid w:val="00614DC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9E1B1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OC1"/>
    <w:rsid w:val="00547250"/>
    <w:pPr>
      <w:tabs>
        <w:tab w:val="left" w:pos="440"/>
        <w:tab w:val="right" w:leader="dot" w:pos="9350"/>
      </w:tabs>
      <w:spacing w:after="200" w:line="276" w:lineRule="auto"/>
      <w:jc w:val="center"/>
    </w:pPr>
    <w:rPr>
      <w:noProof/>
    </w:rPr>
  </w:style>
  <w:style w:type="paragraph" w:styleId="TOC1">
    <w:name w:val="toc 1"/>
    <w:basedOn w:val="Normal"/>
    <w:next w:val="Normal"/>
    <w:autoRedefine/>
    <w:semiHidden/>
    <w:rsid w:val="00547250"/>
  </w:style>
  <w:style w:type="paragraph" w:styleId="Caption">
    <w:name w:val="caption"/>
    <w:basedOn w:val="Normal"/>
    <w:next w:val="Normal"/>
    <w:qFormat/>
    <w:rsid w:val="00F721D1"/>
    <w:rPr>
      <w:b/>
      <w:bCs/>
      <w:sz w:val="20"/>
      <w:szCs w:val="20"/>
    </w:rPr>
  </w:style>
  <w:style w:type="paragraph" w:styleId="Footer">
    <w:name w:val="footer"/>
    <w:basedOn w:val="Normal"/>
    <w:link w:val="FooterChar"/>
    <w:uiPriority w:val="99"/>
    <w:rsid w:val="00B74145"/>
    <w:pPr>
      <w:tabs>
        <w:tab w:val="center" w:pos="4320"/>
        <w:tab w:val="right" w:pos="8640"/>
      </w:tabs>
    </w:pPr>
  </w:style>
  <w:style w:type="character" w:styleId="PageNumber">
    <w:name w:val="page number"/>
    <w:basedOn w:val="DefaultParagraphFont"/>
    <w:rsid w:val="00B74145"/>
  </w:style>
  <w:style w:type="paragraph" w:styleId="NormalWeb">
    <w:name w:val="Normal (Web)"/>
    <w:basedOn w:val="Normal"/>
    <w:uiPriority w:val="99"/>
    <w:unhideWhenUsed/>
    <w:rsid w:val="008673B7"/>
    <w:pPr>
      <w:spacing w:before="100" w:beforeAutospacing="1" w:after="100" w:afterAutospacing="1"/>
    </w:pPr>
  </w:style>
  <w:style w:type="character" w:styleId="Strong">
    <w:name w:val="Strong"/>
    <w:uiPriority w:val="99"/>
    <w:qFormat/>
    <w:rsid w:val="008673B7"/>
    <w:rPr>
      <w:b/>
      <w:bCs/>
    </w:rPr>
  </w:style>
  <w:style w:type="character" w:customStyle="1" w:styleId="Heading1Char">
    <w:name w:val="Heading 1 Char"/>
    <w:link w:val="Heading1"/>
    <w:uiPriority w:val="9"/>
    <w:rsid w:val="00614DCD"/>
    <w:rPr>
      <w:b/>
      <w:bCs/>
      <w:kern w:val="36"/>
      <w:sz w:val="48"/>
      <w:szCs w:val="48"/>
    </w:rPr>
  </w:style>
  <w:style w:type="character" w:styleId="Hyperlink">
    <w:name w:val="Hyperlink"/>
    <w:uiPriority w:val="99"/>
    <w:unhideWhenUsed/>
    <w:rsid w:val="00614DCD"/>
    <w:rPr>
      <w:color w:val="0000FF"/>
      <w:u w:val="single"/>
    </w:rPr>
  </w:style>
  <w:style w:type="character" w:customStyle="1" w:styleId="st">
    <w:name w:val="st"/>
    <w:basedOn w:val="DefaultParagraphFont"/>
    <w:rsid w:val="00CD155D"/>
  </w:style>
  <w:style w:type="character" w:styleId="Emphasis">
    <w:name w:val="Emphasis"/>
    <w:uiPriority w:val="20"/>
    <w:qFormat/>
    <w:rsid w:val="00CD155D"/>
    <w:rPr>
      <w:i/>
      <w:iCs/>
    </w:rPr>
  </w:style>
  <w:style w:type="character" w:customStyle="1" w:styleId="author">
    <w:name w:val="author"/>
    <w:basedOn w:val="DefaultParagraphFont"/>
    <w:rsid w:val="009270B1"/>
  </w:style>
  <w:style w:type="character" w:customStyle="1" w:styleId="FooterChar">
    <w:name w:val="Footer Char"/>
    <w:link w:val="Footer"/>
    <w:uiPriority w:val="99"/>
    <w:rsid w:val="005B793B"/>
    <w:rPr>
      <w:sz w:val="24"/>
      <w:szCs w:val="24"/>
    </w:rPr>
  </w:style>
  <w:style w:type="paragraph" w:styleId="FootnoteText">
    <w:name w:val="footnote text"/>
    <w:basedOn w:val="Normal"/>
    <w:link w:val="FootnoteTextChar"/>
    <w:rsid w:val="00D22A82"/>
    <w:rPr>
      <w:sz w:val="20"/>
      <w:szCs w:val="20"/>
    </w:rPr>
  </w:style>
  <w:style w:type="character" w:customStyle="1" w:styleId="FootnoteTextChar">
    <w:name w:val="Footnote Text Char"/>
    <w:basedOn w:val="DefaultParagraphFont"/>
    <w:link w:val="FootnoteText"/>
    <w:uiPriority w:val="99"/>
    <w:rsid w:val="00D22A82"/>
  </w:style>
  <w:style w:type="character" w:styleId="FootnoteReference">
    <w:name w:val="footnote reference"/>
    <w:rsid w:val="00D22A82"/>
    <w:rPr>
      <w:vertAlign w:val="superscript"/>
    </w:rPr>
  </w:style>
  <w:style w:type="paragraph" w:styleId="Header">
    <w:name w:val="header"/>
    <w:basedOn w:val="Normal"/>
    <w:link w:val="HeaderChar"/>
    <w:rsid w:val="00E40BD7"/>
    <w:pPr>
      <w:tabs>
        <w:tab w:val="center" w:pos="4680"/>
        <w:tab w:val="right" w:pos="9360"/>
      </w:tabs>
    </w:pPr>
  </w:style>
  <w:style w:type="character" w:customStyle="1" w:styleId="HeaderChar">
    <w:name w:val="Header Char"/>
    <w:link w:val="Header"/>
    <w:rsid w:val="00E40BD7"/>
    <w:rPr>
      <w:sz w:val="24"/>
      <w:szCs w:val="24"/>
    </w:rPr>
  </w:style>
  <w:style w:type="character" w:customStyle="1" w:styleId="Heading2Char">
    <w:name w:val="Heading 2 Char"/>
    <w:link w:val="Heading2"/>
    <w:rsid w:val="009E1B1B"/>
    <w:rPr>
      <w:rFonts w:ascii="Cambria" w:eastAsia="Times New Roman" w:hAnsi="Cambria" w:cs="Times New Roman"/>
      <w:b/>
      <w:bCs/>
      <w:i/>
      <w:iCs/>
      <w:sz w:val="28"/>
      <w:szCs w:val="28"/>
    </w:rPr>
  </w:style>
  <w:style w:type="paragraph" w:styleId="NoSpacing">
    <w:name w:val="No Spacing"/>
    <w:uiPriority w:val="1"/>
    <w:qFormat/>
    <w:rsid w:val="00A12814"/>
    <w:rPr>
      <w:sz w:val="24"/>
      <w:szCs w:val="24"/>
    </w:rPr>
  </w:style>
  <w:style w:type="character" w:customStyle="1" w:styleId="slug-vol">
    <w:name w:val="slug-vol"/>
    <w:basedOn w:val="DefaultParagraphFont"/>
    <w:rsid w:val="00096482"/>
  </w:style>
  <w:style w:type="character" w:customStyle="1" w:styleId="slug-issue">
    <w:name w:val="slug-issue"/>
    <w:basedOn w:val="DefaultParagraphFont"/>
    <w:rsid w:val="00096482"/>
  </w:style>
  <w:style w:type="character" w:customStyle="1" w:styleId="slug-pages">
    <w:name w:val="slug-pages"/>
    <w:basedOn w:val="DefaultParagraphFont"/>
    <w:rsid w:val="00096482"/>
  </w:style>
  <w:style w:type="paragraph" w:styleId="CommentText">
    <w:name w:val="annotation text"/>
    <w:basedOn w:val="Normal"/>
    <w:link w:val="CommentTextChar"/>
    <w:rsid w:val="009C4FFE"/>
    <w:rPr>
      <w:sz w:val="20"/>
      <w:szCs w:val="20"/>
    </w:rPr>
  </w:style>
  <w:style w:type="character" w:customStyle="1" w:styleId="CommentTextChar">
    <w:name w:val="Comment Text Char"/>
    <w:basedOn w:val="DefaultParagraphFont"/>
    <w:link w:val="CommentText"/>
    <w:rsid w:val="009C4FFE"/>
  </w:style>
  <w:style w:type="paragraph" w:styleId="BalloonText">
    <w:name w:val="Balloon Text"/>
    <w:basedOn w:val="Normal"/>
    <w:link w:val="BalloonTextChar"/>
    <w:rsid w:val="00E31669"/>
    <w:rPr>
      <w:rFonts w:ascii="Tahoma" w:hAnsi="Tahoma" w:cs="Tahoma"/>
      <w:sz w:val="16"/>
      <w:szCs w:val="16"/>
    </w:rPr>
  </w:style>
  <w:style w:type="character" w:customStyle="1" w:styleId="BalloonTextChar">
    <w:name w:val="Balloon Text Char"/>
    <w:basedOn w:val="DefaultParagraphFont"/>
    <w:link w:val="BalloonText"/>
    <w:rsid w:val="00E316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9661">
      <w:bodyDiv w:val="1"/>
      <w:marLeft w:val="0"/>
      <w:marRight w:val="0"/>
      <w:marTop w:val="0"/>
      <w:marBottom w:val="0"/>
      <w:divBdr>
        <w:top w:val="none" w:sz="0" w:space="0" w:color="auto"/>
        <w:left w:val="none" w:sz="0" w:space="0" w:color="auto"/>
        <w:bottom w:val="none" w:sz="0" w:space="0" w:color="auto"/>
        <w:right w:val="none" w:sz="0" w:space="0" w:color="auto"/>
      </w:divBdr>
    </w:div>
    <w:div w:id="90443260">
      <w:bodyDiv w:val="1"/>
      <w:marLeft w:val="0"/>
      <w:marRight w:val="0"/>
      <w:marTop w:val="0"/>
      <w:marBottom w:val="0"/>
      <w:divBdr>
        <w:top w:val="none" w:sz="0" w:space="0" w:color="auto"/>
        <w:left w:val="none" w:sz="0" w:space="0" w:color="auto"/>
        <w:bottom w:val="none" w:sz="0" w:space="0" w:color="auto"/>
        <w:right w:val="none" w:sz="0" w:space="0" w:color="auto"/>
      </w:divBdr>
    </w:div>
    <w:div w:id="95560034">
      <w:bodyDiv w:val="1"/>
      <w:marLeft w:val="0"/>
      <w:marRight w:val="0"/>
      <w:marTop w:val="0"/>
      <w:marBottom w:val="0"/>
      <w:divBdr>
        <w:top w:val="none" w:sz="0" w:space="0" w:color="auto"/>
        <w:left w:val="none" w:sz="0" w:space="0" w:color="auto"/>
        <w:bottom w:val="none" w:sz="0" w:space="0" w:color="auto"/>
        <w:right w:val="none" w:sz="0" w:space="0" w:color="auto"/>
      </w:divBdr>
    </w:div>
    <w:div w:id="154999562">
      <w:bodyDiv w:val="1"/>
      <w:marLeft w:val="0"/>
      <w:marRight w:val="0"/>
      <w:marTop w:val="0"/>
      <w:marBottom w:val="0"/>
      <w:divBdr>
        <w:top w:val="none" w:sz="0" w:space="0" w:color="auto"/>
        <w:left w:val="none" w:sz="0" w:space="0" w:color="auto"/>
        <w:bottom w:val="none" w:sz="0" w:space="0" w:color="auto"/>
        <w:right w:val="none" w:sz="0" w:space="0" w:color="auto"/>
      </w:divBdr>
      <w:divsChild>
        <w:div w:id="1469398257">
          <w:marLeft w:val="0"/>
          <w:marRight w:val="0"/>
          <w:marTop w:val="0"/>
          <w:marBottom w:val="0"/>
          <w:divBdr>
            <w:top w:val="none" w:sz="0" w:space="0" w:color="auto"/>
            <w:left w:val="none" w:sz="0" w:space="0" w:color="auto"/>
            <w:bottom w:val="none" w:sz="0" w:space="0" w:color="auto"/>
            <w:right w:val="none" w:sz="0" w:space="0" w:color="auto"/>
          </w:divBdr>
          <w:divsChild>
            <w:div w:id="2018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089">
      <w:bodyDiv w:val="1"/>
      <w:marLeft w:val="0"/>
      <w:marRight w:val="0"/>
      <w:marTop w:val="0"/>
      <w:marBottom w:val="0"/>
      <w:divBdr>
        <w:top w:val="none" w:sz="0" w:space="0" w:color="auto"/>
        <w:left w:val="none" w:sz="0" w:space="0" w:color="auto"/>
        <w:bottom w:val="none" w:sz="0" w:space="0" w:color="auto"/>
        <w:right w:val="none" w:sz="0" w:space="0" w:color="auto"/>
      </w:divBdr>
    </w:div>
    <w:div w:id="193545112">
      <w:bodyDiv w:val="1"/>
      <w:marLeft w:val="0"/>
      <w:marRight w:val="0"/>
      <w:marTop w:val="0"/>
      <w:marBottom w:val="0"/>
      <w:divBdr>
        <w:top w:val="none" w:sz="0" w:space="0" w:color="auto"/>
        <w:left w:val="none" w:sz="0" w:space="0" w:color="auto"/>
        <w:bottom w:val="none" w:sz="0" w:space="0" w:color="auto"/>
        <w:right w:val="none" w:sz="0" w:space="0" w:color="auto"/>
      </w:divBdr>
    </w:div>
    <w:div w:id="238634317">
      <w:bodyDiv w:val="1"/>
      <w:marLeft w:val="0"/>
      <w:marRight w:val="0"/>
      <w:marTop w:val="0"/>
      <w:marBottom w:val="0"/>
      <w:divBdr>
        <w:top w:val="none" w:sz="0" w:space="0" w:color="auto"/>
        <w:left w:val="none" w:sz="0" w:space="0" w:color="auto"/>
        <w:bottom w:val="none" w:sz="0" w:space="0" w:color="auto"/>
        <w:right w:val="none" w:sz="0" w:space="0" w:color="auto"/>
      </w:divBdr>
      <w:divsChild>
        <w:div w:id="98642790">
          <w:marLeft w:val="0"/>
          <w:marRight w:val="0"/>
          <w:marTop w:val="0"/>
          <w:marBottom w:val="0"/>
          <w:divBdr>
            <w:top w:val="none" w:sz="0" w:space="0" w:color="auto"/>
            <w:left w:val="none" w:sz="0" w:space="0" w:color="auto"/>
            <w:bottom w:val="none" w:sz="0" w:space="0" w:color="auto"/>
            <w:right w:val="none" w:sz="0" w:space="0" w:color="auto"/>
          </w:divBdr>
          <w:divsChild>
            <w:div w:id="20948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794">
      <w:bodyDiv w:val="1"/>
      <w:marLeft w:val="0"/>
      <w:marRight w:val="0"/>
      <w:marTop w:val="0"/>
      <w:marBottom w:val="0"/>
      <w:divBdr>
        <w:top w:val="none" w:sz="0" w:space="0" w:color="auto"/>
        <w:left w:val="none" w:sz="0" w:space="0" w:color="auto"/>
        <w:bottom w:val="none" w:sz="0" w:space="0" w:color="auto"/>
        <w:right w:val="none" w:sz="0" w:space="0" w:color="auto"/>
      </w:divBdr>
    </w:div>
    <w:div w:id="598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793320">
          <w:marLeft w:val="0"/>
          <w:marRight w:val="0"/>
          <w:marTop w:val="0"/>
          <w:marBottom w:val="0"/>
          <w:divBdr>
            <w:top w:val="none" w:sz="0" w:space="0" w:color="auto"/>
            <w:left w:val="none" w:sz="0" w:space="0" w:color="auto"/>
            <w:bottom w:val="none" w:sz="0" w:space="0" w:color="auto"/>
            <w:right w:val="none" w:sz="0" w:space="0" w:color="auto"/>
          </w:divBdr>
        </w:div>
        <w:div w:id="764770496">
          <w:marLeft w:val="0"/>
          <w:marRight w:val="0"/>
          <w:marTop w:val="0"/>
          <w:marBottom w:val="0"/>
          <w:divBdr>
            <w:top w:val="none" w:sz="0" w:space="0" w:color="auto"/>
            <w:left w:val="none" w:sz="0" w:space="0" w:color="auto"/>
            <w:bottom w:val="none" w:sz="0" w:space="0" w:color="auto"/>
            <w:right w:val="none" w:sz="0" w:space="0" w:color="auto"/>
          </w:divBdr>
        </w:div>
        <w:div w:id="1672829352">
          <w:marLeft w:val="0"/>
          <w:marRight w:val="0"/>
          <w:marTop w:val="0"/>
          <w:marBottom w:val="0"/>
          <w:divBdr>
            <w:top w:val="none" w:sz="0" w:space="0" w:color="auto"/>
            <w:left w:val="none" w:sz="0" w:space="0" w:color="auto"/>
            <w:bottom w:val="none" w:sz="0" w:space="0" w:color="auto"/>
            <w:right w:val="none" w:sz="0" w:space="0" w:color="auto"/>
          </w:divBdr>
        </w:div>
      </w:divsChild>
    </w:div>
    <w:div w:id="607812420">
      <w:bodyDiv w:val="1"/>
      <w:marLeft w:val="0"/>
      <w:marRight w:val="0"/>
      <w:marTop w:val="0"/>
      <w:marBottom w:val="0"/>
      <w:divBdr>
        <w:top w:val="none" w:sz="0" w:space="0" w:color="auto"/>
        <w:left w:val="none" w:sz="0" w:space="0" w:color="auto"/>
        <w:bottom w:val="none" w:sz="0" w:space="0" w:color="auto"/>
        <w:right w:val="none" w:sz="0" w:space="0" w:color="auto"/>
      </w:divBdr>
    </w:div>
    <w:div w:id="676660761">
      <w:bodyDiv w:val="1"/>
      <w:marLeft w:val="0"/>
      <w:marRight w:val="0"/>
      <w:marTop w:val="0"/>
      <w:marBottom w:val="0"/>
      <w:divBdr>
        <w:top w:val="none" w:sz="0" w:space="0" w:color="auto"/>
        <w:left w:val="none" w:sz="0" w:space="0" w:color="auto"/>
        <w:bottom w:val="none" w:sz="0" w:space="0" w:color="auto"/>
        <w:right w:val="none" w:sz="0" w:space="0" w:color="auto"/>
      </w:divBdr>
    </w:div>
    <w:div w:id="708647336">
      <w:bodyDiv w:val="1"/>
      <w:marLeft w:val="0"/>
      <w:marRight w:val="0"/>
      <w:marTop w:val="0"/>
      <w:marBottom w:val="0"/>
      <w:divBdr>
        <w:top w:val="none" w:sz="0" w:space="0" w:color="auto"/>
        <w:left w:val="none" w:sz="0" w:space="0" w:color="auto"/>
        <w:bottom w:val="none" w:sz="0" w:space="0" w:color="auto"/>
        <w:right w:val="none" w:sz="0" w:space="0" w:color="auto"/>
      </w:divBdr>
    </w:div>
    <w:div w:id="789202322">
      <w:bodyDiv w:val="1"/>
      <w:marLeft w:val="0"/>
      <w:marRight w:val="0"/>
      <w:marTop w:val="0"/>
      <w:marBottom w:val="0"/>
      <w:divBdr>
        <w:top w:val="none" w:sz="0" w:space="0" w:color="auto"/>
        <w:left w:val="none" w:sz="0" w:space="0" w:color="auto"/>
        <w:bottom w:val="none" w:sz="0" w:space="0" w:color="auto"/>
        <w:right w:val="none" w:sz="0" w:space="0" w:color="auto"/>
      </w:divBdr>
    </w:div>
    <w:div w:id="1062367864">
      <w:bodyDiv w:val="1"/>
      <w:marLeft w:val="0"/>
      <w:marRight w:val="0"/>
      <w:marTop w:val="0"/>
      <w:marBottom w:val="0"/>
      <w:divBdr>
        <w:top w:val="none" w:sz="0" w:space="0" w:color="auto"/>
        <w:left w:val="none" w:sz="0" w:space="0" w:color="auto"/>
        <w:bottom w:val="none" w:sz="0" w:space="0" w:color="auto"/>
        <w:right w:val="none" w:sz="0" w:space="0" w:color="auto"/>
      </w:divBdr>
    </w:div>
    <w:div w:id="1226255457">
      <w:bodyDiv w:val="1"/>
      <w:marLeft w:val="0"/>
      <w:marRight w:val="0"/>
      <w:marTop w:val="0"/>
      <w:marBottom w:val="0"/>
      <w:divBdr>
        <w:top w:val="none" w:sz="0" w:space="0" w:color="auto"/>
        <w:left w:val="none" w:sz="0" w:space="0" w:color="auto"/>
        <w:bottom w:val="none" w:sz="0" w:space="0" w:color="auto"/>
        <w:right w:val="none" w:sz="0" w:space="0" w:color="auto"/>
      </w:divBdr>
    </w:div>
    <w:div w:id="1284262844">
      <w:bodyDiv w:val="1"/>
      <w:marLeft w:val="0"/>
      <w:marRight w:val="0"/>
      <w:marTop w:val="0"/>
      <w:marBottom w:val="0"/>
      <w:divBdr>
        <w:top w:val="none" w:sz="0" w:space="0" w:color="auto"/>
        <w:left w:val="none" w:sz="0" w:space="0" w:color="auto"/>
        <w:bottom w:val="none" w:sz="0" w:space="0" w:color="auto"/>
        <w:right w:val="none" w:sz="0" w:space="0" w:color="auto"/>
      </w:divBdr>
    </w:div>
    <w:div w:id="1551577608">
      <w:bodyDiv w:val="1"/>
      <w:marLeft w:val="0"/>
      <w:marRight w:val="0"/>
      <w:marTop w:val="0"/>
      <w:marBottom w:val="0"/>
      <w:divBdr>
        <w:top w:val="none" w:sz="0" w:space="0" w:color="auto"/>
        <w:left w:val="none" w:sz="0" w:space="0" w:color="auto"/>
        <w:bottom w:val="none" w:sz="0" w:space="0" w:color="auto"/>
        <w:right w:val="none" w:sz="0" w:space="0" w:color="auto"/>
      </w:divBdr>
    </w:div>
    <w:div w:id="1638148862">
      <w:bodyDiv w:val="1"/>
      <w:marLeft w:val="0"/>
      <w:marRight w:val="0"/>
      <w:marTop w:val="0"/>
      <w:marBottom w:val="0"/>
      <w:divBdr>
        <w:top w:val="none" w:sz="0" w:space="0" w:color="auto"/>
        <w:left w:val="none" w:sz="0" w:space="0" w:color="auto"/>
        <w:bottom w:val="none" w:sz="0" w:space="0" w:color="auto"/>
        <w:right w:val="none" w:sz="0" w:space="0" w:color="auto"/>
      </w:divBdr>
      <w:divsChild>
        <w:div w:id="1432049299">
          <w:marLeft w:val="0"/>
          <w:marRight w:val="0"/>
          <w:marTop w:val="0"/>
          <w:marBottom w:val="0"/>
          <w:divBdr>
            <w:top w:val="none" w:sz="0" w:space="0" w:color="auto"/>
            <w:left w:val="none" w:sz="0" w:space="0" w:color="auto"/>
            <w:bottom w:val="none" w:sz="0" w:space="0" w:color="auto"/>
            <w:right w:val="none" w:sz="0" w:space="0" w:color="auto"/>
          </w:divBdr>
        </w:div>
      </w:divsChild>
    </w:div>
    <w:div w:id="1794135854">
      <w:bodyDiv w:val="1"/>
      <w:marLeft w:val="0"/>
      <w:marRight w:val="0"/>
      <w:marTop w:val="0"/>
      <w:marBottom w:val="0"/>
      <w:divBdr>
        <w:top w:val="none" w:sz="0" w:space="0" w:color="auto"/>
        <w:left w:val="none" w:sz="0" w:space="0" w:color="auto"/>
        <w:bottom w:val="none" w:sz="0" w:space="0" w:color="auto"/>
        <w:right w:val="none" w:sz="0" w:space="0" w:color="auto"/>
      </w:divBdr>
    </w:div>
    <w:div w:id="1844970636">
      <w:bodyDiv w:val="1"/>
      <w:marLeft w:val="0"/>
      <w:marRight w:val="0"/>
      <w:marTop w:val="0"/>
      <w:marBottom w:val="0"/>
      <w:divBdr>
        <w:top w:val="none" w:sz="0" w:space="0" w:color="auto"/>
        <w:left w:val="none" w:sz="0" w:space="0" w:color="auto"/>
        <w:bottom w:val="none" w:sz="0" w:space="0" w:color="auto"/>
        <w:right w:val="none" w:sz="0" w:space="0" w:color="auto"/>
      </w:divBdr>
    </w:div>
    <w:div w:id="1875120782">
      <w:bodyDiv w:val="1"/>
      <w:marLeft w:val="0"/>
      <w:marRight w:val="0"/>
      <w:marTop w:val="0"/>
      <w:marBottom w:val="0"/>
      <w:divBdr>
        <w:top w:val="none" w:sz="0" w:space="0" w:color="auto"/>
        <w:left w:val="none" w:sz="0" w:space="0" w:color="auto"/>
        <w:bottom w:val="none" w:sz="0" w:space="0" w:color="auto"/>
        <w:right w:val="none" w:sz="0" w:space="0" w:color="auto"/>
      </w:divBdr>
    </w:div>
    <w:div w:id="2055156093">
      <w:bodyDiv w:val="1"/>
      <w:marLeft w:val="0"/>
      <w:marRight w:val="0"/>
      <w:marTop w:val="0"/>
      <w:marBottom w:val="0"/>
      <w:divBdr>
        <w:top w:val="none" w:sz="0" w:space="0" w:color="auto"/>
        <w:left w:val="none" w:sz="0" w:space="0" w:color="auto"/>
        <w:bottom w:val="none" w:sz="0" w:space="0" w:color="auto"/>
        <w:right w:val="none" w:sz="0" w:space="0" w:color="auto"/>
      </w:divBdr>
    </w:div>
    <w:div w:id="20618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ideas.repec.org/a/ilr/articl/v38y1984i1p87-97.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yperlink" Target="http://www.kansascityfed.org/Publicat/ECONREV/PDF/4q07Knotek.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yperlink" Target="http://ideas.repec.org/s/upj/weupjo.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ideas.repec.org/p/upj/weupjo/94-26.html" TargetMode="External"/><Relationship Id="rId28"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ideas.repec.org/s/ilr/articl.html" TargetMode="External"/><Relationship Id="rId27" Type="http://schemas.openxmlformats.org/officeDocument/2006/relationships/package" Target="embeddings/Microsoft_Excel_Worksheet1.xlsx"/><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F25CA-0B06-4404-AE2C-864AD7F3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8034</Words>
  <Characters>45794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Okun’s Law Regressions and Graphs</vt:lpstr>
    </vt:vector>
  </TitlesOfParts>
  <Company>UCB IRLE</Company>
  <LinksUpToDate>false</LinksUpToDate>
  <CharactersWithSpaces>53721</CharactersWithSpaces>
  <SharedDoc>false</SharedDoc>
  <HLinks>
    <vt:vector size="24" baseType="variant">
      <vt:variant>
        <vt:i4>983134</vt:i4>
      </vt:variant>
      <vt:variant>
        <vt:i4>27</vt:i4>
      </vt:variant>
      <vt:variant>
        <vt:i4>0</vt:i4>
      </vt:variant>
      <vt:variant>
        <vt:i4>5</vt:i4>
      </vt:variant>
      <vt:variant>
        <vt:lpwstr>http://ideas.repec.org/s/upj/weupjo.html</vt:lpwstr>
      </vt:variant>
      <vt:variant>
        <vt:lpwstr/>
      </vt:variant>
      <vt:variant>
        <vt:i4>2424956</vt:i4>
      </vt:variant>
      <vt:variant>
        <vt:i4>24</vt:i4>
      </vt:variant>
      <vt:variant>
        <vt:i4>0</vt:i4>
      </vt:variant>
      <vt:variant>
        <vt:i4>5</vt:i4>
      </vt:variant>
      <vt:variant>
        <vt:lpwstr>http://ideas.repec.org/p/upj/weupjo/94-26.html</vt:lpwstr>
      </vt:variant>
      <vt:variant>
        <vt:lpwstr/>
      </vt:variant>
      <vt:variant>
        <vt:i4>1376335</vt:i4>
      </vt:variant>
      <vt:variant>
        <vt:i4>21</vt:i4>
      </vt:variant>
      <vt:variant>
        <vt:i4>0</vt:i4>
      </vt:variant>
      <vt:variant>
        <vt:i4>5</vt:i4>
      </vt:variant>
      <vt:variant>
        <vt:lpwstr>http://ideas.repec.org/s/ilr/articl.html</vt:lpwstr>
      </vt:variant>
      <vt:variant>
        <vt:lpwstr/>
      </vt:variant>
      <vt:variant>
        <vt:i4>5177408</vt:i4>
      </vt:variant>
      <vt:variant>
        <vt:i4>18</vt:i4>
      </vt:variant>
      <vt:variant>
        <vt:i4>0</vt:i4>
      </vt:variant>
      <vt:variant>
        <vt:i4>5</vt:i4>
      </vt:variant>
      <vt:variant>
        <vt:lpwstr>http://ideas.repec.org/a/ilr/articl/v38y1984i1p87-97.html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Okun’s Law Regressions and Graphs</dc:title>
  <dc:creator>scholl</dc:creator>
  <cp:lastModifiedBy>Jared J Park</cp:lastModifiedBy>
  <cp:revision>2</cp:revision>
  <cp:lastPrinted>2012-02-03T20:30:00Z</cp:lastPrinted>
  <dcterms:created xsi:type="dcterms:W3CDTF">2012-03-05T21:32:00Z</dcterms:created>
  <dcterms:modified xsi:type="dcterms:W3CDTF">2012-03-05T21:32:00Z</dcterms:modified>
</cp:coreProperties>
</file>