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0" w:name="traitservice-links"/>
    <w:p>
      <w:pPr>
        <w:pStyle w:val="Heading1"/>
      </w:pPr>
      <w:r>
        <w:t xml:space="preserve">Trait–Service Links</w:t>
      </w:r>
    </w:p>
    <w:p>
      <w:pPr>
        <w:pStyle w:val="FirstParagraph"/>
      </w:pPr>
      <w:r>
        <w:t xml:space="preserve">A compact summary linking plant functional traits to ecosystem services.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Ecosystem Service (Category)</w:t>
            </w:r>
          </w:p>
        </w:tc>
        <w:tc>
          <w:tcPr/>
          <w:p>
            <w:pPr>
              <w:pStyle w:val="Compact"/>
            </w:pPr>
            <w:r>
              <w:t xml:space="preserve">Key Plant Traits (examples)</w:t>
            </w:r>
          </w:p>
        </w:tc>
        <w:tc>
          <w:tcPr/>
          <w:p>
            <w:pPr>
              <w:pStyle w:val="Compact"/>
            </w:pPr>
            <w:r>
              <w:t xml:space="preserve">Typical Effect (direction)</w:t>
            </w:r>
          </w:p>
        </w:tc>
        <w:tc>
          <w:tcPr/>
          <w:p>
            <w:pPr>
              <w:pStyle w:val="Compact"/>
            </w:pPr>
            <w:r>
              <w:t xml:space="preserve">Why it matters (short rationale)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Biomass (Provisioning)</w:t>
            </w:r>
          </w:p>
        </w:tc>
        <w:tc>
          <w:tcPr/>
          <w:p>
            <w:pPr>
              <w:pStyle w:val="Compact"/>
            </w:pPr>
            <w:r>
              <w:t xml:space="preserve">Specific leaf area (SLA); Leaf N; Leaf dry matter content (LDMC); Max height; Wood density; Leaf area/LAI</w:t>
            </w:r>
          </w:p>
        </w:tc>
        <w:tc>
          <w:tcPr/>
          <w:p>
            <w:pPr>
              <w:pStyle w:val="Compact"/>
            </w:pPr>
            <w:r>
              <w:t xml:space="preserve">SLA ↑, Leaf N ↑, Max height ↑ → biomass ↑; LDMC ↑ → biomass ↓; Wood density ↑ → standing biomass ↑</w:t>
            </w:r>
          </w:p>
        </w:tc>
        <w:tc>
          <w:tcPr/>
          <w:p>
            <w:pPr>
              <w:pStyle w:val="Compact"/>
            </w:pPr>
            <w:r>
              <w:t xml:space="preserve">Leaf “economic” traits control photosynthesis/growth; height and canopy capture light; dense wood stores C longer.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Net Primary Productivity (Provisioning)</w:t>
            </w:r>
          </w:p>
        </w:tc>
        <w:tc>
          <w:tcPr/>
          <w:p>
            <w:pPr>
              <w:pStyle w:val="Compact"/>
            </w:pPr>
            <w:r>
              <w:t xml:space="preserve">Leaf N; SLA; LDMC; Max height; Leaf P; Stomatal conductance</w:t>
            </w:r>
          </w:p>
        </w:tc>
        <w:tc>
          <w:tcPr/>
          <w:p>
            <w:pPr>
              <w:pStyle w:val="Compact"/>
            </w:pPr>
            <w:r>
              <w:t xml:space="preserve">Leaf N ↑, SLA ↑, Leaf P ↑, Stomatal conductance ↑, Max height ↑ → NPP ↑; LDMC ↑ → NPP ↓</w:t>
            </w:r>
          </w:p>
        </w:tc>
        <w:tc>
          <w:tcPr/>
          <w:p>
            <w:pPr>
              <w:pStyle w:val="Compact"/>
            </w:pPr>
            <w:r>
              <w:t xml:space="preserve">Higher nutrient content and gas exchange boost photosynthesis; tall canopies intercept more light.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Soil Organic Carbon (Regulating)</w:t>
            </w:r>
          </w:p>
        </w:tc>
        <w:tc>
          <w:tcPr/>
          <w:p>
            <w:pPr>
              <w:pStyle w:val="Compact"/>
            </w:pPr>
            <w:r>
              <w:t xml:space="preserve">Wood density; Litter quality (C:N, lignin, tannins, LDMC); Root depth/biomass/fineness</w:t>
            </w:r>
          </w:p>
        </w:tc>
        <w:tc>
          <w:tcPr/>
          <w:p>
            <w:pPr>
              <w:pStyle w:val="Compact"/>
            </w:pPr>
            <w:r>
              <w:t xml:space="preserve">Wood density ↑, lignin/tannins ↑, Leaf C:N ↑, LDMC ↑ → SOC ↑; Root depth/biomass ↑ → SOC ↑</w:t>
            </w:r>
          </w:p>
        </w:tc>
        <w:tc>
          <w:tcPr/>
          <w:p>
            <w:pPr>
              <w:pStyle w:val="Compact"/>
            </w:pPr>
            <w:r>
              <w:t xml:space="preserve">Slow-turnover tissues and deeper roots increase carbon residence time and belowground C inputs.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Water Regulation (Regulating)</w:t>
            </w:r>
          </w:p>
        </w:tc>
        <w:tc>
          <w:tcPr/>
          <w:p>
            <w:pPr>
              <w:pStyle w:val="Compact"/>
            </w:pPr>
            <w:r>
              <w:t xml:space="preserve">Canopy architecture/LAI/height; Root depth/length density/SRL; Stomatal conductance; SLA; Phenology</w:t>
            </w:r>
          </w:p>
        </w:tc>
        <w:tc>
          <w:tcPr/>
          <w:p>
            <w:pPr>
              <w:pStyle w:val="Compact"/>
            </w:pPr>
            <w:r>
              <w:t xml:space="preserve">Canopy/roots ↑ → infiltration/baseflow ↑, peak runoff ↓; High conductance/SLA → ET ↑ (cooling, but water yield can ↓)</w:t>
            </w:r>
          </w:p>
        </w:tc>
        <w:tc>
          <w:tcPr/>
          <w:p>
            <w:pPr>
              <w:pStyle w:val="Compact"/>
            </w:pPr>
            <w:r>
              <w:t xml:space="preserve">Structure intercepts rain and improves infiltration; ET traits modulate water flux and cooling.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Temperature Regulation (Regulating)</w:t>
            </w:r>
          </w:p>
        </w:tc>
        <w:tc>
          <w:tcPr/>
          <w:p>
            <w:pPr>
              <w:pStyle w:val="Compact"/>
            </w:pPr>
            <w:r>
              <w:t xml:space="preserve">Canopy architecture/LAI/height; SLA; Stomatal conductance</w:t>
            </w:r>
          </w:p>
        </w:tc>
        <w:tc>
          <w:tcPr/>
          <w:p>
            <w:pPr>
              <w:pStyle w:val="Compact"/>
            </w:pPr>
            <w:r>
              <w:t xml:space="preserve">Canopy ↑, ET traits ↑ → stronger cooling (air/surface temps ↓)</w:t>
            </w:r>
          </w:p>
        </w:tc>
        <w:tc>
          <w:tcPr/>
          <w:p>
            <w:pPr>
              <w:pStyle w:val="Compact"/>
            </w:pPr>
            <w:r>
              <w:t xml:space="preserve">Shading and evapotranspiration dissipate heat and reduce local temperatures.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Soil Retention (Regulating)</w:t>
            </w:r>
          </w:p>
        </w:tc>
        <w:tc>
          <w:tcPr/>
          <w:p>
            <w:pPr>
              <w:pStyle w:val="Compact"/>
            </w:pPr>
            <w:r>
              <w:t xml:space="preserve">Root tensile strength; Root length density; Specific root length (SRL); Root depth; Fibrous roots; Ground cover/life form</w:t>
            </w:r>
          </w:p>
        </w:tc>
        <w:tc>
          <w:tcPr/>
          <w:p>
            <w:pPr>
              <w:pStyle w:val="Compact"/>
            </w:pPr>
            <w:r>
              <w:t xml:space="preserve">Strong/fibrous/deep roots ↑, ground cover ↑ → erosion ↓, soil stability ↑</w:t>
            </w:r>
          </w:p>
        </w:tc>
        <w:tc>
          <w:tcPr/>
          <w:p>
            <w:pPr>
              <w:pStyle w:val="Compact"/>
            </w:pPr>
            <w:r>
              <w:t xml:space="preserve">Roots bind soil and resist shear; cover reduces raindrop impact and overland flow.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Biocontrol (Regulating)</w:t>
            </w:r>
          </w:p>
        </w:tc>
        <w:tc>
          <w:tcPr/>
          <w:p>
            <w:pPr>
              <w:pStyle w:val="Compact"/>
            </w:pPr>
            <w:r>
              <w:t xml:space="preserve">Floral traits: flowering time/duration; flower height/density; nectar type/access; flower shape/symmetry; color/UV; Canopy complexity</w:t>
            </w:r>
          </w:p>
        </w:tc>
        <w:tc>
          <w:tcPr/>
          <w:p>
            <w:pPr>
              <w:pStyle w:val="Compact"/>
            </w:pPr>
            <w:r>
              <w:t xml:space="preserve">Better floral resource timing/access/visibility ↑ → natural enemies &amp; parasitoids ↑ → pests ↓</w:t>
            </w:r>
          </w:p>
        </w:tc>
        <w:tc>
          <w:tcPr/>
          <w:p>
            <w:pPr>
              <w:pStyle w:val="Compact"/>
            </w:pPr>
            <w:r>
              <w:t xml:space="preserve">Floral resources and structure support enemies of pests (and pollinators), enhancing top-down control.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Soil Fertility (Supporting)</w:t>
            </w:r>
          </w:p>
        </w:tc>
        <w:tc>
          <w:tcPr/>
          <w:p>
            <w:pPr>
              <w:pStyle w:val="Compact"/>
            </w:pPr>
            <w:r>
              <w:t xml:space="preserve">Litter quality: Leaf N, Leaf P, LDMC, lignin/tannins; Root traits; Mycorrhiza</w:t>
            </w:r>
          </w:p>
        </w:tc>
        <w:tc>
          <w:tcPr/>
          <w:p>
            <w:pPr>
              <w:pStyle w:val="Compact"/>
            </w:pPr>
            <w:r>
              <w:t xml:space="preserve">Leaf N/P ↑, LDMC/lignin/tannins ↓ → decomposition/mineralization ↑ → fertility ↑</w:t>
            </w:r>
          </w:p>
        </w:tc>
        <w:tc>
          <w:tcPr/>
          <w:p>
            <w:pPr>
              <w:pStyle w:val="Compact"/>
            </w:pPr>
            <w:r>
              <w:t xml:space="preserve">Nutrient-rich, labile litter cycles faster; roots and fungi accelerate nutrient turnover.</w:t>
            </w:r>
          </w:p>
        </w:tc>
      </w:tr>
      <w:tr>
        <w:tc>
          <w:tcPr/>
          <w:p>
            <w:pPr>
              <w:pStyle w:val="Compact"/>
            </w:pPr>
            <w:r>
              <w:t xml:space="preserve">Pollination (Supporting)</w:t>
            </w:r>
          </w:p>
        </w:tc>
        <w:tc>
          <w:tcPr/>
          <w:p>
            <w:pPr>
              <w:pStyle w:val="Compact"/>
            </w:pPr>
            <w:r>
              <w:t xml:space="preserve">Flowering phenology (timing/duration); Flower height/density; Nectar type/access; Flower shape/symmetry; Color/UV reflectance</w:t>
            </w:r>
          </w:p>
        </w:tc>
        <w:tc>
          <w:tcPr/>
          <w:p>
            <w:pPr>
              <w:pStyle w:val="Compact"/>
            </w:pPr>
            <w:r>
              <w:t xml:space="preserve">Alignment of phenology + accessible/attractive flowers ↑ → pollinator visits ↑ → pollination ↑</w:t>
            </w:r>
          </w:p>
        </w:tc>
        <w:tc>
          <w:tcPr/>
          <w:p>
            <w:pPr>
              <w:pStyle w:val="Compact"/>
            </w:pPr>
            <w:r>
              <w:t xml:space="preserve">Timing and accessibility drive pollinator attraction and effectiveness.</w:t>
            </w:r>
          </w:p>
        </w:tc>
      </w:tr>
    </w:tbl>
    <w:bookmarkStart w:id="9" w:name="notes-and-trade-offs"/>
    <w:p>
      <w:pPr>
        <w:pStyle w:val="Heading2"/>
      </w:pPr>
      <w:r>
        <w:t xml:space="preserve">Notes and Trade-offs</w:t>
      </w:r>
    </w:p>
    <w:p>
      <w:pPr>
        <w:pStyle w:val="Compact"/>
        <w:numPr>
          <w:ilvl w:val="0"/>
          <w:numId w:val="1001"/>
        </w:numPr>
      </w:pPr>
      <w:r>
        <w:t xml:space="preserve">Faster nutrient cycling vs carbon storage: Leaf N/P ↑ and LDMC/lignin ↓ speed decomposition (fertility ↑) but can reduce SOC storage.</w:t>
      </w:r>
    </w:p>
    <w:p>
      <w:pPr>
        <w:pStyle w:val="Compact"/>
        <w:numPr>
          <w:ilvl w:val="0"/>
          <w:numId w:val="1001"/>
        </w:numPr>
      </w:pPr>
      <w:r>
        <w:t xml:space="preserve">Cooling vs water yield: Traits that increase ET (SLA, stomatal conductance) enhance temperature regulation but can lower downstream water yield.</w:t>
      </w:r>
    </w:p>
    <w:p>
      <w:pPr>
        <w:pStyle w:val="Compact"/>
        <w:numPr>
          <w:ilvl w:val="0"/>
          <w:numId w:val="1001"/>
        </w:numPr>
      </w:pPr>
      <w:r>
        <w:t xml:space="preserve">Growth vs longevity: Low wood density species grow fast (NPP ↑) but store less long-lived carbon than high-density wood species.</w:t>
      </w:r>
    </w:p>
    <w:bookmarkEnd w:id="9"/>
    <w:bookmarkEnd w:id="10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2025-09-23T13:21:59Z</dcterms:created>
  <dcterms:modified xsi:type="dcterms:W3CDTF">2025-09-23T13:21:59Z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