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123047"/>
        </w:rPr>
        <w:t xml:space="preserve">Homework 3 report skeleton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1.1. Return summaries</w:t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1. 1.1 Return summaries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7"/>
        <w:gridCol w:w="907"/>
        <w:gridCol w:w="1017"/>
        <w:gridCol w:w="1017"/>
      </w:tblGrid>
      <w:tr>
        <w:trPr>
          <w:trHeight w:val="54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Asset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SD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0.011844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0.041391</w:t>
            </w:r>
          </w:p>
        </w:tc>
      </w:tr>
      <w:tr>
        <w:trPr>
          <w:trHeight w:val="54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0.045416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2. 1.1 Correlation and covariance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7"/>
        <w:gridCol w:w="1218"/>
      </w:tblGrid>
      <w:tr>
        <w:trPr>
          <w:trHeight w:val="58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Value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Correlation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0.082948</w:t>
            </w:r>
          </w:p>
        </w:tc>
      </w:tr>
      <w:tr>
        <w:trPr>
          <w:trHeight w:val="58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Covariance (decimal returns)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0.00015593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4343400" cy="325755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Figure 1. 1.1 Monthly SPY and GLD returns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1.2. A 60/40 portfolio</w:t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3. 1.2 Direct 60/40 portfolio check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7"/>
        <w:gridCol w:w="3019"/>
      </w:tblGrid>
      <w:tr>
        <w:trPr>
          <w:trHeight w:val="58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Value</w:t>
            </w:r>
          </w:p>
        </w:tc>
      </w:tr>
      <w:tr>
        <w:trPr>
          <w:trHeight w:val="54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Months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monthly return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0.010244 (1.02%)</w:t>
            </w:r>
          </w:p>
        </w:tc>
      </w:tr>
      <w:tr>
        <w:trPr>
          <w:trHeight w:val="58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Sample SD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0.031963 (3.20 percentage points)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1.3. Portfolio allocations</w:t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4. 1.3 Portfolio allocations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7"/>
        <w:gridCol w:w="957"/>
        <w:gridCol w:w="977"/>
        <w:gridCol w:w="1057"/>
        <w:gridCol w:w="907"/>
        <w:gridCol w:w="877"/>
      </w:tblGrid>
      <w:tr>
        <w:trPr>
          <w:trHeight w:val="58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Allocation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SPY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GLD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SD (pp)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Sharpe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Maximum Sharpe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0.2466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Minimum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0.2371</w:t>
            </w:r>
          </w:p>
        </w:tc>
      </w:tr>
      <w:tr>
        <w:trPr>
          <w:trHeight w:val="54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60/40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0.2423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>
          <wp:inline distT="0" distB="0" distL="0" distR="0">
            <wp:extent cx="4343400" cy="325755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Figure 2. 1.3 Expected return SD and Sharpe ratio</w:t>
      </w:r>
    </w:p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5. 1.3c Return summaries by period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8"/>
        <w:gridCol w:w="757"/>
        <w:gridCol w:w="907"/>
        <w:gridCol w:w="1017"/>
        <w:gridCol w:w="1017"/>
      </w:tblGrid>
      <w:tr>
        <w:trPr>
          <w:trHeight w:val="54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Asset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SD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2010–2017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0.011430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0.034464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2010–2017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0.049699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2018–2025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0.047501</w:t>
            </w:r>
          </w:p>
        </w:tc>
      </w:tr>
      <w:tr>
        <w:trPr>
          <w:trHeight w:val="54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2018–2025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0.012992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0.040290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6. 1.3c Correlation and covariance by period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8"/>
        <w:gridCol w:w="1227"/>
        <w:gridCol w:w="1237"/>
      </w:tblGrid>
      <w:tr>
        <w:trPr>
          <w:trHeight w:val="54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Correlation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Covariance</w:t>
            </w:r>
          </w:p>
        </w:tc>
      </w:tr>
      <w:tr>
        <w:trPr>
          <w:trHeight w:val="54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2010–2017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0.026520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0.00004543</w:t>
            </w:r>
          </w:p>
        </w:tc>
      </w:tr>
      <w:tr>
        <w:trPr>
          <w:trHeight w:val="54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2018–2025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0.00026376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7. 1.3c Maximum Sharpe allocations by period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8"/>
        <w:gridCol w:w="957"/>
        <w:gridCol w:w="977"/>
        <w:gridCol w:w="1057"/>
        <w:gridCol w:w="907"/>
        <w:gridCol w:w="877"/>
      </w:tblGrid>
      <w:tr>
        <w:trPr>
          <w:trHeight w:val="58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SPY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GLD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SD (pp)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Sharpe</w:t>
            </w:r>
          </w:p>
        </w:tc>
      </w:tr>
      <w:tr>
        <w:trPr>
          <w:trHeight w:val="54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2010–2017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0.2591</w:t>
            </w:r>
          </w:p>
        </w:tc>
      </w:tr>
      <w:tr>
        <w:trPr>
          <w:trHeight w:val="54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2018–2025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0.3116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2. Lunch orders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3. Inspection workload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4.1. Inflation expectations</w:t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8. 4.1c Mean inflation expectations software check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37"/>
        <w:gridCol w:w="2618"/>
      </w:tblGrid>
      <w:tr>
        <w:trPr>
          <w:trHeight w:val="58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Value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Sample size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 (3.4%)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Sample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 (4.0 percentage points)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 (0.2 percentage points)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Null 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 (4.0%)</w:t>
            </w:r>
          </w:p>
        </w:tc>
      </w:tr>
      <w:tr>
        <w:trPr>
          <w:trHeight w:val="5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t-statistic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-3.000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95% CI 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0.030068 (3.007%)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95% CI upper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0.037932 (3.793%)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Two-sided p-value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0.00287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4.2. Family finances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5.1. Study design and summaries</w:t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9. 5.1 Outcomes by assigned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07"/>
        <w:gridCol w:w="1297"/>
        <w:gridCol w:w="1077"/>
        <w:gridCol w:w="1097"/>
        <w:gridCol w:w="937"/>
        <w:gridCol w:w="2453"/>
        <w:gridCol w:w="1207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Assigned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 or proportion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Sample SD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Quitting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38/792 = 0.047980 (4.80%)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Satisfaction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1.4847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Hybrid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Performance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0.8425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Quitting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59/820 = 0.071951 (7.20%)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Satisfaction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7.8346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1.5962</w:t>
            </w:r>
          </w:p>
        </w:tc>
      </w:tr>
      <w:tr>
        <w:trPr>
          <w:trHeight w:val="54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Office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Performance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3.4941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0.8312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5.2. Quitting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5.3. Performance and satisfaction</w:t>
      </w:r>
    </w:p>
    <w:p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8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384955"/>
        </w:rPr>
        <w:t xml:space="preserve">Table 10. 5.3b Mean performance and satisfaction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47"/>
        <w:gridCol w:w="1947"/>
        <w:gridCol w:w="1428"/>
        <w:gridCol w:w="1837"/>
      </w:tblGrid>
      <w:tr>
        <w:trPr>
          <w:trHeight w:val="58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Hybrid minus office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Two-sided p-value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Performance (points)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[-0.140, 0.029]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0.1976812</w:t>
            </w:r>
          </w:p>
        </w:tc>
      </w:tr>
      <w:tr>
        <w:trPr>
          <w:trHeight w:val="58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Satisfaction (points)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[0.186, 0.516]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0.0000324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40" w:before="28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0"/>
          <w:szCs w:val="30"/>
          <w:color w:val="123047"/>
        </w:rPr>
        <w:t xml:space="preserve">5.4. Recommendation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b961aec21dc46d3da40aa386e48b09a70de4d555.png"/>
<Relationship Id="rId8" Type="http://schemas.openxmlformats.org/officeDocument/2006/relationships/image" Target="media/e12b2169aea7ea62b5445186c85320064468fb0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jm75583</cp:lastModifiedBy>
  <cp:revision>9</cp:revision>
  <dcterms:created xsi:type="dcterms:W3CDTF">2017-02-28T11:18:00Z</dcterms:created>
  <dcterms:modified xsi:type="dcterms:W3CDTF">2026-09-28T17:59:38Z</dcterms:modified>
  <cp:category/>
</cp:coreProperties>
</file>