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Graylock Digital Homepage: Exact Developer Instructions</w:t>
      </w:r>
    </w:p>
    <w:p>
      <w:pPr>
        <w:pStyle w:val="MdParagraph"/>
      </w:pPr>
      <w:r>
        <w:t xml:space="preserve">Please update the Graylock Digital homepage to make it </w:t>
      </w:r>
      <w:r>
        <w:rPr>
          <w:rStyle w:val="MdStrong"/>
          <w:b/>
          <w:bCs/>
        </w:rPr>
        <w:t xml:space="preserve">simpler, clearer, less cluttered, and more aligned with a StoryBrand-style structure</w:t>
      </w:r>
      <w:r>
        <w:t xml:space="preserve">.</w:t>
      </w:r>
    </w:p>
    <w:p>
      <w:pPr>
        <w:pStyle w:val="MdSpace"/>
        <w:spacing w:before="0" w:after="60"/>
      </w:pPr>
    </w:p>
    <w:p>
      <w:pPr>
        <w:pStyle w:val="MdParagraph"/>
      </w:pPr>
      <w:r>
        <w:t xml:space="preserve">The current homepage has strong sales assets, but it is trying to do too many jobs at once. We need to reduce the feeling of density and make the page easier to understand in seconds. The visitor should immediately understand the problem, the solution, the process, and the next step.</w:t>
      </w:r>
    </w:p>
    <w:p>
      <w:pPr>
        <w:pStyle w:val="MdSpace"/>
        <w:spacing w:before="0" w:after="60"/>
      </w:pPr>
    </w:p>
    <w:p>
      <w:pPr>
        <w:pStyle w:val="MdParagraph"/>
      </w:pPr>
      <w:r>
        <w:t xml:space="preserve">The homepage should feel like this:</w:t>
      </w:r>
    </w:p>
    <w:p>
      <w:pPr>
        <w:pStyle w:val="MdSpace"/>
        <w:spacing w:before="0" w:after="60"/>
      </w:pPr>
    </w:p>
    <w:p>
      <w:pPr>
        <w:pStyle w:val="MdBlockquote"/>
      </w:pPr>
      <w:r>
        <w:t xml:space="preserve">You are a credible business, but your website may be making you look less credible than you are. Graylock Digital helps fix that with a clear plan, a low-risk first step, and a custom website that builds trust and brings in more qualified leads.</w:t>
      </w:r>
    </w:p>
    <w:p>
      <w:pPr>
        <w:pStyle w:val="MdSpace"/>
        <w:spacing w:before="0" w:after="60"/>
      </w:pPr>
    </w:p>
    <w:p>
      <w:pPr>
        <w:pStyle w:val="Heading2"/>
        <w:pStyle w:val="MdHeading2"/>
      </w:pPr>
      <w:r>
        <w:t xml:space="preserve">Primary Strategic Goal</w:t>
      </w:r>
    </w:p>
    <w:p>
      <w:pPr>
        <w:pStyle w:val="MdParagraph"/>
      </w:pPr>
      <w:r>
        <w:t xml:space="preserve">The homepage should be rebuilt around these principles: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Principle</w:t>
            </w:r>
          </w:p>
        </w:tc>
        <w:tc>
          <w:tcPr>
            <w:tcBorders>
              <w:right w:val="none"/>
            </w:tcBorders>
            <w:tcMar>
              <w:top w:type="dxa" w:w="100"/>
              <w:left w:type="dxa" w:w="120"/>
              <w:bottom w:type="dxa" w:w="100"/>
              <w:right w:type="dxa" w:w="120"/>
            </w:tcMar>
            <w:vAlign w:val="center"/>
          </w:tcPr>
          <w:p>
            <w:pPr>
              <w:pStyle w:val="MdTableHeader"/>
            </w:pPr>
            <w:r>
              <w:t xml:space="preserve">What it means for this homepage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Simplicity</w:t>
            </w:r>
          </w:p>
        </w:tc>
        <w:tc>
          <w:tcPr>
            <w:tcBorders>
              <w:right w:val="none"/>
            </w:tcBorders>
            <w:tcMar>
              <w:top w:type="dxa" w:w="80"/>
              <w:left w:type="dxa" w:w="120"/>
              <w:bottom w:type="dxa" w:w="80"/>
              <w:right w:type="dxa" w:w="120"/>
            </w:tcMar>
            <w:vAlign w:val="center"/>
          </w:tcPr>
          <w:p>
            <w:pPr>
              <w:pStyle w:val="MdTableCell"/>
            </w:pPr>
            <w:r>
              <w:t xml:space="preserve">Fewer competing messages, less repeated selling, less visual and copy clutter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StoryBrand structure</w:t>
            </w:r>
          </w:p>
        </w:tc>
        <w:tc>
          <w:tcPr>
            <w:tcBorders>
              <w:right w:val="none"/>
            </w:tcBorders>
            <w:tcMar>
              <w:top w:type="dxa" w:w="80"/>
              <w:left w:type="dxa" w:w="120"/>
              <w:bottom w:type="dxa" w:w="80"/>
              <w:right w:type="dxa" w:w="120"/>
            </w:tcMar>
            <w:vAlign w:val="center"/>
          </w:tcPr>
          <w:p>
            <w:pPr>
              <w:pStyle w:val="MdTableCell"/>
            </w:pPr>
            <w:r>
              <w:t xml:space="preserve">The customer is the hero, Graylock is the guide, the plan is simple, and the CTA is obvious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Customer-centered messaging</w:t>
            </w:r>
          </w:p>
        </w:tc>
        <w:tc>
          <w:tcPr>
            <w:tcBorders>
              <w:right w:val="none"/>
            </w:tcBorders>
            <w:tcMar>
              <w:top w:type="dxa" w:w="80"/>
              <w:left w:type="dxa" w:w="120"/>
              <w:bottom w:type="dxa" w:w="80"/>
              <w:right w:type="dxa" w:w="120"/>
            </w:tcMar>
            <w:vAlign w:val="center"/>
          </w:tcPr>
          <w:p>
            <w:pPr>
              <w:pStyle w:val="MdTableCell"/>
            </w:pPr>
            <w:r>
              <w:t xml:space="preserve">Focus on the visitor’s problems and desired outcomes more than Graylock’s internal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Cleaner hierarchy</w:t>
            </w:r>
          </w:p>
        </w:tc>
        <w:tc>
          <w:tcPr>
            <w:tcBorders>
              <w:right w:val="none"/>
            </w:tcBorders>
            <w:tcMar>
              <w:top w:type="dxa" w:w="80"/>
              <w:left w:type="dxa" w:w="120"/>
              <w:bottom w:type="dxa" w:w="80"/>
              <w:right w:type="dxa" w:w="120"/>
            </w:tcMar>
            <w:vAlign w:val="center"/>
          </w:tcPr>
          <w:p>
            <w:pPr>
              <w:pStyle w:val="MdTableCell"/>
            </w:pPr>
            <w:r>
              <w:t xml:space="preserve">The most important message should be clear first, with proof and detail introduced later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Lower friction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next step should feel easy, low-risk, and clear</w:t>
            </w:r>
          </w:p>
        </w:tc>
      </w:tr>
    </w:tbl>
    <w:p>
      <w:pPr>
        <w:pStyle w:val="Heading2"/>
        <w:pStyle w:val="MdHeading2"/>
      </w:pPr>
      <w:r>
        <w:t xml:space="preserve">Overall Direction</w:t>
      </w:r>
    </w:p>
    <w:p>
      <w:pPr>
        <w:pStyle w:val="MdParagraph"/>
      </w:pPr>
      <w:r>
        <w:t xml:space="preserve">Please </w:t>
      </w:r>
      <w:r>
        <w:rPr>
          <w:rStyle w:val="MdStrong"/>
          <w:b/>
          <w:bCs/>
        </w:rPr>
        <w:t xml:space="preserve">do not</w:t>
      </w:r>
      <w:r>
        <w:t xml:space="preserve"> add more sections or more copy. The next version should be more selective, more compressed, and more intentional.</w:t>
      </w:r>
    </w:p>
    <w:p>
      <w:pPr>
        <w:pStyle w:val="MdSpace"/>
        <w:spacing w:before="0" w:after="60"/>
      </w:pPr>
    </w:p>
    <w:p>
      <w:pPr>
        <w:pStyle w:val="MdParagraph"/>
      </w:pPr>
      <w:r>
        <w:t xml:space="preserve">The current homepage has too many equally important sections competing for attention. We need to simplify the experience so the visitor can move through a cleaner sequence: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New homepage flow</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Hero</w:t>
            </w:r>
          </w:p>
        </w:tc>
        <w:tc>
          <w:tcPr>
            <w:tcBorders>
              <w:right w:val="none"/>
            </w:tcBorders>
            <w:tcMar>
              <w:top w:type="dxa" w:w="80"/>
              <w:left w:type="dxa" w:w="120"/>
              <w:bottom w:type="dxa" w:w="80"/>
              <w:right w:type="dxa" w:w="120"/>
            </w:tcMar>
            <w:vAlign w:val="center"/>
          </w:tcPr>
          <w:p>
            <w:pPr>
              <w:pStyle w:val="MdTableCell"/>
            </w:pPr>
            <w:r>
              <w:t xml:space="preserve">Clarify the problem, the audience, and the main CTA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Problem section</w:t>
            </w:r>
          </w:p>
        </w:tc>
        <w:tc>
          <w:tcPr>
            <w:tcBorders>
              <w:right w:val="none"/>
            </w:tcBorders>
            <w:tcMar>
              <w:top w:type="dxa" w:w="80"/>
              <w:left w:type="dxa" w:w="120"/>
              <w:bottom w:type="dxa" w:w="80"/>
              <w:right w:type="dxa" w:w="120"/>
            </w:tcMar>
            <w:vAlign w:val="center"/>
          </w:tcPr>
          <w:p>
            <w:pPr>
              <w:pStyle w:val="MdTableCell"/>
            </w:pPr>
            <w:r>
              <w:t xml:space="preserve">Show what is at stake if the website underperforms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Guide section</w:t>
            </w:r>
          </w:p>
        </w:tc>
        <w:tc>
          <w:tcPr>
            <w:tcBorders>
              <w:right w:val="none"/>
            </w:tcBorders>
            <w:tcMar>
              <w:top w:type="dxa" w:w="80"/>
              <w:left w:type="dxa" w:w="120"/>
              <w:bottom w:type="dxa" w:w="80"/>
              <w:right w:type="dxa" w:w="120"/>
            </w:tcMar>
            <w:vAlign w:val="center"/>
          </w:tcPr>
          <w:p>
            <w:pPr>
              <w:pStyle w:val="MdTableCell"/>
            </w:pPr>
            <w:r>
              <w:t xml:space="preserve">Position Graylock as the trusted guide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Simple process</w:t>
            </w:r>
          </w:p>
        </w:tc>
        <w:tc>
          <w:tcPr>
            <w:tcBorders>
              <w:right w:val="none"/>
            </w:tcBorders>
            <w:tcMar>
              <w:top w:type="dxa" w:w="80"/>
              <w:left w:type="dxa" w:w="120"/>
              <w:bottom w:type="dxa" w:w="80"/>
              <w:right w:type="dxa" w:w="120"/>
            </w:tcMar>
            <w:vAlign w:val="center"/>
          </w:tcPr>
          <w:p>
            <w:pPr>
              <w:pStyle w:val="MdTableCell"/>
            </w:pPr>
            <w:r>
              <w:t xml:space="preserve">Show how easy it is to move forward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Outcomes / benefits</w:t>
            </w:r>
          </w:p>
        </w:tc>
        <w:tc>
          <w:tcPr>
            <w:tcBorders>
              <w:right w:val="none"/>
            </w:tcBorders>
            <w:tcMar>
              <w:top w:type="dxa" w:w="80"/>
              <w:left w:type="dxa" w:w="120"/>
              <w:bottom w:type="dxa" w:w="80"/>
              <w:right w:type="dxa" w:w="120"/>
            </w:tcMar>
            <w:vAlign w:val="center"/>
          </w:tcPr>
          <w:p>
            <w:pPr>
              <w:pStyle w:val="MdTableCell"/>
            </w:pPr>
            <w:r>
              <w:t xml:space="preserve">Show what improves after working with Graylock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Proof</w:t>
            </w:r>
          </w:p>
        </w:tc>
        <w:tc>
          <w:tcPr>
            <w:tcBorders>
              <w:right w:val="none"/>
            </w:tcBorders>
            <w:tcMar>
              <w:top w:type="dxa" w:w="80"/>
              <w:left w:type="dxa" w:w="120"/>
              <w:bottom w:type="dxa" w:w="80"/>
              <w:right w:type="dxa" w:w="120"/>
            </w:tcMar>
            <w:vAlign w:val="center"/>
          </w:tcPr>
          <w:p>
            <w:pPr>
              <w:pStyle w:val="MdTableCell"/>
            </w:pPr>
            <w:r>
              <w:t xml:space="preserve">Include one strong case study and a few trust markers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Pricing snapshot</w:t>
            </w:r>
          </w:p>
        </w:tc>
        <w:tc>
          <w:tcPr>
            <w:tcBorders>
              <w:right w:val="none"/>
            </w:tcBorders>
            <w:tcMar>
              <w:top w:type="dxa" w:w="80"/>
              <w:left w:type="dxa" w:w="120"/>
              <w:bottom w:type="dxa" w:w="80"/>
              <w:right w:type="dxa" w:w="120"/>
            </w:tcMar>
            <w:vAlign w:val="center"/>
          </w:tcPr>
          <w:p>
            <w:pPr>
              <w:pStyle w:val="MdTableCell"/>
            </w:pPr>
            <w:r>
              <w:t xml:space="preserve">Give a simple overview with a link to full pricing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Final CTA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Ask the visitor to schedule the free consultation</w:t>
            </w:r>
          </w:p>
        </w:tc>
      </w:tr>
    </w:tbl>
    <w:p>
      <w:pPr>
        <w:pStyle w:val="Heading2"/>
        <w:pStyle w:val="MdHeading2"/>
      </w:pPr>
      <w:r>
        <w:t xml:space="preserve">1. Simplify the Header Navigation</w:t>
      </w:r>
    </w:p>
    <w:p>
      <w:pPr>
        <w:pStyle w:val="MdParagraph"/>
      </w:pPr>
      <w:r>
        <w:t xml:space="preserve">The current navigation includes too many choices for a homepage-first experience.</w:t>
      </w:r>
    </w:p>
    <w:p>
      <w:pPr>
        <w:pStyle w:val="MdSpace"/>
        <w:spacing w:before="0" w:after="60"/>
      </w:pPr>
    </w:p>
    <w:p>
      <w:pPr>
        <w:pStyle w:val="MdParagraph"/>
      </w:pPr>
      <w:r>
        <w:t xml:space="preserve">Please simplify the top navigation so it feels cleaner and more conversion-oriented.</w:t>
      </w:r>
    </w:p>
    <w:p>
      <w:pPr>
        <w:pStyle w:val="MdSpace"/>
        <w:spacing w:before="0" w:after="60"/>
      </w:pPr>
    </w:p>
    <w:p>
      <w:pPr>
        <w:pStyle w:val="Heading3"/>
        <w:pStyle w:val="MdHeading3"/>
      </w:pPr>
      <w:r>
        <w:t xml:space="preserve">Keep these items:</w:t>
      </w:r>
    </w:p>
    <w:p>
      <w:pPr>
        <w:pStyle w:val="MdListItem"/>
        <w:numPr>
          <w:ilvl w:val="0"/>
          <w:numId w:val="2"/>
        </w:numPr>
      </w:pPr>
      <w:r>
        <w:t xml:space="preserve">How It Works</w:t>
      </w:r>
    </w:p>
    <w:p>
      <w:pPr>
        <w:pStyle w:val="MdListItem"/>
        <w:numPr>
          <w:ilvl w:val="0"/>
          <w:numId w:val="2"/>
        </w:numPr>
      </w:pPr>
      <w:r>
        <w:t xml:space="preserve">Who We Help</w:t>
      </w:r>
    </w:p>
    <w:p>
      <w:pPr>
        <w:pStyle w:val="MdListItem"/>
        <w:numPr>
          <w:ilvl w:val="0"/>
          <w:numId w:val="2"/>
        </w:numPr>
      </w:pPr>
      <w:r>
        <w:t xml:space="preserve">Pricing</w:t>
      </w:r>
    </w:p>
    <w:p>
      <w:pPr>
        <w:pStyle w:val="MdListItem"/>
        <w:numPr>
          <w:ilvl w:val="0"/>
          <w:numId w:val="2"/>
        </w:numPr>
      </w:pPr>
      <w:r>
        <w:t xml:space="preserve">About</w:t>
      </w:r>
    </w:p>
    <w:p>
      <w:pPr>
        <w:pStyle w:val="MdListItem"/>
        <w:numPr>
          <w:ilvl w:val="0"/>
          <w:numId w:val="2"/>
        </w:numPr>
      </w:pPr>
      <w:r>
        <w:t xml:space="preserve">Schedule a Free Consultation</w:t>
      </w:r>
    </w:p>
    <w:p>
      <w:pPr>
        <w:pStyle w:val="MdSpace"/>
        <w:spacing w:before="0" w:after="60"/>
      </w:pPr>
    </w:p>
    <w:p>
      <w:pPr>
        <w:pStyle w:val="Heading3"/>
        <w:pStyle w:val="MdHeading3"/>
      </w:pPr>
      <w:r>
        <w:t xml:space="preserve">Remove or deprioritize from the main nav:</w:t>
      </w:r>
    </w:p>
    <w:p>
      <w:pPr>
        <w:pStyle w:val="MdListItem"/>
        <w:numPr>
          <w:ilvl w:val="0"/>
          <w:numId w:val="2"/>
        </w:numPr>
      </w:pPr>
      <w:r>
        <w:t xml:space="preserve">Home</w:t>
      </w:r>
    </w:p>
    <w:p>
      <w:pPr>
        <w:pStyle w:val="MdListItem"/>
        <w:numPr>
          <w:ilvl w:val="0"/>
          <w:numId w:val="2"/>
        </w:numPr>
      </w:pPr>
      <w:r>
        <w:t xml:space="preserve">Our Strategy</w:t>
      </w:r>
    </w:p>
    <w:p>
      <w:pPr>
        <w:pStyle w:val="MdSpace"/>
        <w:spacing w:before="0" w:after="60"/>
      </w:pPr>
    </w:p>
    <w:p>
      <w:pPr>
        <w:pStyle w:val="MdParagraph"/>
      </w:pPr>
      <w:r>
        <w:t xml:space="preserve">If needed, “Our Strategy” can be folded into the homepage content or moved to a secondary page. The homepage should not feel like it is competing with too many top-level ideas.</w:t>
      </w:r>
    </w:p>
    <w:p>
      <w:pPr>
        <w:pStyle w:val="MdSpace"/>
        <w:spacing w:before="0" w:after="60"/>
      </w:pPr>
    </w:p>
    <w:p>
      <w:pPr>
        <w:pStyle w:val="Heading2"/>
        <w:pStyle w:val="MdHeading2"/>
      </w:pPr>
      <w:r>
        <w:t xml:space="preserve">2. Rewrite and Simplify the Hero Section</w:t>
      </w:r>
    </w:p>
    <w:p>
      <w:pPr>
        <w:pStyle w:val="MdParagraph"/>
      </w:pPr>
      <w:r>
        <w:t xml:space="preserve">The current hero has a strong core idea, but it contains too much supporting information too early.</w:t>
      </w:r>
    </w:p>
    <w:p>
      <w:pPr>
        <w:pStyle w:val="MdSpace"/>
        <w:spacing w:before="0" w:after="60"/>
      </w:pPr>
    </w:p>
    <w:p>
      <w:pPr>
        <w:pStyle w:val="Heading3"/>
        <w:pStyle w:val="MdHeading3"/>
      </w:pPr>
      <w:r>
        <w:t xml:space="preserve">What to change</w:t>
      </w:r>
    </w:p>
    <w:p>
      <w:pPr>
        <w:pStyle w:val="MdParagraph"/>
      </w:pPr>
      <w:r>
        <w:t xml:space="preserve">Please keep the hero focused on:</w:t>
      </w:r>
    </w:p>
    <w:p>
      <w:pPr>
        <w:pStyle w:val="MdListItem"/>
        <w:numPr>
          <w:ilvl w:val="0"/>
          <w:numId w:val="3"/>
        </w:numPr>
      </w:pPr>
      <w:r>
        <w:t xml:space="preserve">the customer’s problem,</w:t>
      </w:r>
    </w:p>
    <w:p>
      <w:pPr>
        <w:pStyle w:val="MdListItem"/>
        <w:numPr>
          <w:ilvl w:val="0"/>
          <w:numId w:val="3"/>
        </w:numPr>
      </w:pPr>
      <w:r>
        <w:t xml:space="preserve">the outcome Graylock provides,</w:t>
      </w:r>
    </w:p>
    <w:p>
      <w:pPr>
        <w:pStyle w:val="MdListItem"/>
        <w:numPr>
          <w:ilvl w:val="0"/>
          <w:numId w:val="3"/>
        </w:numPr>
      </w:pPr>
      <w:r>
        <w:t xml:space="preserve">one primary CTA,</w:t>
      </w:r>
    </w:p>
    <w:p>
      <w:pPr>
        <w:pStyle w:val="MdListItem"/>
        <w:numPr>
          <w:ilvl w:val="0"/>
          <w:numId w:val="3"/>
        </w:numPr>
      </w:pPr>
      <w:r>
        <w:t xml:space="preserve">one short reassurance line.</w:t>
      </w:r>
    </w:p>
    <w:p>
      <w:pPr>
        <w:pStyle w:val="MdSpace"/>
        <w:spacing w:before="0" w:after="60"/>
      </w:pPr>
    </w:p>
    <w:p>
      <w:pPr>
        <w:pStyle w:val="Heading3"/>
        <w:pStyle w:val="MdHeading3"/>
      </w:pPr>
      <w:r>
        <w:t xml:space="preserve">Replace the hero copy with this direction</w:t>
      </w:r>
    </w:p>
    <w:p>
      <w:pPr>
        <w:pStyle w:val="MdParagraph"/>
      </w:pPr>
      <w:r>
        <w:rPr>
          <w:rStyle w:val="MdStrong"/>
          <w:b/>
          <w:bCs/>
        </w:rPr>
        <w:t xml:space="preserve">Headline:</w:t>
      </w:r>
      <w:r>
        <w:rPr>
          <w:rStyle w:val="MdBr"/>
        </w:rPr>
        <w:br/>
        <w:t xml:space="preserve"/>
      </w:r>
      <w:r>
        <w:t xml:space="preserve">Your Website Should Build Trust and Bring in Clients — Not Send Them to Competitors.</w:t>
      </w:r>
    </w:p>
    <w:p>
      <w:pPr>
        <w:pStyle w:val="MdSpace"/>
        <w:spacing w:before="0" w:after="60"/>
      </w:pPr>
    </w:p>
    <w:p>
      <w:pPr>
        <w:pStyle w:val="MdParagraph"/>
      </w:pPr>
      <w:r>
        <w:rPr>
          <w:rStyle w:val="MdStrong"/>
          <w:b/>
          <w:bCs/>
        </w:rPr>
        <w:t xml:space="preserve">Subheadline:</w:t>
      </w:r>
      <w:r>
        <w:rPr>
          <w:rStyle w:val="MdBr"/>
        </w:rPr>
        <w:br/>
        <w:t xml:space="preserve"/>
      </w:r>
      <w:r>
        <w:t xml:space="preserve">Graylock Digital builds custom websites for private practices, accounting firms, and trust-based local businesses that need clearer messaging, stronger credibility, and better lead flow.</w:t>
      </w:r>
    </w:p>
    <w:p>
      <w:pPr>
        <w:pStyle w:val="MdSpace"/>
        <w:spacing w:before="0" w:after="60"/>
      </w:pPr>
    </w:p>
    <w:p>
      <w:pPr>
        <w:pStyle w:val="MdParagraph"/>
      </w:pPr>
      <w:r>
        <w:rPr>
          <w:rStyle w:val="MdStrong"/>
          <w:b/>
          <w:bCs/>
        </w:rPr>
        <w:t xml:space="preserve">Primary CTA:</w:t>
      </w:r>
      <w:r>
        <w:rPr>
          <w:rStyle w:val="MdBr"/>
        </w:rPr>
        <w:br/>
        <w:t xml:space="preserve"/>
      </w:r>
      <w:r>
        <w:t xml:space="preserve">Schedule Your Free Consultation</w:t>
      </w:r>
    </w:p>
    <w:p>
      <w:pPr>
        <w:pStyle w:val="MdSpace"/>
        <w:spacing w:before="0" w:after="60"/>
      </w:pPr>
    </w:p>
    <w:p>
      <w:pPr>
        <w:pStyle w:val="MdParagraph"/>
      </w:pPr>
      <w:r>
        <w:rPr>
          <w:rStyle w:val="MdStrong"/>
          <w:b/>
          <w:bCs/>
        </w:rPr>
        <w:t xml:space="preserve">Short reassurance line below CTA:</w:t>
      </w:r>
      <w:r>
        <w:rPr>
          <w:rStyle w:val="MdBr"/>
        </w:rPr>
        <w:br/>
        <w:t xml:space="preserve"/>
      </w:r>
      <w:r>
        <w:t xml:space="preserve">See what we would improve before you spend a dollar.</w:t>
      </w:r>
    </w:p>
    <w:p>
      <w:pPr>
        <w:pStyle w:val="MdSpace"/>
        <w:spacing w:before="0" w:after="60"/>
      </w:pPr>
    </w:p>
    <w:p>
      <w:pPr>
        <w:pStyle w:val="Heading3"/>
        <w:pStyle w:val="MdHeading3"/>
      </w:pPr>
      <w:r>
        <w:t xml:space="preserve">Important hero cleanup instructions</w:t>
      </w:r>
    </w:p>
    <w:p>
      <w:pPr>
        <w:pStyle w:val="MdParagraph"/>
      </w:pPr>
      <w:r>
        <w:t xml:space="preserve">Please remove the crowded stack of hero bullets and condensed value claims currently living directly under the CTA. The hero should not try to explain the full offer, the full value stack, pricing posture, and proof all at once.</w:t>
      </w:r>
    </w:p>
    <w:p>
      <w:pPr>
        <w:pStyle w:val="MdSpace"/>
        <w:spacing w:before="0" w:after="60"/>
      </w:pPr>
    </w:p>
    <w:p>
      <w:pPr>
        <w:pStyle w:val="MdParagraph"/>
      </w:pPr>
      <w:r>
        <w:t xml:space="preserve">If you want to keep reassurance items in the hero, limit them to </w:t>
      </w:r>
      <w:r>
        <w:rPr>
          <w:rStyle w:val="MdStrong"/>
          <w:b/>
          <w:bCs/>
        </w:rPr>
        <w:t xml:space="preserve">no more than two short proof points</w:t>
      </w:r>
      <w:r>
        <w:t xml:space="preserve">, such as:</w:t>
      </w:r>
    </w:p>
    <w:p>
      <w:pPr>
        <w:pStyle w:val="MdListItem"/>
        <w:numPr>
          <w:ilvl w:val="0"/>
          <w:numId w:val="2"/>
        </w:numPr>
      </w:pPr>
      <w:r>
        <w:t xml:space="preserve">Custom homepage demo before you commit</w:t>
      </w:r>
    </w:p>
    <w:p>
      <w:pPr>
        <w:pStyle w:val="MdListItem"/>
        <w:numPr>
          <w:ilvl w:val="0"/>
          <w:numId w:val="2"/>
        </w:numPr>
      </w:pPr>
      <w:r>
        <w:t xml:space="preserve">No long-term contracts</w:t>
      </w:r>
    </w:p>
    <w:p>
      <w:pPr>
        <w:pStyle w:val="MdSpace"/>
        <w:spacing w:before="0" w:after="60"/>
      </w:pPr>
    </w:p>
    <w:p>
      <w:pPr>
        <w:pStyle w:val="MdParagraph"/>
      </w:pPr>
      <w:r>
        <w:t xml:space="preserve">Nothing more than that.</w:t>
      </w:r>
    </w:p>
    <w:p>
      <w:pPr>
        <w:pStyle w:val="MdSpace"/>
        <w:spacing w:before="0" w:after="60"/>
      </w:pPr>
    </w:p>
    <w:p>
      <w:pPr>
        <w:pStyle w:val="Heading2"/>
        <w:pStyle w:val="MdHeading2"/>
      </w:pPr>
      <w:r>
        <w:t xml:space="preserve">3. Condense the “Free Call Includes” Section</w:t>
      </w:r>
    </w:p>
    <w:p>
      <w:pPr>
        <w:pStyle w:val="MdParagraph"/>
      </w:pPr>
      <w:r>
        <w:t xml:space="preserve">This section has a good offer, but it is too long and too detailed for where it appears.</w:t>
      </w:r>
    </w:p>
    <w:p>
      <w:pPr>
        <w:pStyle w:val="MdSpace"/>
        <w:spacing w:before="0" w:after="60"/>
      </w:pPr>
    </w:p>
    <w:p>
      <w:pPr>
        <w:pStyle w:val="Heading3"/>
        <w:pStyle w:val="MdHeading3"/>
      </w:pPr>
      <w:r>
        <w:t xml:space="preserve">Goal</w:t>
      </w:r>
    </w:p>
    <w:p>
      <w:pPr>
        <w:pStyle w:val="MdParagraph"/>
      </w:pPr>
      <w:r>
        <w:t xml:space="preserve">Make the section easier to scan and less like a long sales pitch.</w:t>
      </w:r>
    </w:p>
    <w:p>
      <w:pPr>
        <w:pStyle w:val="MdSpace"/>
        <w:spacing w:before="0" w:after="60"/>
      </w:pPr>
    </w:p>
    <w:p>
      <w:pPr>
        <w:pStyle w:val="Heading3"/>
        <w:pStyle w:val="MdHeading3"/>
      </w:pPr>
      <w:r>
        <w:t xml:space="preserve">Replace the current intro with this:</w:t>
      </w:r>
    </w:p>
    <w:p>
      <w:pPr>
        <w:pStyle w:val="MdParagraph"/>
      </w:pPr>
      <w:r>
        <w:rPr>
          <w:rStyle w:val="MdStrong"/>
          <w:b/>
          <w:bCs/>
        </w:rPr>
        <w:t xml:space="preserve">Section Heading:</w:t>
      </w:r>
      <w:r>
        <w:rPr>
          <w:rStyle w:val="MdBr"/>
        </w:rPr>
        <w:br/>
        <w:t xml:space="preserve"/>
      </w:r>
      <w:r>
        <w:t xml:space="preserve">What You Get on the Free Consultation</w:t>
      </w:r>
    </w:p>
    <w:p>
      <w:pPr>
        <w:pStyle w:val="MdSpace"/>
        <w:spacing w:before="0" w:after="60"/>
      </w:pPr>
    </w:p>
    <w:p>
      <w:pPr>
        <w:pStyle w:val="MdParagraph"/>
      </w:pPr>
      <w:r>
        <w:rPr>
          <w:rStyle w:val="MdStrong"/>
          <w:b/>
          <w:bCs/>
        </w:rPr>
        <w:t xml:space="preserve">Section Subheading:</w:t>
      </w:r>
      <w:r>
        <w:rPr>
          <w:rStyle w:val="MdBr"/>
        </w:rPr>
        <w:br/>
        <w:t xml:space="preserve"/>
      </w:r>
      <w:r>
        <w:t xml:space="preserve">We do real strategic work before asking you to commit, so you can see the direction clearly and decide with confidence.</w:t>
      </w:r>
    </w:p>
    <w:p>
      <w:pPr>
        <w:pStyle w:val="MdSpace"/>
        <w:spacing w:before="0" w:after="60"/>
      </w:pPr>
    </w:p>
    <w:p>
      <w:pPr>
        <w:pStyle w:val="Heading3"/>
        <w:pStyle w:val="MdHeading3"/>
      </w:pPr>
      <w:r>
        <w:t xml:space="preserve">Replace the long descriptions with this simpler structure: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Item</w:t>
            </w:r>
          </w:p>
        </w:tc>
        <w:tc>
          <w:tcPr>
            <w:tcBorders>
              <w:right w:val="none"/>
            </w:tcBorders>
            <w:tcMar>
              <w:top w:type="dxa" w:w="100"/>
              <w:left w:type="dxa" w:w="120"/>
              <w:bottom w:type="dxa" w:w="100"/>
              <w:right w:type="dxa" w:w="120"/>
            </w:tcMar>
            <w:vAlign w:val="center"/>
          </w:tcPr>
          <w:p>
            <w:pPr>
              <w:pStyle w:val="MdTableHeader"/>
            </w:pPr>
            <w:r>
              <w:t xml:space="preserve">Short 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Review</w:t>
            </w:r>
          </w:p>
        </w:tc>
        <w:tc>
          <w:tcPr>
            <w:tcBorders>
              <w:right w:val="none"/>
            </w:tcBorders>
            <w:tcMar>
              <w:top w:type="dxa" w:w="80"/>
              <w:left w:type="dxa" w:w="120"/>
              <w:bottom w:type="dxa" w:w="80"/>
              <w:right w:type="dxa" w:w="120"/>
            </w:tcMar>
            <w:vAlign w:val="center"/>
          </w:tcPr>
          <w:p>
            <w:pPr>
              <w:pStyle w:val="MdTableCell"/>
            </w:pPr>
            <w:r>
              <w:t xml:space="preserve">We identify the biggest issues hurting trust, clarity, and lead generation.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Strategy Walkthrough</w:t>
            </w:r>
          </w:p>
        </w:tc>
        <w:tc>
          <w:tcPr>
            <w:tcBorders>
              <w:right w:val="none"/>
            </w:tcBorders>
            <w:tcMar>
              <w:top w:type="dxa" w:w="80"/>
              <w:left w:type="dxa" w:w="120"/>
              <w:bottom w:type="dxa" w:w="80"/>
              <w:right w:type="dxa" w:w="120"/>
            </w:tcMar>
            <w:vAlign w:val="center"/>
          </w:tcPr>
          <w:p>
            <w:pPr>
              <w:pStyle w:val="MdTableCell"/>
            </w:pPr>
            <w:r>
              <w:t xml:space="preserve">We explain what we would change and why, in plain English.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Written Report</w:t>
            </w:r>
          </w:p>
        </w:tc>
        <w:tc>
          <w:tcPr>
            <w:tcBorders>
              <w:right w:val="none"/>
            </w:tcBorders>
            <w:tcMar>
              <w:top w:type="dxa" w:w="80"/>
              <w:left w:type="dxa" w:w="120"/>
              <w:bottom w:type="dxa" w:w="80"/>
              <w:right w:type="dxa" w:w="120"/>
            </w:tcMar>
            <w:vAlign w:val="center"/>
          </w:tcPr>
          <w:p>
            <w:pPr>
              <w:pStyle w:val="MdTableCell"/>
            </w:pPr>
            <w:r>
              <w:t xml:space="preserve">You receive a professional summary of findings and recommendations.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Custom Homepage Demo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You see a homepage concept tailored to your business before moving forward.</w:t>
            </w:r>
          </w:p>
        </w:tc>
      </w:tr>
    </w:tbl>
    <w:p>
      <w:pPr>
        <w:pStyle w:val="Heading3"/>
        <w:pStyle w:val="MdHeading3"/>
      </w:pPr>
      <w:r>
        <w:t xml:space="preserve">CTA below this section</w:t>
      </w:r>
    </w:p>
    <w:p>
      <w:pPr>
        <w:pStyle w:val="MdParagraph"/>
      </w:pPr>
      <w:r>
        <w:t xml:space="preserve">Use a short CTA line:</w:t>
      </w:r>
    </w:p>
    <w:p>
      <w:pPr>
        <w:pStyle w:val="MdSpace"/>
        <w:spacing w:before="0" w:after="60"/>
      </w:pPr>
    </w:p>
    <w:p>
      <w:pPr>
        <w:pStyle w:val="MdParagraph"/>
      </w:pPr>
      <w:r>
        <w:rPr>
          <w:rStyle w:val="MdStrong"/>
          <w:b/>
          <w:bCs/>
        </w:rPr>
        <w:t xml:space="preserve">Button:</w:t>
      </w:r>
      <w:r>
        <w:rPr>
          <w:rStyle w:val="MdBr"/>
        </w:rPr>
        <w:br/>
        <w:t xml:space="preserve"/>
      </w:r>
      <w:r>
        <w:t xml:space="preserve">Schedule a Free Consultation</w:t>
      </w:r>
    </w:p>
    <w:p>
      <w:pPr>
        <w:pStyle w:val="MdSpace"/>
        <w:spacing w:before="0" w:after="60"/>
      </w:pPr>
    </w:p>
    <w:p>
      <w:pPr>
        <w:pStyle w:val="MdParagraph"/>
      </w:pPr>
      <w:r>
        <w:rPr>
          <w:rStyle w:val="MdStrong"/>
          <w:b/>
          <w:bCs/>
        </w:rPr>
        <w:t xml:space="preserve">Supporting copy:</w:t>
      </w:r>
      <w:r>
        <w:rPr>
          <w:rStyle w:val="MdBr"/>
        </w:rPr>
        <w:br/>
        <w:t xml:space="preserve"/>
      </w:r>
      <w:r>
        <w:t xml:space="preserve">No pressure. No obligation. Just clarity.</w:t>
      </w:r>
    </w:p>
    <w:p>
      <w:pPr>
        <w:pStyle w:val="MdSpace"/>
        <w:spacing w:before="0" w:after="60"/>
      </w:pPr>
    </w:p>
    <w:p>
      <w:pPr>
        <w:pStyle w:val="Heading2"/>
        <w:pStyle w:val="MdHeading2"/>
      </w:pPr>
      <w:r>
        <w:t xml:space="preserve">4. Tighten the Problem Section Around the Customer</w:t>
      </w:r>
    </w:p>
    <w:p>
      <w:pPr>
        <w:pStyle w:val="MdParagraph"/>
      </w:pPr>
      <w:r>
        <w:t xml:space="preserve">The current “Sound Familiar?” section contains good pain points, but there are too many and they begin to feel repetitive.</w:t>
      </w:r>
    </w:p>
    <w:p>
      <w:pPr>
        <w:pStyle w:val="MdSpace"/>
        <w:spacing w:before="0" w:after="60"/>
      </w:pPr>
    </w:p>
    <w:p>
      <w:pPr>
        <w:pStyle w:val="Heading3"/>
        <w:pStyle w:val="MdHeading3"/>
      </w:pPr>
      <w:r>
        <w:t xml:space="preserve">What to change</w:t>
      </w:r>
    </w:p>
    <w:p>
      <w:pPr>
        <w:pStyle w:val="MdParagraph"/>
      </w:pPr>
      <w:r>
        <w:t xml:space="preserve">Condense the section into </w:t>
      </w:r>
      <w:r>
        <w:rPr>
          <w:rStyle w:val="MdStrong"/>
          <w:b/>
          <w:bCs/>
        </w:rPr>
        <w:t xml:space="preserve">three core customer problems</w:t>
      </w:r>
      <w:r>
        <w:t xml:space="preserve">, not six or seven.</w:t>
      </w:r>
    </w:p>
    <w:p>
      <w:pPr>
        <w:pStyle w:val="MdSpace"/>
        <w:spacing w:before="0" w:after="60"/>
      </w:pPr>
    </w:p>
    <w:p>
      <w:pPr>
        <w:pStyle w:val="Heading3"/>
        <w:pStyle w:val="MdHeading3"/>
      </w:pPr>
      <w:r>
        <w:t xml:space="preserve">Replace the section with this structure</w:t>
      </w:r>
    </w:p>
    <w:p>
      <w:pPr>
        <w:pStyle w:val="MdParagraph"/>
      </w:pPr>
      <w:r>
        <w:rPr>
          <w:rStyle w:val="MdStrong"/>
          <w:b/>
          <w:bCs/>
        </w:rPr>
        <w:t xml:space="preserve">Section Heading:</w:t>
      </w:r>
      <w:r>
        <w:rPr>
          <w:rStyle w:val="MdBr"/>
        </w:rPr>
        <w:br/>
        <w:t xml:space="preserve"/>
      </w:r>
      <w:r>
        <w:t xml:space="preserve">If Your Website Is Underperforming, It Is Costing You More Than You Think.</w:t>
      </w:r>
    </w:p>
    <w:p>
      <w:pPr>
        <w:pStyle w:val="MdSpace"/>
        <w:spacing w:before="0" w:after="60"/>
      </w:pPr>
    </w:p>
    <w:p>
      <w:pPr>
        <w:pStyle w:val="MdParagraph"/>
      </w:pPr>
      <w:r>
        <w:rPr>
          <w:rStyle w:val="MdStrong"/>
          <w:b/>
          <w:bCs/>
        </w:rPr>
        <w:t xml:space="preserve">Intro paragraph:</w:t>
      </w:r>
      <w:r>
        <w:rPr>
          <w:rStyle w:val="MdBr"/>
        </w:rPr>
        <w:br/>
        <w:t xml:space="preserve"/>
      </w:r>
      <w:r>
        <w:t xml:space="preserve">Most business owners know their website needs work, but they are not sure what is wrong, what to fix first, or who to trust to fix it. That uncertainty costs credibility, inquiries, and momentum.</w:t>
      </w:r>
    </w:p>
    <w:p>
      <w:pPr>
        <w:pStyle w:val="MdSpace"/>
        <w:spacing w:before="0" w:after="60"/>
      </w:pPr>
    </w:p>
    <w:p>
      <w:pPr>
        <w:pStyle w:val="Heading3"/>
        <w:pStyle w:val="MdHeading3"/>
      </w:pPr>
      <w:r>
        <w:t xml:space="preserve">Keep only these three problem blocks: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Problem</w:t>
            </w:r>
          </w:p>
        </w:tc>
        <w:tc>
          <w:tcPr>
            <w:tcBorders>
              <w:right w:val="none"/>
            </w:tcBorders>
            <w:tcMar>
              <w:top w:type="dxa" w:w="100"/>
              <w:left w:type="dxa" w:w="120"/>
              <w:bottom w:type="dxa" w:w="100"/>
              <w:right w:type="dxa" w:w="120"/>
            </w:tcMar>
            <w:vAlign w:val="center"/>
          </w:tcPr>
          <w:p>
            <w:pPr>
              <w:pStyle w:val="MdTableHeader"/>
            </w:pPr>
            <w:r>
              <w:t xml:space="preserve">Replacement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Your website does not reflect your expertise</w:t>
            </w:r>
          </w:p>
        </w:tc>
        <w:tc>
          <w:tcPr>
            <w:tcBorders>
              <w:right w:val="none"/>
            </w:tcBorders>
            <w:tcMar>
              <w:top w:type="dxa" w:w="80"/>
              <w:left w:type="dxa" w:w="120"/>
              <w:bottom w:type="dxa" w:w="80"/>
              <w:right w:type="dxa" w:w="120"/>
            </w:tcMar>
            <w:vAlign w:val="center"/>
          </w:tcPr>
          <w:p>
            <w:pPr>
              <w:pStyle w:val="MdTableCell"/>
            </w:pPr>
            <w:r>
              <w:t xml:space="preserve">If your website looks outdated or generic, potential clients may question the quality of your business before they ever contact you.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Your message is unclear</w:t>
            </w:r>
          </w:p>
        </w:tc>
        <w:tc>
          <w:tcPr>
            <w:tcBorders>
              <w:right w:val="none"/>
            </w:tcBorders>
            <w:tcMar>
              <w:top w:type="dxa" w:w="80"/>
              <w:left w:type="dxa" w:w="120"/>
              <w:bottom w:type="dxa" w:w="80"/>
              <w:right w:type="dxa" w:w="120"/>
            </w:tcMar>
            <w:vAlign w:val="center"/>
          </w:tcPr>
          <w:p>
            <w:pPr>
              <w:pStyle w:val="MdTableCell"/>
            </w:pPr>
            <w:r>
              <w:t xml:space="preserve">If visitors cannot quickly understand what you do, who you help, and why you are different, they leave and choose someone easier to understand.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Your site is not converting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Even if people find your website, weak structure, poor mobile experience, and unclear calls to action can quietly cost you leads every month.</w:t>
            </w:r>
          </w:p>
        </w:tc>
      </w:tr>
    </w:tbl>
    <w:p>
      <w:pPr>
        <w:pStyle w:val="Heading3"/>
        <w:pStyle w:val="MdHeading3"/>
      </w:pPr>
      <w:r>
        <w:t xml:space="preserve">Closing line for the section</w:t>
      </w:r>
    </w:p>
    <w:p>
      <w:pPr>
        <w:pStyle w:val="MdParagraph"/>
      </w:pPr>
      <w:r>
        <w:t xml:space="preserve">Add this sentence under the three blocks:</w:t>
      </w:r>
    </w:p>
    <w:p>
      <w:pPr>
        <w:pStyle w:val="MdSpace"/>
        <w:spacing w:before="0" w:after="60"/>
      </w:pPr>
    </w:p>
    <w:p>
      <w:pPr>
        <w:pStyle w:val="MdBlockquote"/>
      </w:pPr>
      <w:r>
        <w:t xml:space="preserve">That is exactly why we start with a free review — so you can see clearly what is helping, what is hurting, and what to fix first.</w:t>
      </w:r>
    </w:p>
    <w:p>
      <w:pPr>
        <w:pStyle w:val="MdSpace"/>
        <w:spacing w:before="0" w:after="60"/>
      </w:pPr>
    </w:p>
    <w:p>
      <w:pPr>
        <w:pStyle w:val="Heading2"/>
        <w:pStyle w:val="MdHeading2"/>
      </w:pPr>
      <w:r>
        <w:t xml:space="preserve">5. Add a Short “Guide” Section</w:t>
      </w:r>
    </w:p>
    <w:p>
      <w:pPr>
        <w:pStyle w:val="MdParagraph"/>
      </w:pPr>
      <w:r>
        <w:t xml:space="preserve">The homepage needs a clearer moment where Graylock becomes the guide, not the hero.</w:t>
      </w:r>
    </w:p>
    <w:p>
      <w:pPr>
        <w:pStyle w:val="MdSpace"/>
        <w:spacing w:before="0" w:after="60"/>
      </w:pPr>
    </w:p>
    <w:p>
      <w:pPr>
        <w:pStyle w:val="Heading3"/>
        <w:pStyle w:val="MdHeading3"/>
      </w:pPr>
      <w:r>
        <w:t xml:space="preserve">Add a new short section after the problem section</w:t>
      </w:r>
    </w:p>
    <w:p>
      <w:pPr>
        <w:pStyle w:val="MdParagraph"/>
      </w:pPr>
      <w:r>
        <w:rPr>
          <w:rStyle w:val="MdStrong"/>
          <w:b/>
          <w:bCs/>
        </w:rPr>
        <w:t xml:space="preserve">Heading:</w:t>
      </w:r>
      <w:r>
        <w:rPr>
          <w:rStyle w:val="MdBr"/>
        </w:rPr>
        <w:br/>
        <w:t xml:space="preserve"/>
      </w:r>
      <w:r>
        <w:t xml:space="preserve">You Do Not Need to Guess What Is Wrong With Your Website.</w:t>
      </w:r>
    </w:p>
    <w:p>
      <w:pPr>
        <w:pStyle w:val="MdSpace"/>
        <w:spacing w:before="0" w:after="60"/>
      </w:pPr>
    </w:p>
    <w:p>
      <w:pPr>
        <w:pStyle w:val="MdParagraph"/>
      </w:pPr>
      <w:r>
        <w:rPr>
          <w:rStyle w:val="MdStrong"/>
          <w:b/>
          <w:bCs/>
        </w:rPr>
        <w:t xml:space="preserve">Copy:</w:t>
      </w:r>
      <w:r>
        <w:rPr>
          <w:rStyle w:val="MdBr"/>
        </w:rPr>
        <w:br/>
        <w:t xml:space="preserve"/>
      </w:r>
      <w:r>
        <w:t xml:space="preserve">Most business owners know their website is holding them back, but they do not know exactly what to change or whether they can trust an agency to do it right. Graylock Digital helps you see the problems clearly, understand the right strategy, and move forward without the typical agency risk.</w:t>
      </w:r>
    </w:p>
    <w:p>
      <w:pPr>
        <w:pStyle w:val="MdSpace"/>
        <w:spacing w:before="0" w:after="60"/>
      </w:pPr>
    </w:p>
    <w:p>
      <w:pPr>
        <w:pStyle w:val="MdParagraph"/>
      </w:pPr>
      <w:r>
        <w:t xml:space="preserve">Keep this section short. It should act as an empathy-and-authority bridge between the customer’s frustration and Graylock’s process.</w:t>
      </w:r>
    </w:p>
    <w:p>
      <w:pPr>
        <w:pStyle w:val="MdSpace"/>
        <w:spacing w:before="0" w:after="60"/>
      </w:pPr>
    </w:p>
    <w:p>
      <w:pPr>
        <w:pStyle w:val="Heading2"/>
        <w:pStyle w:val="MdHeading2"/>
      </w:pPr>
      <w:r>
        <w:t xml:space="preserve">6. Simplify the Process Section</w:t>
      </w:r>
    </w:p>
    <w:p>
      <w:pPr>
        <w:pStyle w:val="MdParagraph"/>
      </w:pPr>
      <w:r>
        <w:t xml:space="preserve">The current process is one of the strongest sections, but the copy is more detailed than it needs to be.</w:t>
      </w:r>
    </w:p>
    <w:p>
      <w:pPr>
        <w:pStyle w:val="MdSpace"/>
        <w:spacing w:before="0" w:after="60"/>
      </w:pPr>
    </w:p>
    <w:p>
      <w:pPr>
        <w:pStyle w:val="Heading3"/>
        <w:pStyle w:val="MdHeading3"/>
      </w:pPr>
      <w:r>
        <w:t xml:space="preserve">Keep the 4-step structure, but shorten each step</w:t>
      </w:r>
    </w:p>
    <w:p>
      <w:pPr>
        <w:pStyle w:val="MdParagraph"/>
      </w:pPr>
      <w:r>
        <w:t xml:space="preserve">Use this exact framing:</w:t>
      </w:r>
    </w:p>
    <w:p>
      <w:pPr>
        <w:pStyle w:val="MdSpace"/>
        <w:spacing w:before="0" w:after="60"/>
      </w:pPr>
    </w:p>
    <w:p>
      <w:pPr>
        <w:pStyle w:val="MdParagraph"/>
      </w:pPr>
      <w:r>
        <w:rPr>
          <w:rStyle w:val="MdStrong"/>
          <w:b/>
          <w:bCs/>
        </w:rPr>
        <w:t xml:space="preserve">Section Heading:</w:t>
      </w:r>
      <w:r>
        <w:rPr>
          <w:rStyle w:val="MdBr"/>
        </w:rPr>
        <w:br/>
        <w:t xml:space="preserve"/>
      </w:r>
      <w:r>
        <w:t xml:space="preserve">How It Works</w:t>
      </w:r>
    </w:p>
    <w:p>
      <w:pPr>
        <w:pStyle w:val="MdSpace"/>
        <w:spacing w:before="0" w:after="60"/>
      </w:pPr>
    </w:p>
    <w:p>
      <w:pPr>
        <w:pStyle w:val="MdParagraph"/>
      </w:pPr>
      <w:r>
        <w:rPr>
          <w:rStyle w:val="MdStrong"/>
          <w:b/>
          <w:bCs/>
        </w:rPr>
        <w:t xml:space="preserve">Section Subheading:</w:t>
      </w:r>
      <w:r>
        <w:rPr>
          <w:rStyle w:val="MdBr"/>
        </w:rPr>
        <w:br/>
        <w:t xml:space="preserve"/>
      </w:r>
      <w:r>
        <w:t xml:space="preserve">A simple, low-risk path from uncertainty to a better website.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Step</w:t>
            </w:r>
          </w:p>
        </w:tc>
        <w:tc>
          <w:tcPr>
            <w:tcMar>
              <w:top w:type="dxa" w:w="100"/>
              <w:left w:type="dxa" w:w="120"/>
              <w:bottom w:type="dxa" w:w="100"/>
              <w:right w:type="dxa" w:w="120"/>
            </w:tcMar>
            <w:vAlign w:val="center"/>
          </w:tcPr>
          <w:p>
            <w:pPr>
              <w:pStyle w:val="MdTableHeader"/>
            </w:pPr>
            <w:r>
              <w:t xml:space="preserve">Title</w:t>
            </w:r>
          </w:p>
        </w:tc>
        <w:tc>
          <w:tcPr>
            <w:tcBorders>
              <w:right w:val="none"/>
            </w:tcBorders>
            <w:tcMar>
              <w:top w:type="dxa" w:w="100"/>
              <w:left w:type="dxa" w:w="120"/>
              <w:bottom w:type="dxa" w:w="100"/>
              <w:right w:type="dxa" w:w="120"/>
            </w:tcMar>
            <w:vAlign w:val="center"/>
          </w:tcPr>
          <w:p>
            <w:pPr>
              <w:pStyle w:val="MdTableHeader"/>
            </w:pPr>
            <w:r>
              <w:t xml:space="preserve">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Book a Free Call</w:t>
            </w:r>
          </w:p>
        </w:tc>
        <w:tc>
          <w:tcPr>
            <w:tcBorders>
              <w:right w:val="none"/>
            </w:tcBorders>
            <w:tcMar>
              <w:top w:type="dxa" w:w="80"/>
              <w:left w:type="dxa" w:w="120"/>
              <w:bottom w:type="dxa" w:w="80"/>
              <w:right w:type="dxa" w:w="120"/>
            </w:tcMar>
            <w:vAlign w:val="center"/>
          </w:tcPr>
          <w:p>
            <w:pPr>
              <w:pStyle w:val="MdTableCell"/>
            </w:pPr>
            <w:r>
              <w:t xml:space="preserve">We learn about your business, your audience, and your current website.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Get a Professional Review</w:t>
            </w:r>
          </w:p>
        </w:tc>
        <w:tc>
          <w:tcPr>
            <w:tcBorders>
              <w:right w:val="none"/>
            </w:tcBorders>
            <w:tcMar>
              <w:top w:type="dxa" w:w="80"/>
              <w:left w:type="dxa" w:w="120"/>
              <w:bottom w:type="dxa" w:w="80"/>
              <w:right w:type="dxa" w:w="120"/>
            </w:tcMar>
            <w:vAlign w:val="center"/>
          </w:tcPr>
          <w:p>
            <w:pPr>
              <w:pStyle w:val="MdTableCell"/>
            </w:pPr>
            <w:r>
              <w:t xml:space="preserve">We show you what is working, what is not, and where your site is costing you trust or leads.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See a Custom Homepage Demo</w:t>
            </w:r>
          </w:p>
        </w:tc>
        <w:tc>
          <w:tcPr>
            <w:tcBorders>
              <w:right w:val="none"/>
            </w:tcBorders>
            <w:tcMar>
              <w:top w:type="dxa" w:w="80"/>
              <w:left w:type="dxa" w:w="120"/>
              <w:bottom w:type="dxa" w:w="80"/>
              <w:right w:type="dxa" w:w="120"/>
            </w:tcMar>
            <w:vAlign w:val="center"/>
          </w:tcPr>
          <w:p>
            <w:pPr>
              <w:pStyle w:val="MdTableCell"/>
            </w:pPr>
            <w:r>
              <w:t xml:space="preserve">We create a homepage concept so you can see the strategy before committing.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4</w:t>
            </w:r>
          </w:p>
        </w:tc>
        <w:tc>
          <w:tcPr>
            <w:tcBorders>
              <w:bottom w:val="single" w:color="E1E4E8" w:sz="4"/>
            </w:tcBorders>
            <w:tcMar>
              <w:top w:type="dxa" w:w="80"/>
              <w:left w:type="dxa" w:w="120"/>
              <w:bottom w:type="dxa" w:w="80"/>
              <w:right w:type="dxa" w:w="120"/>
            </w:tcMar>
            <w:vAlign w:val="center"/>
          </w:tcPr>
          <w:p>
            <w:pPr>
              <w:pStyle w:val="MdTableCell"/>
            </w:pPr>
            <w:r>
              <w:t xml:space="preserve">Decide if You Want to Move Forward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If it feels right, we build and launch. If not, you still leave with clarity.</w:t>
            </w:r>
          </w:p>
        </w:tc>
      </w:tr>
    </w:tbl>
    <w:p>
      <w:pPr>
        <w:pStyle w:val="Heading3"/>
        <w:pStyle w:val="MdHeading3"/>
      </w:pPr>
      <w:r>
        <w:t xml:space="preserve">Keep these three supporting proof points below the process</w:t>
      </w:r>
    </w:p>
    <w:p>
      <w:pPr>
        <w:pStyle w:val="MdListItem"/>
        <w:numPr>
          <w:ilvl w:val="0"/>
          <w:numId w:val="2"/>
        </w:numPr>
      </w:pPr>
      <w:r>
        <w:t xml:space="preserve">Built in 7–10 business days</w:t>
      </w:r>
    </w:p>
    <w:p>
      <w:pPr>
        <w:pStyle w:val="MdListItem"/>
        <w:numPr>
          <w:ilvl w:val="0"/>
          <w:numId w:val="2"/>
        </w:numPr>
      </w:pPr>
      <w:r>
        <w:t xml:space="preserve">Month-to-month support</w:t>
      </w:r>
    </w:p>
    <w:p>
      <w:pPr>
        <w:pStyle w:val="MdListItem"/>
        <w:numPr>
          <w:ilvl w:val="0"/>
          <w:numId w:val="2"/>
        </w:numPr>
      </w:pPr>
      <w:r>
        <w:t xml:space="preserve">Built to convert</w:t>
      </w:r>
    </w:p>
    <w:p>
      <w:pPr>
        <w:pStyle w:val="MdSpace"/>
        <w:spacing w:before="0" w:after="60"/>
      </w:pPr>
    </w:p>
    <w:p>
      <w:pPr>
        <w:pStyle w:val="MdParagraph"/>
      </w:pPr>
      <w:r>
        <w:t xml:space="preserve">Do not expand these further on the homepage.</w:t>
      </w:r>
    </w:p>
    <w:p>
      <w:pPr>
        <w:pStyle w:val="MdSpace"/>
        <w:spacing w:before="0" w:after="60"/>
      </w:pPr>
    </w:p>
    <w:p>
      <w:pPr>
        <w:pStyle w:val="Heading2"/>
        <w:pStyle w:val="MdHeading2"/>
      </w:pPr>
      <w:r>
        <w:t xml:space="preserve">7. Reduce the “Why Graylock vs Traditional Agencies” Section</w:t>
      </w:r>
    </w:p>
    <w:p>
      <w:pPr>
        <w:pStyle w:val="MdParagraph"/>
      </w:pPr>
      <w:r>
        <w:t xml:space="preserve">This section is useful, but right now it is too long.</w:t>
      </w:r>
    </w:p>
    <w:p>
      <w:pPr>
        <w:pStyle w:val="MdSpace"/>
        <w:spacing w:before="0" w:after="60"/>
      </w:pPr>
    </w:p>
    <w:p>
      <w:pPr>
        <w:pStyle w:val="Heading3"/>
        <w:pStyle w:val="MdHeading3"/>
      </w:pPr>
      <w:r>
        <w:t xml:space="preserve">Keep the comparison, but shorten it</w:t>
      </w:r>
    </w:p>
    <w:p>
      <w:pPr>
        <w:pStyle w:val="MdParagraph"/>
      </w:pPr>
      <w:r>
        <w:t xml:space="preserve">Use only the most differentiating points.</w:t>
      </w:r>
    </w:p>
    <w:p>
      <w:pPr>
        <w:pStyle w:val="MdSpace"/>
        <w:spacing w:before="0" w:after="60"/>
      </w:pPr>
    </w:p>
    <w:p>
      <w:pPr>
        <w:pStyle w:val="MdParagraph"/>
      </w:pPr>
      <w:r>
        <w:rPr>
          <w:rStyle w:val="MdStrong"/>
          <w:b/>
          <w:bCs/>
        </w:rPr>
        <w:t xml:space="preserve">Section Heading:</w:t>
      </w:r>
      <w:r>
        <w:rPr>
          <w:rStyle w:val="MdBr"/>
        </w:rPr>
        <w:br/>
        <w:t xml:space="preserve"/>
      </w:r>
      <w:r>
        <w:t xml:space="preserve">A Lower-Risk Way to Build a Better Website</w:t>
      </w:r>
    </w:p>
    <w:p>
      <w:pPr>
        <w:pStyle w:val="MdSpace"/>
        <w:spacing w:before="0" w:after="60"/>
      </w:pPr>
    </w:p>
    <w:p>
      <w:pPr>
        <w:pStyle w:val="MdParagraph"/>
      </w:pPr>
      <w:r>
        <w:t xml:space="preserve">Use this shorter comparison table: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Traditional Agencies</w:t>
            </w:r>
          </w:p>
        </w:tc>
        <w:tc>
          <w:tcPr>
            <w:tcBorders>
              <w:right w:val="none"/>
            </w:tcBorders>
            <w:tcMar>
              <w:top w:type="dxa" w:w="100"/>
              <w:left w:type="dxa" w:w="120"/>
              <w:bottom w:type="dxa" w:w="100"/>
              <w:right w:type="dxa" w:w="120"/>
            </w:tcMar>
            <w:vAlign w:val="center"/>
          </w:tcPr>
          <w:p>
            <w:pPr>
              <w:pStyle w:val="MdTableHeader"/>
            </w:pPr>
            <w:r>
              <w:t xml:space="preserve">Graylock Digital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Ask for thousands before showing real work</w:t>
            </w:r>
          </w:p>
        </w:tc>
        <w:tc>
          <w:tcPr>
            <w:tcBorders>
              <w:right w:val="none"/>
            </w:tcBorders>
            <w:tcMar>
              <w:top w:type="dxa" w:w="80"/>
              <w:left w:type="dxa" w:w="120"/>
              <w:bottom w:type="dxa" w:w="80"/>
              <w:right w:type="dxa" w:w="120"/>
            </w:tcMar>
            <w:vAlign w:val="center"/>
          </w:tcPr>
          <w:p>
            <w:pPr>
              <w:pStyle w:val="MdTableCell"/>
            </w:pPr>
            <w:r>
              <w:t xml:space="preserve">Show you a custom homepage direction before you commit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Take weeks to pitch and scope</w:t>
            </w:r>
          </w:p>
        </w:tc>
        <w:tc>
          <w:tcPr>
            <w:tcBorders>
              <w:right w:val="none"/>
            </w:tcBorders>
            <w:tcMar>
              <w:top w:type="dxa" w:w="80"/>
              <w:left w:type="dxa" w:w="120"/>
              <w:bottom w:type="dxa" w:w="80"/>
              <w:right w:type="dxa" w:w="120"/>
            </w:tcMar>
            <w:vAlign w:val="center"/>
          </w:tcPr>
          <w:p>
            <w:pPr>
              <w:pStyle w:val="MdTableCell"/>
            </w:pPr>
            <w:r>
              <w:t xml:space="preserve">Move quickly with a clear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Lock you into long-term contracts</w:t>
            </w:r>
          </w:p>
        </w:tc>
        <w:tc>
          <w:tcPr>
            <w:tcBorders>
              <w:right w:val="none"/>
            </w:tcBorders>
            <w:tcMar>
              <w:top w:type="dxa" w:w="80"/>
              <w:left w:type="dxa" w:w="120"/>
              <w:bottom w:type="dxa" w:w="80"/>
              <w:right w:type="dxa" w:w="120"/>
            </w:tcMar>
            <w:vAlign w:val="center"/>
          </w:tcPr>
          <w:p>
            <w:pPr>
              <w:pStyle w:val="MdTableCell"/>
            </w:pPr>
            <w:r>
              <w:t xml:space="preserve">Month-to-month support, cancel anytime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Deliver generic templates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Build custom sites around your business and positioning</w:t>
            </w:r>
          </w:p>
        </w:tc>
      </w:tr>
    </w:tbl>
    <w:p>
      <w:pPr>
        <w:pStyle w:val="MdParagraph"/>
      </w:pPr>
      <w:r>
        <w:t xml:space="preserve">Do not include every supporting difference. Keep only the most persuasive ones.</w:t>
      </w:r>
    </w:p>
    <w:p>
      <w:pPr>
        <w:pStyle w:val="MdSpace"/>
        <w:spacing w:before="0" w:after="60"/>
      </w:pPr>
    </w:p>
    <w:p>
      <w:pPr>
        <w:pStyle w:val="Heading2"/>
        <w:pStyle w:val="MdHeading2"/>
      </w:pPr>
      <w:r>
        <w:t xml:space="preserve">8. Keep Only One Strong Case Study on the Homepage</w:t>
      </w:r>
    </w:p>
    <w:p>
      <w:pPr>
        <w:pStyle w:val="MdParagraph"/>
      </w:pPr>
      <w:r>
        <w:t xml:space="preserve">The featured project section should remain, but it needs to be tighter and more transformation-focused.</w:t>
      </w:r>
    </w:p>
    <w:p>
      <w:pPr>
        <w:pStyle w:val="MdSpace"/>
        <w:spacing w:before="0" w:after="60"/>
      </w:pPr>
    </w:p>
    <w:p>
      <w:pPr>
        <w:pStyle w:val="Heading3"/>
        <w:pStyle w:val="MdHeading3"/>
      </w:pPr>
      <w:r>
        <w:t xml:space="preserve">Keep the section, but rewrite it around before/after transformation</w:t>
      </w:r>
    </w:p>
    <w:p>
      <w:pPr>
        <w:pStyle w:val="MdParagraph"/>
      </w:pPr>
      <w:r>
        <w:rPr>
          <w:rStyle w:val="MdStrong"/>
          <w:b/>
          <w:bCs/>
        </w:rPr>
        <w:t xml:space="preserve">Section Heading:</w:t>
      </w:r>
      <w:r>
        <w:rPr>
          <w:rStyle w:val="MdBr"/>
        </w:rPr>
        <w:br/>
        <w:t xml:space="preserve"/>
      </w:r>
      <w:r>
        <w:t xml:space="preserve">What This Looks Like in Practice</w:t>
      </w:r>
    </w:p>
    <w:p>
      <w:pPr>
        <w:pStyle w:val="MdSpace"/>
        <w:spacing w:before="0" w:after="60"/>
      </w:pPr>
    </w:p>
    <w:p>
      <w:pPr>
        <w:pStyle w:val="MdParagraph"/>
      </w:pPr>
      <w:r>
        <w:rPr>
          <w:rStyle w:val="MdStrong"/>
          <w:b/>
          <w:bCs/>
        </w:rPr>
        <w:t xml:space="preserve">Subheading:</w:t>
      </w:r>
      <w:r>
        <w:rPr>
          <w:rStyle w:val="MdBr"/>
        </w:rPr>
        <w:br/>
        <w:t xml:space="preserve"/>
      </w:r>
      <w:r>
        <w:t xml:space="preserve">A recent client came to us with an outdated, confusing website that made it harder for patients to take the next step.</w:t>
      </w:r>
    </w:p>
    <w:p>
      <w:pPr>
        <w:pStyle w:val="MdSpace"/>
        <w:spacing w:before="0" w:after="60"/>
      </w:pPr>
    </w:p>
    <w:p>
      <w:pPr>
        <w:pStyle w:val="Heading3"/>
        <w:pStyle w:val="MdHeading3"/>
      </w:pPr>
      <w:r>
        <w:t xml:space="preserve">Use this simplified before/after structure: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Before</w:t>
            </w:r>
          </w:p>
        </w:tc>
        <w:tc>
          <w:tcPr>
            <w:tcBorders>
              <w:right w:val="none"/>
            </w:tcBorders>
            <w:tcMar>
              <w:top w:type="dxa" w:w="100"/>
              <w:left w:type="dxa" w:w="120"/>
              <w:bottom w:type="dxa" w:w="100"/>
              <w:right w:type="dxa" w:w="120"/>
            </w:tcMar>
            <w:vAlign w:val="center"/>
          </w:tcPr>
          <w:p>
            <w:pPr>
              <w:pStyle w:val="MdTableHeader"/>
            </w:pPr>
            <w:r>
              <w:t xml:space="preserve">After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Two outdated websites creating confusion</w:t>
            </w:r>
          </w:p>
        </w:tc>
        <w:tc>
          <w:tcPr>
            <w:tcBorders>
              <w:right w:val="none"/>
            </w:tcBorders>
            <w:tcMar>
              <w:top w:type="dxa" w:w="80"/>
              <w:left w:type="dxa" w:w="120"/>
              <w:bottom w:type="dxa" w:w="80"/>
              <w:right w:type="dxa" w:w="120"/>
            </w:tcMar>
            <w:vAlign w:val="center"/>
          </w:tcPr>
          <w:p>
            <w:pPr>
              <w:pStyle w:val="MdTableCell"/>
            </w:pPr>
            <w:r>
              <w:t xml:space="preserve">One clear, professional website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Phone-only intake causing missed opportunities</w:t>
            </w:r>
          </w:p>
        </w:tc>
        <w:tc>
          <w:tcPr>
            <w:tcBorders>
              <w:right w:val="none"/>
            </w:tcBorders>
            <w:tcMar>
              <w:top w:type="dxa" w:w="80"/>
              <w:left w:type="dxa" w:w="120"/>
              <w:bottom w:type="dxa" w:w="80"/>
              <w:right w:type="dxa" w:w="120"/>
            </w:tcMar>
            <w:vAlign w:val="center"/>
          </w:tcPr>
          <w:p>
            <w:pPr>
              <w:pStyle w:val="MdTableCell"/>
            </w:pPr>
            <w:r>
              <w:t xml:space="preserve">Structured online inquiry flow</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Inconsistent presentation and weak messaging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Clearer positioning and stronger trust</w:t>
            </w:r>
          </w:p>
        </w:tc>
      </w:tr>
    </w:tbl>
    <w:p>
      <w:pPr>
        <w:pStyle w:val="Heading3"/>
        <w:pStyle w:val="MdHeading3"/>
      </w:pPr>
      <w:r>
        <w:t xml:space="preserve">Keep the CTA under the case study</w:t>
      </w:r>
    </w:p>
    <w:p>
      <w:pPr>
        <w:pStyle w:val="MdParagraph"/>
      </w:pPr>
      <w:r>
        <w:rPr>
          <w:rStyle w:val="MdStrong"/>
          <w:b/>
          <w:bCs/>
        </w:rPr>
        <w:t xml:space="preserve">Button:</w:t>
      </w:r>
      <w:r>
        <w:rPr>
          <w:rStyle w:val="MdBr"/>
        </w:rPr>
        <w:br/>
        <w:t xml:space="preserve"/>
      </w:r>
      <w:r>
        <w:t xml:space="preserve">Schedule a Free Consultation</w:t>
      </w:r>
    </w:p>
    <w:p>
      <w:pPr>
        <w:pStyle w:val="MdSpace"/>
        <w:spacing w:before="0" w:after="60"/>
      </w:pPr>
    </w:p>
    <w:p>
      <w:pPr>
        <w:pStyle w:val="Heading2"/>
        <w:pStyle w:val="MdHeading2"/>
      </w:pPr>
      <w:r>
        <w:t xml:space="preserve">9. Deprioritize the Dashboard Section</w:t>
      </w:r>
    </w:p>
    <w:p>
      <w:pPr>
        <w:pStyle w:val="MdParagraph"/>
      </w:pPr>
      <w:r>
        <w:t xml:space="preserve">The dashboard feature is useful, but it is not core to the first homepage story.</w:t>
      </w:r>
    </w:p>
    <w:p>
      <w:pPr>
        <w:pStyle w:val="MdSpace"/>
        <w:spacing w:before="0" w:after="60"/>
      </w:pPr>
    </w:p>
    <w:p>
      <w:pPr>
        <w:pStyle w:val="Heading3"/>
        <w:pStyle w:val="MdHeading3"/>
      </w:pPr>
      <w:r>
        <w:t xml:space="preserve">What to do</w:t>
      </w:r>
    </w:p>
    <w:p>
      <w:pPr>
        <w:pStyle w:val="MdParagraph"/>
      </w:pPr>
      <w:r>
        <w:t xml:space="preserve">Please reduce this section significantly or move most of it lower on the page.</w:t>
      </w:r>
    </w:p>
    <w:p>
      <w:pPr>
        <w:pStyle w:val="MdSpace"/>
        <w:spacing w:before="0" w:after="60"/>
      </w:pPr>
    </w:p>
    <w:p>
      <w:pPr>
        <w:pStyle w:val="MdParagraph"/>
      </w:pPr>
      <w:r>
        <w:t xml:space="preserve">The homepage does not need a long product-style walkthrough of the dashboard. If the section remains, it should be compressed into a short benefit statement.</w:t>
      </w:r>
    </w:p>
    <w:p>
      <w:pPr>
        <w:pStyle w:val="MdSpace"/>
        <w:spacing w:before="0" w:after="60"/>
      </w:pPr>
    </w:p>
    <w:p>
      <w:pPr>
        <w:pStyle w:val="Heading3"/>
        <w:pStyle w:val="MdHeading3"/>
      </w:pPr>
      <w:r>
        <w:t xml:space="preserve">Replacement version</w:t>
      </w:r>
    </w:p>
    <w:p>
      <w:pPr>
        <w:pStyle w:val="MdParagraph"/>
      </w:pPr>
      <w:r>
        <w:rPr>
          <w:rStyle w:val="MdStrong"/>
          <w:b/>
          <w:bCs/>
        </w:rPr>
        <w:t xml:space="preserve">Heading:</w:t>
      </w:r>
      <w:r>
        <w:rPr>
          <w:rStyle w:val="MdBr"/>
        </w:rPr>
        <w:br/>
        <w:t xml:space="preserve"/>
      </w:r>
      <w:r>
        <w:t xml:space="preserve">Easy Updates Without the Usual Back-and-Forth</w:t>
      </w:r>
    </w:p>
    <w:p>
      <w:pPr>
        <w:pStyle w:val="MdSpace"/>
        <w:spacing w:before="0" w:after="60"/>
      </w:pPr>
    </w:p>
    <w:p>
      <w:pPr>
        <w:pStyle w:val="MdParagraph"/>
      </w:pPr>
      <w:r>
        <w:rPr>
          <w:rStyle w:val="MdStrong"/>
          <w:b/>
          <w:bCs/>
        </w:rPr>
        <w:t xml:space="preserve">Copy:</w:t>
      </w:r>
      <w:r>
        <w:rPr>
          <w:rStyle w:val="MdBr"/>
        </w:rPr>
        <w:br/>
        <w:t xml:space="preserve"/>
      </w:r>
      <w:r>
        <w:t xml:space="preserve">Every Graylock site includes a simple dashboard for managing the essentials, while we still handle the heavier updates and ongoing support behind the scenes.</w:t>
      </w:r>
    </w:p>
    <w:p>
      <w:pPr>
        <w:pStyle w:val="MdSpace"/>
        <w:spacing w:before="0" w:after="60"/>
      </w:pPr>
    </w:p>
    <w:p>
      <w:pPr>
        <w:pStyle w:val="MdParagraph"/>
      </w:pPr>
      <w:r>
        <w:t xml:space="preserve">If desired, include </w:t>
      </w:r>
      <w:r>
        <w:rPr>
          <w:rStyle w:val="MdStrong"/>
          <w:b/>
          <w:bCs/>
        </w:rPr>
        <w:t xml:space="preserve">three short bullets max</w:t>
      </w:r>
      <w:r>
        <w:t xml:space="preserve">:</w:t>
      </w:r>
    </w:p>
    <w:p>
      <w:pPr>
        <w:pStyle w:val="MdListItem"/>
        <w:numPr>
          <w:ilvl w:val="0"/>
          <w:numId w:val="2"/>
        </w:numPr>
      </w:pPr>
      <w:r>
        <w:t xml:space="preserve">Update hours and contact details</w:t>
      </w:r>
    </w:p>
    <w:p>
      <w:pPr>
        <w:pStyle w:val="MdListItem"/>
        <w:numPr>
          <w:ilvl w:val="0"/>
          <w:numId w:val="2"/>
        </w:numPr>
      </w:pPr>
      <w:r>
        <w:t xml:space="preserve">View traffic and inquiry activity</w:t>
      </w:r>
    </w:p>
    <w:p>
      <w:pPr>
        <w:pStyle w:val="MdListItem"/>
        <w:numPr>
          <w:ilvl w:val="0"/>
          <w:numId w:val="2"/>
        </w:numPr>
      </w:pPr>
      <w:r>
        <w:t xml:space="preserve">Submit support requests easily</w:t>
      </w:r>
    </w:p>
    <w:p>
      <w:pPr>
        <w:pStyle w:val="MdSpace"/>
        <w:spacing w:before="0" w:after="60"/>
      </w:pPr>
    </w:p>
    <w:p>
      <w:pPr>
        <w:pStyle w:val="MdParagraph"/>
      </w:pPr>
      <w:r>
        <w:t xml:space="preserve">Do not include a long feature stack on the homepage.</w:t>
      </w:r>
    </w:p>
    <w:p>
      <w:pPr>
        <w:pStyle w:val="MdSpace"/>
        <w:spacing w:before="0" w:after="60"/>
      </w:pPr>
    </w:p>
    <w:p>
      <w:pPr>
        <w:pStyle w:val="Heading2"/>
        <w:pStyle w:val="MdHeading2"/>
      </w:pPr>
      <w:r>
        <w:t xml:space="preserve">10. Simplify the Pricing Section on the Homepage</w:t>
      </w:r>
    </w:p>
    <w:p>
      <w:pPr>
        <w:pStyle w:val="MdParagraph"/>
      </w:pPr>
      <w:r>
        <w:t xml:space="preserve">Pricing transparency is good, but the homepage should not become a full pricing page.</w:t>
      </w:r>
    </w:p>
    <w:p>
      <w:pPr>
        <w:pStyle w:val="MdSpace"/>
        <w:spacing w:before="0" w:after="60"/>
      </w:pPr>
    </w:p>
    <w:p>
      <w:pPr>
        <w:pStyle w:val="Heading3"/>
        <w:pStyle w:val="MdHeading3"/>
      </w:pPr>
      <w:r>
        <w:t xml:space="preserve">What to change</w:t>
      </w:r>
    </w:p>
    <w:p>
      <w:pPr>
        <w:pStyle w:val="MdParagraph"/>
      </w:pPr>
      <w:r>
        <w:t xml:space="preserve">Keep a pricing snapshot only. Do not present every package in full detail on the homepage.</w:t>
      </w:r>
    </w:p>
    <w:p>
      <w:pPr>
        <w:pStyle w:val="MdSpace"/>
        <w:spacing w:before="0" w:after="60"/>
      </w:pPr>
    </w:p>
    <w:p>
      <w:pPr>
        <w:pStyle w:val="Heading3"/>
        <w:pStyle w:val="MdHeading3"/>
      </w:pPr>
      <w:r>
        <w:t xml:space="preserve">Use this structure</w:t>
      </w:r>
    </w:p>
    <w:p>
      <w:pPr>
        <w:pStyle w:val="MdParagraph"/>
      </w:pPr>
      <w:r>
        <w:rPr>
          <w:rStyle w:val="MdStrong"/>
          <w:b/>
          <w:bCs/>
        </w:rPr>
        <w:t xml:space="preserve">Section Heading:</w:t>
      </w:r>
      <w:r>
        <w:rPr>
          <w:rStyle w:val="MdBr"/>
        </w:rPr>
        <w:br/>
        <w:t xml:space="preserve"/>
      </w:r>
      <w:r>
        <w:t xml:space="preserve">Simple, Transparent Pricing</w:t>
      </w:r>
    </w:p>
    <w:p>
      <w:pPr>
        <w:pStyle w:val="MdSpace"/>
        <w:spacing w:before="0" w:after="60"/>
      </w:pPr>
    </w:p>
    <w:p>
      <w:pPr>
        <w:pStyle w:val="MdParagraph"/>
      </w:pPr>
      <w:r>
        <w:rPr>
          <w:rStyle w:val="MdStrong"/>
          <w:b/>
          <w:bCs/>
        </w:rPr>
        <w:t xml:space="preserve">Intro copy:</w:t>
      </w:r>
      <w:r>
        <w:rPr>
          <w:rStyle w:val="MdBr"/>
        </w:rPr>
        <w:br/>
        <w:t xml:space="preserve"/>
      </w:r>
      <w:r>
        <w:t xml:space="preserve">Choose the plan that fits your stage today. Every option includes a custom-built website, fast turnaround, and ongoing support.</w:t>
      </w:r>
    </w:p>
    <w:p>
      <w:pPr>
        <w:pStyle w:val="MdSpace"/>
        <w:spacing w:before="0" w:after="60"/>
      </w:pPr>
    </w:p>
    <w:p>
      <w:pPr>
        <w:pStyle w:val="Heading3"/>
        <w:pStyle w:val="MdHeading3"/>
      </w:pPr>
      <w:r>
        <w:t xml:space="preserve">Show a simplified snapshot only</w:t>
      </w:r>
    </w:p>
    <w:p>
      <w:pPr>
        <w:pStyle w:val="MdParagraph"/>
      </w:pPr>
      <w:r>
        <w:t xml:space="preserve">For each plan, show only:</w:t>
      </w:r>
    </w:p>
    <w:p>
      <w:pPr>
        <w:pStyle w:val="MdListItem"/>
        <w:numPr>
          <w:ilvl w:val="0"/>
          <w:numId w:val="2"/>
        </w:numPr>
      </w:pPr>
      <w:r>
        <w:t xml:space="preserve">Plan name</w:t>
      </w:r>
    </w:p>
    <w:p>
      <w:pPr>
        <w:pStyle w:val="MdListItem"/>
        <w:numPr>
          <w:ilvl w:val="0"/>
          <w:numId w:val="2"/>
        </w:numPr>
      </w:pPr>
      <w:r>
        <w:t xml:space="preserve">Monthly price</w:t>
      </w:r>
    </w:p>
    <w:p>
      <w:pPr>
        <w:pStyle w:val="MdListItem"/>
        <w:numPr>
          <w:ilvl w:val="0"/>
          <w:numId w:val="2"/>
        </w:numPr>
      </w:pPr>
      <w:r>
        <w:t xml:space="preserve">One-time setup fee</w:t>
      </w:r>
    </w:p>
    <w:p>
      <w:pPr>
        <w:pStyle w:val="MdListItem"/>
        <w:numPr>
          <w:ilvl w:val="0"/>
          <w:numId w:val="2"/>
        </w:numPr>
      </w:pPr>
      <w:r>
        <w:t xml:space="preserve">One-sentence description</w:t>
      </w:r>
    </w:p>
    <w:p>
      <w:pPr>
        <w:pStyle w:val="MdListItem"/>
        <w:numPr>
          <w:ilvl w:val="0"/>
          <w:numId w:val="2"/>
        </w:numPr>
      </w:pPr>
      <w:r>
        <w:t xml:space="preserve">Button to view pricing or schedule a consultation</w:t>
      </w:r>
    </w:p>
    <w:p>
      <w:pPr>
        <w:pStyle w:val="MdSpace"/>
        <w:spacing w:before="0" w:after="60"/>
      </w:pPr>
    </w:p>
    <w:p>
      <w:pPr>
        <w:pStyle w:val="MdParagraph"/>
      </w:pPr>
      <w:r>
        <w:t xml:space="preserve">Add a clear link or button:</w:t>
      </w:r>
    </w:p>
    <w:p>
      <w:pPr>
        <w:pStyle w:val="MdSpace"/>
        <w:spacing w:before="0" w:after="60"/>
      </w:pPr>
    </w:p>
    <w:p>
      <w:pPr>
        <w:pStyle w:val="MdParagraph"/>
      </w:pPr>
      <w:r>
        <w:rPr>
          <w:rStyle w:val="MdStrong"/>
          <w:b/>
          <w:bCs/>
        </w:rPr>
        <w:t xml:space="preserve">Secondary CTA:</w:t>
      </w:r>
      <w:r>
        <w:rPr>
          <w:rStyle w:val="MdBr"/>
        </w:rPr>
        <w:br/>
        <w:t xml:space="preserve"/>
      </w:r>
      <w:r>
        <w:t xml:space="preserve">View Full Pricing</w:t>
      </w:r>
    </w:p>
    <w:p>
      <w:pPr>
        <w:pStyle w:val="MdSpace"/>
        <w:spacing w:before="0" w:after="60"/>
      </w:pPr>
    </w:p>
    <w:p>
      <w:pPr>
        <w:pStyle w:val="MdParagraph"/>
      </w:pPr>
      <w:r>
        <w:t xml:space="preserve">This keeps the homepage lighter while preserving transparency.</w:t>
      </w:r>
    </w:p>
    <w:p>
      <w:pPr>
        <w:pStyle w:val="MdSpace"/>
        <w:spacing w:before="0" w:after="60"/>
      </w:pPr>
    </w:p>
    <w:p>
      <w:pPr>
        <w:pStyle w:val="Heading2"/>
        <w:pStyle w:val="MdHeading2"/>
      </w:pPr>
      <w:r>
        <w:t xml:space="preserve">11. Reduce Repetitive CTA Blocks</w:t>
      </w:r>
    </w:p>
    <w:p>
      <w:pPr>
        <w:pStyle w:val="MdParagraph"/>
      </w:pPr>
      <w:r>
        <w:t xml:space="preserve">The homepage currently repeats the CTA too aggressively.</w:t>
      </w:r>
    </w:p>
    <w:p>
      <w:pPr>
        <w:pStyle w:val="MdSpace"/>
        <w:spacing w:before="0" w:after="60"/>
      </w:pPr>
    </w:p>
    <w:p>
      <w:pPr>
        <w:pStyle w:val="Heading3"/>
        <w:pStyle w:val="MdHeading3"/>
      </w:pPr>
      <w:r>
        <w:t xml:space="preserve">What to change</w:t>
      </w:r>
    </w:p>
    <w:p>
      <w:pPr>
        <w:pStyle w:val="MdParagraph"/>
      </w:pPr>
      <w:r>
        <w:t xml:space="preserve">Please keep CTA repetition, but make it calmer and more intentional.</w:t>
      </w:r>
    </w:p>
    <w:p>
      <w:pPr>
        <w:pStyle w:val="MdSpace"/>
        <w:spacing w:before="0" w:after="60"/>
      </w:pPr>
    </w:p>
    <w:p>
      <w:pPr>
        <w:pStyle w:val="MdParagraph"/>
      </w:pPr>
      <w:r>
        <w:t xml:space="preserve">Use a primary CTA in these places only:</w:t>
      </w:r>
    </w:p>
    <w:p>
      <w:pPr>
        <w:pStyle w:val="MdListItem"/>
        <w:numPr>
          <w:ilvl w:val="0"/>
          <w:numId w:val="2"/>
        </w:numPr>
      </w:pPr>
      <w:r>
        <w:t xml:space="preserve">Hero</w:t>
      </w:r>
    </w:p>
    <w:p>
      <w:pPr>
        <w:pStyle w:val="MdListItem"/>
        <w:numPr>
          <w:ilvl w:val="0"/>
          <w:numId w:val="2"/>
        </w:numPr>
      </w:pPr>
      <w:r>
        <w:t xml:space="preserve">After the process</w:t>
      </w:r>
    </w:p>
    <w:p>
      <w:pPr>
        <w:pStyle w:val="MdListItem"/>
        <w:numPr>
          <w:ilvl w:val="0"/>
          <w:numId w:val="2"/>
        </w:numPr>
      </w:pPr>
      <w:r>
        <w:t xml:space="preserve">After the case study</w:t>
      </w:r>
    </w:p>
    <w:p>
      <w:pPr>
        <w:pStyle w:val="MdListItem"/>
        <w:numPr>
          <w:ilvl w:val="0"/>
          <w:numId w:val="2"/>
        </w:numPr>
      </w:pPr>
      <w:r>
        <w:t xml:space="preserve">Final CTA section</w:t>
      </w:r>
    </w:p>
    <w:p>
      <w:pPr>
        <w:pStyle w:val="MdSpace"/>
        <w:spacing w:before="0" w:after="60"/>
      </w:pPr>
    </w:p>
    <w:p>
      <w:pPr>
        <w:pStyle w:val="MdParagraph"/>
      </w:pPr>
      <w:r>
        <w:t xml:space="preserve">That is enough.</w:t>
      </w:r>
    </w:p>
    <w:p>
      <w:pPr>
        <w:pStyle w:val="MdSpace"/>
        <w:spacing w:before="0" w:after="60"/>
      </w:pPr>
    </w:p>
    <w:p>
      <w:pPr>
        <w:pStyle w:val="MdParagraph"/>
      </w:pPr>
      <w:r>
        <w:t xml:space="preserve">Do not place a full CTA block after every major section.</w:t>
      </w:r>
    </w:p>
    <w:p>
      <w:pPr>
        <w:pStyle w:val="MdSpace"/>
        <w:spacing w:before="0" w:after="60"/>
      </w:pPr>
    </w:p>
    <w:p>
      <w:pPr>
        <w:pStyle w:val="Heading2"/>
        <w:pStyle w:val="MdHeading2"/>
      </w:pPr>
      <w:r>
        <w:t xml:space="preserve">12. Add a Clean Final CTA Section</w:t>
      </w:r>
    </w:p>
    <w:p>
      <w:pPr>
        <w:pStyle w:val="MdParagraph"/>
      </w:pPr>
      <w:r>
        <w:t xml:space="preserve">The final CTA should summarize the entire story simply.</w:t>
      </w:r>
    </w:p>
    <w:p>
      <w:pPr>
        <w:pStyle w:val="MdSpace"/>
        <w:spacing w:before="0" w:after="60"/>
      </w:pPr>
    </w:p>
    <w:p>
      <w:pPr>
        <w:pStyle w:val="Heading3"/>
        <w:pStyle w:val="MdHeading3"/>
      </w:pPr>
      <w:r>
        <w:t xml:space="preserve">Use this exact structure</w:t>
      </w:r>
    </w:p>
    <w:p>
      <w:pPr>
        <w:pStyle w:val="MdParagraph"/>
      </w:pPr>
      <w:r>
        <w:rPr>
          <w:rStyle w:val="MdStrong"/>
          <w:b/>
          <w:bCs/>
        </w:rPr>
        <w:t xml:space="preserve">Heading:</w:t>
      </w:r>
      <w:r>
        <w:rPr>
          <w:rStyle w:val="MdBr"/>
        </w:rPr>
        <w:br/>
        <w:t xml:space="preserve"/>
      </w:r>
      <w:r>
        <w:t xml:space="preserve">Get Clear on What Your Website Should Be Doing Better</w:t>
      </w:r>
    </w:p>
    <w:p>
      <w:pPr>
        <w:pStyle w:val="MdSpace"/>
        <w:spacing w:before="0" w:after="60"/>
      </w:pPr>
    </w:p>
    <w:p>
      <w:pPr>
        <w:pStyle w:val="MdParagraph"/>
      </w:pPr>
      <w:r>
        <w:rPr>
          <w:rStyle w:val="MdStrong"/>
          <w:b/>
          <w:bCs/>
        </w:rPr>
        <w:t xml:space="preserve">Supporting copy:</w:t>
      </w:r>
      <w:r>
        <w:rPr>
          <w:rStyle w:val="MdBr"/>
        </w:rPr>
        <w:br/>
        <w:t xml:space="preserve"/>
      </w:r>
      <w:r>
        <w:t xml:space="preserve">Schedule a free consultation and we will show you where your current site is losing trust, clarity, or leads — and what we would do differently before you spend a dollar.</w:t>
      </w:r>
    </w:p>
    <w:p>
      <w:pPr>
        <w:pStyle w:val="MdSpace"/>
        <w:spacing w:before="0" w:after="60"/>
      </w:pPr>
    </w:p>
    <w:p>
      <w:pPr>
        <w:pStyle w:val="MdParagraph"/>
      </w:pPr>
      <w:r>
        <w:rPr>
          <w:rStyle w:val="MdStrong"/>
          <w:b/>
          <w:bCs/>
        </w:rPr>
        <w:t xml:space="preserve">Button:</w:t>
      </w:r>
      <w:r>
        <w:rPr>
          <w:rStyle w:val="MdBr"/>
        </w:rPr>
        <w:br/>
        <w:t xml:space="preserve"/>
      </w:r>
      <w:r>
        <w:t xml:space="preserve">Schedule Your Free Consultation</w:t>
      </w:r>
    </w:p>
    <w:p>
      <w:pPr>
        <w:pStyle w:val="MdSpace"/>
        <w:spacing w:before="0" w:after="60"/>
      </w:pPr>
    </w:p>
    <w:p>
      <w:pPr>
        <w:pStyle w:val="MdParagraph"/>
      </w:pPr>
      <w:r>
        <w:rPr>
          <w:rStyle w:val="MdStrong"/>
          <w:b/>
          <w:bCs/>
        </w:rPr>
        <w:t xml:space="preserve">Small reassurance line:</w:t>
      </w:r>
      <w:r>
        <w:rPr>
          <w:rStyle w:val="MdBr"/>
        </w:rPr>
        <w:br/>
        <w:t xml:space="preserve"/>
      </w:r>
      <w:r>
        <w:t xml:space="preserve">No pressure. No obligation. Just a clearer path forward.</w:t>
      </w:r>
    </w:p>
    <w:p>
      <w:pPr>
        <w:pStyle w:val="MdSpace"/>
        <w:spacing w:before="0" w:after="60"/>
      </w:pPr>
    </w:p>
    <w:p>
      <w:pPr>
        <w:pStyle w:val="Heading2"/>
        <w:pStyle w:val="MdHeading2"/>
      </w:pPr>
      <w:r>
        <w:t xml:space="preserve">13. Tone and Copy Rules for the Entire Homepage</w:t>
      </w:r>
    </w:p>
    <w:p>
      <w:pPr>
        <w:pStyle w:val="MdParagraph"/>
      </w:pPr>
      <w:r>
        <w:t xml:space="preserve">Please do a full homepage copy pass using these rules: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Rule</w:t>
            </w:r>
          </w:p>
        </w:tc>
        <w:tc>
          <w:tcPr>
            <w:tcBorders>
              <w:right w:val="none"/>
            </w:tcBorders>
            <w:tcMar>
              <w:top w:type="dxa" w:w="100"/>
              <w:left w:type="dxa" w:w="120"/>
              <w:bottom w:type="dxa" w:w="100"/>
              <w:right w:type="dxa" w:w="120"/>
            </w:tcMar>
            <w:vAlign w:val="center"/>
          </w:tcPr>
          <w:p>
            <w:pPr>
              <w:pStyle w:val="MdTableHeader"/>
            </w:pPr>
            <w:r>
              <w:t xml:space="preserve">Instruction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Reduce density</w:t>
            </w:r>
          </w:p>
        </w:tc>
        <w:tc>
          <w:tcPr>
            <w:tcBorders>
              <w:right w:val="none"/>
            </w:tcBorders>
            <w:tcMar>
              <w:top w:type="dxa" w:w="80"/>
              <w:left w:type="dxa" w:w="120"/>
              <w:bottom w:type="dxa" w:w="80"/>
              <w:right w:type="dxa" w:w="120"/>
            </w:tcMar>
            <w:vAlign w:val="center"/>
          </w:tcPr>
          <w:p>
            <w:pPr>
              <w:pStyle w:val="MdTableCell"/>
            </w:pPr>
            <w:r>
              <w:t xml:space="preserve">Shorter paragraphs, fewer stacked claims, less repeated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Keep customer at the center</w:t>
            </w:r>
          </w:p>
        </w:tc>
        <w:tc>
          <w:tcPr>
            <w:tcBorders>
              <w:right w:val="none"/>
            </w:tcBorders>
            <w:tcMar>
              <w:top w:type="dxa" w:w="80"/>
              <w:left w:type="dxa" w:w="120"/>
              <w:bottom w:type="dxa" w:w="80"/>
              <w:right w:type="dxa" w:w="120"/>
            </w:tcMar>
            <w:vAlign w:val="center"/>
          </w:tcPr>
          <w:p>
            <w:pPr>
              <w:pStyle w:val="MdTableCell"/>
            </w:pPr>
            <w:r>
              <w:t xml:space="preserve">Talk more about the visitor’s problem and desired result than Graylock’s internal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Remove over-explaining</w:t>
            </w:r>
          </w:p>
        </w:tc>
        <w:tc>
          <w:tcPr>
            <w:tcBorders>
              <w:right w:val="none"/>
            </w:tcBorders>
            <w:tcMar>
              <w:top w:type="dxa" w:w="80"/>
              <w:left w:type="dxa" w:w="120"/>
              <w:bottom w:type="dxa" w:w="80"/>
              <w:right w:type="dxa" w:w="120"/>
            </w:tcMar>
            <w:vAlign w:val="center"/>
          </w:tcPr>
          <w:p>
            <w:pPr>
              <w:pStyle w:val="MdTableCell"/>
            </w:pPr>
            <w:r>
              <w:t xml:space="preserve">If a section can be understood in half the words, shorten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 calm confidence</w:t>
            </w:r>
          </w:p>
        </w:tc>
        <w:tc>
          <w:tcPr>
            <w:tcBorders>
              <w:right w:val="none"/>
            </w:tcBorders>
            <w:tcMar>
              <w:top w:type="dxa" w:w="80"/>
              <w:left w:type="dxa" w:w="120"/>
              <w:bottom w:type="dxa" w:w="80"/>
              <w:right w:type="dxa" w:w="120"/>
            </w:tcMar>
            <w:vAlign w:val="center"/>
          </w:tcPr>
          <w:p>
            <w:pPr>
              <w:pStyle w:val="MdTableCell"/>
            </w:pPr>
            <w:r>
              <w:t xml:space="preserve">The site should feel clear and credible, not pushy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Make sections distinct</w:t>
            </w:r>
          </w:p>
        </w:tc>
        <w:tc>
          <w:tcPr>
            <w:tcBorders>
              <w:right w:val="none"/>
            </w:tcBorders>
            <w:tcMar>
              <w:top w:type="dxa" w:w="80"/>
              <w:left w:type="dxa" w:w="120"/>
              <w:bottom w:type="dxa" w:w="80"/>
              <w:right w:type="dxa" w:w="120"/>
            </w:tcMar>
            <w:vAlign w:val="center"/>
          </w:tcPr>
          <w:p>
            <w:pPr>
              <w:pStyle w:val="MdTableCell"/>
            </w:pPr>
            <w:r>
              <w:t xml:space="preserve">Each section should do one job, not three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Support mobile readability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Break content into cleaner, more scannable blocks with less visual clutter</w:t>
            </w:r>
          </w:p>
        </w:tc>
      </w:tr>
    </w:tbl>
    <w:p>
      <w:pPr>
        <w:pStyle w:val="Heading2"/>
        <w:pStyle w:val="MdHeading2"/>
      </w:pPr>
      <w:r>
        <w:t xml:space="preserve">14. What to Preserve</w:t>
      </w:r>
    </w:p>
    <w:p>
      <w:pPr>
        <w:pStyle w:val="MdParagraph"/>
      </w:pPr>
      <w:r>
        <w:t xml:space="preserve">Please keep these strategic strengths from the current homepage: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Keep</w:t>
            </w:r>
          </w:p>
        </w:tc>
        <w:tc>
          <w:tcPr>
            <w:tcBorders>
              <w:right w:val="none"/>
            </w:tcBorders>
            <w:tcMar>
              <w:top w:type="dxa" w:w="100"/>
              <w:left w:type="dxa" w:w="120"/>
              <w:bottom w:type="dxa" w:w="100"/>
              <w:right w:type="dxa" w:w="120"/>
            </w:tcMar>
            <w:vAlign w:val="center"/>
          </w:tcPr>
          <w:p>
            <w:pPr>
              <w:pStyle w:val="MdTableHeader"/>
            </w:pPr>
            <w:r>
              <w:t xml:space="preserve">Why it stays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Problem-based hero direction</w:t>
            </w:r>
          </w:p>
        </w:tc>
        <w:tc>
          <w:tcPr>
            <w:tcBorders>
              <w:right w:val="none"/>
            </w:tcBorders>
            <w:tcMar>
              <w:top w:type="dxa" w:w="80"/>
              <w:left w:type="dxa" w:w="120"/>
              <w:bottom w:type="dxa" w:w="80"/>
              <w:right w:type="dxa" w:w="120"/>
            </w:tcMar>
            <w:vAlign w:val="center"/>
          </w:tcPr>
          <w:p>
            <w:pPr>
              <w:pStyle w:val="MdTableCell"/>
            </w:pPr>
            <w:r>
              <w:t xml:space="preserve">It is strong and customer-centered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Free consultation with real work upfront</w:t>
            </w:r>
          </w:p>
        </w:tc>
        <w:tc>
          <w:tcPr>
            <w:tcBorders>
              <w:right w:val="none"/>
            </w:tcBorders>
            <w:tcMar>
              <w:top w:type="dxa" w:w="80"/>
              <w:left w:type="dxa" w:w="120"/>
              <w:bottom w:type="dxa" w:w="80"/>
              <w:right w:type="dxa" w:w="120"/>
            </w:tcMar>
            <w:vAlign w:val="center"/>
          </w:tcPr>
          <w:p>
            <w:pPr>
              <w:pStyle w:val="MdTableCell"/>
            </w:pPr>
            <w:r>
              <w:t xml:space="preserve">This is the main differentiator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Four-step process</w:t>
            </w:r>
          </w:p>
        </w:tc>
        <w:tc>
          <w:tcPr>
            <w:tcBorders>
              <w:right w:val="none"/>
            </w:tcBorders>
            <w:tcMar>
              <w:top w:type="dxa" w:w="80"/>
              <w:left w:type="dxa" w:w="120"/>
              <w:bottom w:type="dxa" w:w="80"/>
              <w:right w:type="dxa" w:w="120"/>
            </w:tcMar>
            <w:vAlign w:val="center"/>
          </w:tcPr>
          <w:p>
            <w:pPr>
              <w:pStyle w:val="MdTableCell"/>
            </w:pPr>
            <w:r>
              <w:t xml:space="preserve">It gives visitors clarity and lowers perceived risk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One featured case study</w:t>
            </w:r>
          </w:p>
        </w:tc>
        <w:tc>
          <w:tcPr>
            <w:tcBorders>
              <w:right w:val="none"/>
            </w:tcBorders>
            <w:tcMar>
              <w:top w:type="dxa" w:w="80"/>
              <w:left w:type="dxa" w:w="120"/>
              <w:bottom w:type="dxa" w:w="80"/>
              <w:right w:type="dxa" w:w="120"/>
            </w:tcMar>
            <w:vAlign w:val="center"/>
          </w:tcPr>
          <w:p>
            <w:pPr>
              <w:pStyle w:val="MdTableCell"/>
            </w:pPr>
            <w:r>
              <w:t xml:space="preserve">It makes the promise concrete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Transparent pricing philosophy</w:t>
            </w:r>
          </w:p>
        </w:tc>
        <w:tc>
          <w:tcPr>
            <w:tcBorders>
              <w:right w:val="none"/>
            </w:tcBorders>
            <w:tcMar>
              <w:top w:type="dxa" w:w="80"/>
              <w:left w:type="dxa" w:w="120"/>
              <w:bottom w:type="dxa" w:w="80"/>
              <w:right w:type="dxa" w:w="120"/>
            </w:tcMar>
            <w:vAlign w:val="center"/>
          </w:tcPr>
          <w:p>
            <w:pPr>
              <w:pStyle w:val="MdTableCell"/>
            </w:pPr>
            <w:r>
              <w:t xml:space="preserve">It supports trust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No long-term contracts message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It lowers resistance</w:t>
            </w:r>
          </w:p>
        </w:tc>
      </w:tr>
    </w:tbl>
    <w:p>
      <w:pPr>
        <w:pStyle w:val="Heading2"/>
        <w:pStyle w:val="MdHeading2"/>
      </w:pPr>
      <w:r>
        <w:t xml:space="preserve">Final Instruction</w:t>
      </w:r>
    </w:p>
    <w:p>
      <w:pPr>
        <w:pStyle w:val="MdParagraph"/>
      </w:pPr>
      <w:r>
        <w:t xml:space="preserve">The goal is </w:t>
      </w:r>
      <w:r>
        <w:rPr>
          <w:rStyle w:val="MdStrong"/>
          <w:b/>
          <w:bCs/>
        </w:rPr>
        <w:t xml:space="preserve">not</w:t>
      </w:r>
      <w:r>
        <w:t xml:space="preserve"> to make the homepage longer, more impressive, or more feature-rich. The goal is to make it </w:t>
      </w:r>
      <w:r>
        <w:rPr>
          <w:rStyle w:val="MdStrong"/>
          <w:b/>
          <w:bCs/>
        </w:rPr>
        <w:t xml:space="preserve">cleaner, clearer, and easier to understand</w:t>
      </w:r>
      <w:r>
        <w:t xml:space="preserve">.</w:t>
      </w:r>
    </w:p>
    <w:p>
      <w:pPr>
        <w:pStyle w:val="MdSpace"/>
        <w:spacing w:before="0" w:after="60"/>
      </w:pPr>
    </w:p>
    <w:p>
      <w:pPr>
        <w:pStyle w:val="MdParagraph"/>
      </w:pPr>
      <w:r>
        <w:t xml:space="preserve">When the rewrite is complete, the homepage should feel like this:</w:t>
      </w:r>
    </w:p>
    <w:p>
      <w:pPr>
        <w:pStyle w:val="MdSpace"/>
        <w:spacing w:before="0" w:after="60"/>
      </w:pPr>
    </w:p>
    <w:p>
      <w:pPr>
        <w:pStyle w:val="MdListItem"/>
        <w:numPr>
          <w:ilvl w:val="0"/>
          <w:numId w:val="2"/>
        </w:numPr>
      </w:pPr>
      <w:r>
        <w:t xml:space="preserve">the customer immediately understands the problem,</w:t>
      </w:r>
    </w:p>
    <w:p>
      <w:pPr>
        <w:pStyle w:val="MdListItem"/>
        <w:numPr>
          <w:ilvl w:val="0"/>
          <w:numId w:val="2"/>
        </w:numPr>
      </w:pPr>
      <w:r>
        <w:t xml:space="preserve">Graylock clearly feels like the guide,</w:t>
      </w:r>
    </w:p>
    <w:p>
      <w:pPr>
        <w:pStyle w:val="MdListItem"/>
        <w:numPr>
          <w:ilvl w:val="0"/>
          <w:numId w:val="2"/>
        </w:numPr>
      </w:pPr>
      <w:r>
        <w:t xml:space="preserve">the process is easy to follow,</w:t>
      </w:r>
    </w:p>
    <w:p>
      <w:pPr>
        <w:pStyle w:val="MdListItem"/>
        <w:numPr>
          <w:ilvl w:val="0"/>
          <w:numId w:val="2"/>
        </w:numPr>
      </w:pPr>
      <w:r>
        <w:t xml:space="preserve">the homepage is less cluttered,</w:t>
      </w:r>
    </w:p>
    <w:p>
      <w:pPr>
        <w:pStyle w:val="MdListItem"/>
        <w:numPr>
          <w:ilvl w:val="0"/>
          <w:numId w:val="2"/>
        </w:numPr>
      </w:pPr>
      <w:r>
        <w:t xml:space="preserve">and the next step feels obvious and low-risk.</w:t>
      </w:r>
    </w:p>
    <w:p>
      <w:pPr>
        <w:pStyle w:val="MdSpace"/>
        <w:spacing w:before="0" w:after="60"/>
      </w:pPr>
    </w:p>
    <w:p>
      <w:pPr>
        <w:pStyle w:val="MdParagraph"/>
      </w:pPr>
      <w:r>
        <w:t xml:space="preserve">Please implement the above changes while preserving the existing visual quality and brand feel.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2026-04-18T03:54:36.051Z</dcterms:created>
  <dcterms:modified xsi:type="dcterms:W3CDTF">2026-04-18T03:54:36.051Z</dcterms:modified>
</cp:coreProperties>
</file>

<file path=docProps/custom.xml><?xml version="1.0" encoding="utf-8"?>
<Properties xmlns="http://schemas.openxmlformats.org/officeDocument/2006/custom-properties" xmlns:vt="http://schemas.openxmlformats.org/officeDocument/2006/docPropsVTypes"/>
</file>