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8DC" w:rsidRPr="006218DC" w:rsidRDefault="006218DC" w:rsidP="006218DC">
      <w:pPr>
        <w:keepNext/>
        <w:spacing w:after="120" w:line="240" w:lineRule="auto"/>
        <w:ind w:right="360"/>
        <w:outlineLvl w:val="0"/>
        <w:rPr>
          <w:rFonts w:ascii="Arial" w:eastAsia="Times New Roman" w:hAnsi="Arial" w:cs="Arial"/>
          <w:b/>
          <w:bCs/>
          <w:color w:val="000000"/>
          <w:spacing w:val="-4"/>
          <w:kern w:val="36"/>
          <w:sz w:val="23"/>
          <w:szCs w:val="23"/>
        </w:rPr>
      </w:pPr>
      <w:proofErr w:type="spellStart"/>
      <w:proofErr w:type="gramStart"/>
      <w:r w:rsidRPr="006218DC">
        <w:rPr>
          <w:rFonts w:ascii="Arial" w:eastAsia="Times New Roman" w:hAnsi="Arial" w:cs="Arial"/>
          <w:b/>
          <w:bCs/>
          <w:color w:val="000000"/>
          <w:spacing w:val="-4"/>
          <w:kern w:val="36"/>
          <w:sz w:val="23"/>
          <w:szCs w:val="23"/>
        </w:rPr>
        <w:t>gfeClient</w:t>
      </w:r>
      <w:proofErr w:type="spellEnd"/>
      <w:proofErr w:type="gramEnd"/>
      <w:r w:rsidRPr="006218DC">
        <w:rPr>
          <w:rFonts w:ascii="Arial" w:eastAsia="Times New Roman" w:hAnsi="Arial" w:cs="Arial"/>
          <w:b/>
          <w:bCs/>
          <w:color w:val="000000"/>
          <w:spacing w:val="-4"/>
          <w:kern w:val="36"/>
          <w:sz w:val="23"/>
          <w:szCs w:val="23"/>
        </w:rPr>
        <w:fldChar w:fldCharType="begin"/>
      </w:r>
      <w:r w:rsidRPr="006218DC">
        <w:rPr>
          <w:rFonts w:ascii="Arial" w:eastAsia="Times New Roman" w:hAnsi="Arial" w:cs="Arial"/>
          <w:b/>
          <w:bCs/>
          <w:color w:val="000000"/>
          <w:spacing w:val="-4"/>
          <w:kern w:val="36"/>
          <w:sz w:val="23"/>
          <w:szCs w:val="23"/>
        </w:rPr>
        <w:instrText xml:space="preserve"> HYPERLINK "https://collaborate.nws.noaa.gov/trac/ncladt/wiki/gfeClient" \l "gfeClient" \o "Link to this section" </w:instrText>
      </w:r>
      <w:r w:rsidRPr="006218DC">
        <w:rPr>
          <w:rFonts w:ascii="Arial" w:eastAsia="Times New Roman" w:hAnsi="Arial" w:cs="Arial"/>
          <w:b/>
          <w:bCs/>
          <w:color w:val="000000"/>
          <w:spacing w:val="-4"/>
          <w:kern w:val="36"/>
          <w:sz w:val="23"/>
          <w:szCs w:val="23"/>
        </w:rPr>
        <w:fldChar w:fldCharType="separate"/>
      </w:r>
      <w:r w:rsidRPr="006218DC">
        <w:rPr>
          <w:rFonts w:ascii="Arial" w:eastAsia="Times New Roman" w:hAnsi="Arial" w:cs="Arial"/>
          <w:b/>
          <w:bCs/>
          <w:color w:val="BB0000"/>
          <w:spacing w:val="-4"/>
          <w:kern w:val="36"/>
          <w:sz w:val="23"/>
          <w:szCs w:val="23"/>
        </w:rPr>
        <w:t>¶</w:t>
      </w:r>
      <w:r w:rsidRPr="006218DC">
        <w:rPr>
          <w:rFonts w:ascii="Arial" w:eastAsia="Times New Roman" w:hAnsi="Arial" w:cs="Arial"/>
          <w:b/>
          <w:bCs/>
          <w:color w:val="000000"/>
          <w:spacing w:val="-4"/>
          <w:kern w:val="36"/>
          <w:sz w:val="23"/>
          <w:szCs w:val="23"/>
        </w:rPr>
        <w:fldChar w:fldCharType="end"/>
      </w:r>
    </w:p>
    <w:p w:rsidR="006218DC" w:rsidRPr="006218DC" w:rsidRDefault="006218DC" w:rsidP="006218DC">
      <w:pPr>
        <w:spacing w:before="100" w:beforeAutospacing="1" w:after="100" w:afterAutospacing="1" w:line="240" w:lineRule="auto"/>
        <w:rPr>
          <w:rFonts w:ascii="Verdana" w:eastAsia="Times New Roman" w:hAnsi="Verdana" w:cs="Times New Roman"/>
          <w:color w:val="000000"/>
          <w:sz w:val="16"/>
          <w:szCs w:val="16"/>
        </w:rPr>
      </w:pPr>
      <w:r w:rsidRPr="006218DC">
        <w:rPr>
          <w:rFonts w:ascii="Verdana" w:eastAsia="Times New Roman" w:hAnsi="Verdana" w:cs="Times New Roman"/>
          <w:color w:val="000000"/>
          <w:sz w:val="16"/>
          <w:szCs w:val="16"/>
        </w:rPr>
        <w:t>&lt;</w:t>
      </w:r>
      <w:proofErr w:type="gramStart"/>
      <w:r w:rsidRPr="006218DC">
        <w:rPr>
          <w:rFonts w:ascii="Verdana" w:eastAsia="Times New Roman" w:hAnsi="Verdana" w:cs="Times New Roman"/>
          <w:color w:val="000000"/>
          <w:sz w:val="16"/>
          <w:szCs w:val="16"/>
        </w:rPr>
        <w:t>taken</w:t>
      </w:r>
      <w:proofErr w:type="gramEnd"/>
      <w:r w:rsidRPr="006218DC">
        <w:rPr>
          <w:rFonts w:ascii="Verdana" w:eastAsia="Times New Roman" w:hAnsi="Verdana" w:cs="Times New Roman"/>
          <w:color w:val="000000"/>
          <w:sz w:val="16"/>
          <w:szCs w:val="16"/>
        </w:rPr>
        <w:t xml:space="preserve"> from info provided by Raytheon in email&gt;</w:t>
      </w:r>
    </w:p>
    <w:p w:rsidR="006218DC" w:rsidRPr="006218DC" w:rsidRDefault="006218DC" w:rsidP="006218DC">
      <w:pPr>
        <w:spacing w:before="100" w:beforeAutospacing="1" w:after="100" w:afterAutospacing="1" w:line="240" w:lineRule="auto"/>
        <w:rPr>
          <w:rFonts w:ascii="Verdana" w:eastAsia="Times New Roman" w:hAnsi="Verdana" w:cs="Times New Roman"/>
          <w:color w:val="000000"/>
          <w:sz w:val="16"/>
          <w:szCs w:val="16"/>
        </w:rPr>
      </w:pPr>
      <w:r w:rsidRPr="006218DC">
        <w:rPr>
          <w:rFonts w:ascii="Verdana" w:eastAsia="Times New Roman" w:hAnsi="Verdana" w:cs="Times New Roman"/>
          <w:color w:val="000000"/>
          <w:sz w:val="16"/>
          <w:szCs w:val="16"/>
        </w:rPr>
        <w:t xml:space="preserve">The </w:t>
      </w:r>
      <w:proofErr w:type="spellStart"/>
      <w:r w:rsidRPr="006218DC">
        <w:rPr>
          <w:rFonts w:ascii="Verdana" w:eastAsia="Times New Roman" w:hAnsi="Verdana" w:cs="Times New Roman"/>
          <w:color w:val="000000"/>
          <w:sz w:val="16"/>
          <w:szCs w:val="16"/>
        </w:rPr>
        <w:t>GFEClient</w:t>
      </w:r>
      <w:proofErr w:type="spellEnd"/>
      <w:r w:rsidRPr="006218DC">
        <w:rPr>
          <w:rFonts w:ascii="Verdana" w:eastAsia="Times New Roman" w:hAnsi="Verdana" w:cs="Times New Roman"/>
          <w:color w:val="000000"/>
          <w:sz w:val="16"/>
          <w:szCs w:val="16"/>
        </w:rPr>
        <w:t xml:space="preserve"> is a Java Eclipse RCP application just like CAVE. It has its own installation script much like cave. Actually, it is CAVE but with less </w:t>
      </w:r>
      <w:proofErr w:type="spellStart"/>
      <w:r w:rsidRPr="006218DC">
        <w:rPr>
          <w:rFonts w:ascii="Verdana" w:eastAsia="Times New Roman" w:hAnsi="Verdana" w:cs="Times New Roman"/>
          <w:color w:val="000000"/>
          <w:sz w:val="16"/>
          <w:szCs w:val="16"/>
        </w:rPr>
        <w:t>plugins</w:t>
      </w:r>
      <w:proofErr w:type="spellEnd"/>
      <w:r w:rsidRPr="006218DC">
        <w:rPr>
          <w:rFonts w:ascii="Verdana" w:eastAsia="Times New Roman" w:hAnsi="Verdana" w:cs="Times New Roman"/>
          <w:color w:val="000000"/>
          <w:sz w:val="16"/>
          <w:szCs w:val="16"/>
        </w:rPr>
        <w:t xml:space="preserve">, namely only those necessary for GFE and working from a command line. It can be used to run various python scripts including but not limited to </w:t>
      </w:r>
      <w:proofErr w:type="spellStart"/>
      <w:r w:rsidRPr="006218DC">
        <w:rPr>
          <w:rFonts w:ascii="Verdana" w:eastAsia="Times New Roman" w:hAnsi="Verdana" w:cs="Times New Roman"/>
          <w:color w:val="000000"/>
          <w:sz w:val="16"/>
          <w:szCs w:val="16"/>
        </w:rPr>
        <w:t>TextProductTest</w:t>
      </w:r>
      <w:proofErr w:type="spellEnd"/>
      <w:r w:rsidRPr="006218DC">
        <w:rPr>
          <w:rFonts w:ascii="Verdana" w:eastAsia="Times New Roman" w:hAnsi="Verdana" w:cs="Times New Roman"/>
          <w:color w:val="000000"/>
          <w:sz w:val="16"/>
          <w:szCs w:val="16"/>
        </w:rPr>
        <w:t xml:space="preserve">, </w:t>
      </w:r>
      <w:proofErr w:type="spellStart"/>
      <w:r w:rsidRPr="006218DC">
        <w:rPr>
          <w:rFonts w:ascii="Verdana" w:eastAsia="Times New Roman" w:hAnsi="Verdana" w:cs="Times New Roman"/>
          <w:color w:val="000000"/>
          <w:sz w:val="16"/>
          <w:szCs w:val="16"/>
        </w:rPr>
        <w:t>RunProcedure</w:t>
      </w:r>
      <w:proofErr w:type="spellEnd"/>
      <w:r w:rsidRPr="006218DC">
        <w:rPr>
          <w:rFonts w:ascii="Verdana" w:eastAsia="Times New Roman" w:hAnsi="Verdana" w:cs="Times New Roman"/>
          <w:color w:val="000000"/>
          <w:sz w:val="16"/>
          <w:szCs w:val="16"/>
        </w:rPr>
        <w:t xml:space="preserve">, and </w:t>
      </w:r>
      <w:proofErr w:type="spellStart"/>
      <w:proofErr w:type="gramStart"/>
      <w:r w:rsidRPr="006218DC">
        <w:rPr>
          <w:rFonts w:ascii="Verdana" w:eastAsia="Times New Roman" w:hAnsi="Verdana" w:cs="Times New Roman"/>
          <w:color w:val="000000"/>
          <w:sz w:val="16"/>
          <w:szCs w:val="16"/>
        </w:rPr>
        <w:t>PngWriter</w:t>
      </w:r>
      <w:proofErr w:type="spellEnd"/>
      <w:r w:rsidRPr="006218DC">
        <w:rPr>
          <w:rFonts w:ascii="Verdana" w:eastAsia="Times New Roman" w:hAnsi="Verdana" w:cs="Times New Roman"/>
          <w:color w:val="000000"/>
          <w:sz w:val="16"/>
          <w:szCs w:val="16"/>
        </w:rPr>
        <w:t>(</w:t>
      </w:r>
      <w:proofErr w:type="spellStart"/>
      <w:proofErr w:type="gramEnd"/>
      <w:r w:rsidRPr="006218DC">
        <w:rPr>
          <w:rFonts w:ascii="Verdana" w:eastAsia="Times New Roman" w:hAnsi="Verdana" w:cs="Times New Roman"/>
          <w:color w:val="000000"/>
          <w:sz w:val="16"/>
          <w:szCs w:val="16"/>
        </w:rPr>
        <w:t>ifpImage</w:t>
      </w:r>
      <w:proofErr w:type="spellEnd"/>
      <w:r w:rsidRPr="006218DC">
        <w:rPr>
          <w:rFonts w:ascii="Verdana" w:eastAsia="Times New Roman" w:hAnsi="Verdana" w:cs="Times New Roman"/>
          <w:color w:val="000000"/>
          <w:sz w:val="16"/>
          <w:szCs w:val="16"/>
        </w:rPr>
        <w:t xml:space="preserve">). </w:t>
      </w:r>
    </w:p>
    <w:p w:rsidR="006218DC" w:rsidRPr="006218DC" w:rsidRDefault="006218DC" w:rsidP="006218DC">
      <w:pPr>
        <w:spacing w:before="100" w:beforeAutospacing="1" w:after="100" w:afterAutospacing="1" w:line="240" w:lineRule="auto"/>
        <w:rPr>
          <w:rFonts w:ascii="Verdana" w:eastAsia="Times New Roman" w:hAnsi="Verdana" w:cs="Times New Roman"/>
          <w:color w:val="000000"/>
          <w:sz w:val="16"/>
          <w:szCs w:val="16"/>
        </w:rPr>
      </w:pPr>
      <w:r w:rsidRPr="006218DC">
        <w:rPr>
          <w:rFonts w:ascii="Verdana" w:eastAsia="Times New Roman" w:hAnsi="Verdana" w:cs="Times New Roman"/>
          <w:color w:val="000000"/>
          <w:sz w:val="16"/>
          <w:szCs w:val="16"/>
        </w:rPr>
        <w:t xml:space="preserve">For all our python interactions, we use JEP (Java Embedded Python). This open source project has been modified by us for better performance and to support </w:t>
      </w:r>
      <w:proofErr w:type="spellStart"/>
      <w:r w:rsidRPr="006218DC">
        <w:rPr>
          <w:rFonts w:ascii="Verdana" w:eastAsia="Times New Roman" w:hAnsi="Verdana" w:cs="Times New Roman"/>
          <w:color w:val="000000"/>
          <w:sz w:val="16"/>
          <w:szCs w:val="16"/>
        </w:rPr>
        <w:t>numpy</w:t>
      </w:r>
      <w:proofErr w:type="spellEnd"/>
      <w:r w:rsidRPr="006218DC">
        <w:rPr>
          <w:rFonts w:ascii="Verdana" w:eastAsia="Times New Roman" w:hAnsi="Verdana" w:cs="Times New Roman"/>
          <w:color w:val="000000"/>
          <w:sz w:val="16"/>
          <w:szCs w:val="16"/>
        </w:rPr>
        <w:t xml:space="preserve">. It runs the python natively, but the python interpreter also has access to the Java classes in the JVM and wraps them in a custom python type called </w:t>
      </w:r>
      <w:proofErr w:type="spellStart"/>
      <w:r w:rsidRPr="006218DC">
        <w:rPr>
          <w:rFonts w:ascii="Verdana" w:eastAsia="Times New Roman" w:hAnsi="Verdana" w:cs="Times New Roman"/>
          <w:color w:val="000000"/>
          <w:sz w:val="16"/>
          <w:szCs w:val="16"/>
        </w:rPr>
        <w:t>PyJobject</w:t>
      </w:r>
      <w:proofErr w:type="spellEnd"/>
      <w:r w:rsidRPr="006218DC">
        <w:rPr>
          <w:rFonts w:ascii="Verdana" w:eastAsia="Times New Roman" w:hAnsi="Verdana" w:cs="Times New Roman"/>
          <w:color w:val="000000"/>
          <w:sz w:val="16"/>
          <w:szCs w:val="16"/>
        </w:rPr>
        <w:t xml:space="preserve">. </w:t>
      </w:r>
      <w:proofErr w:type="spellStart"/>
      <w:r w:rsidRPr="006218DC">
        <w:rPr>
          <w:rFonts w:ascii="Verdana" w:eastAsia="Times New Roman" w:hAnsi="Verdana" w:cs="Times New Roman"/>
          <w:color w:val="000000"/>
          <w:sz w:val="16"/>
          <w:szCs w:val="16"/>
        </w:rPr>
        <w:t>PyJobjects</w:t>
      </w:r>
      <w:proofErr w:type="spellEnd"/>
      <w:r w:rsidRPr="006218DC">
        <w:rPr>
          <w:rFonts w:ascii="Verdana" w:eastAsia="Times New Roman" w:hAnsi="Verdana" w:cs="Times New Roman"/>
          <w:color w:val="000000"/>
          <w:sz w:val="16"/>
          <w:szCs w:val="16"/>
        </w:rPr>
        <w:t xml:space="preserve"> are references to Java objects, and methods can be called on them. When returning from Java in the python, Java strings and primitives are automatically converted into their python equivalents, while Java objects are wrapped again as </w:t>
      </w:r>
      <w:proofErr w:type="spellStart"/>
      <w:r w:rsidRPr="006218DC">
        <w:rPr>
          <w:rFonts w:ascii="Verdana" w:eastAsia="Times New Roman" w:hAnsi="Verdana" w:cs="Times New Roman"/>
          <w:color w:val="000000"/>
          <w:sz w:val="16"/>
          <w:szCs w:val="16"/>
        </w:rPr>
        <w:t>PyJobjects</w:t>
      </w:r>
      <w:proofErr w:type="spellEnd"/>
      <w:r w:rsidRPr="006218DC">
        <w:rPr>
          <w:rFonts w:ascii="Verdana" w:eastAsia="Times New Roman" w:hAnsi="Verdana" w:cs="Times New Roman"/>
          <w:color w:val="000000"/>
          <w:sz w:val="16"/>
          <w:szCs w:val="16"/>
        </w:rPr>
        <w:t xml:space="preserve">. </w:t>
      </w:r>
    </w:p>
    <w:p w:rsidR="006218DC" w:rsidRPr="006218DC" w:rsidRDefault="006218DC" w:rsidP="006218DC">
      <w:pPr>
        <w:spacing w:before="100" w:beforeAutospacing="1" w:after="100" w:afterAutospacing="1" w:line="240" w:lineRule="auto"/>
        <w:rPr>
          <w:rFonts w:ascii="Verdana" w:eastAsia="Times New Roman" w:hAnsi="Verdana" w:cs="Times New Roman"/>
          <w:color w:val="000000"/>
          <w:sz w:val="16"/>
          <w:szCs w:val="16"/>
        </w:rPr>
      </w:pPr>
      <w:r w:rsidRPr="006218DC">
        <w:rPr>
          <w:rFonts w:ascii="Verdana" w:eastAsia="Times New Roman" w:hAnsi="Verdana" w:cs="Times New Roman"/>
          <w:color w:val="000000"/>
          <w:sz w:val="16"/>
          <w:szCs w:val="16"/>
        </w:rPr>
        <w:t xml:space="preserve">The </w:t>
      </w:r>
      <w:proofErr w:type="spellStart"/>
      <w:r w:rsidRPr="006218DC">
        <w:rPr>
          <w:rFonts w:ascii="Verdana" w:eastAsia="Times New Roman" w:hAnsi="Verdana" w:cs="Times New Roman"/>
          <w:color w:val="000000"/>
          <w:sz w:val="16"/>
          <w:szCs w:val="16"/>
        </w:rPr>
        <w:t>GFEClient</w:t>
      </w:r>
      <w:proofErr w:type="spellEnd"/>
      <w:r w:rsidRPr="006218DC">
        <w:rPr>
          <w:rFonts w:ascii="Verdana" w:eastAsia="Times New Roman" w:hAnsi="Verdana" w:cs="Times New Roman"/>
          <w:color w:val="000000"/>
          <w:sz w:val="16"/>
          <w:szCs w:val="16"/>
        </w:rPr>
        <w:t xml:space="preserve"> works by launching the Java RCP app, where all the app does is immediately start up a python interpreter and pass the remaining arguments into the python interpreter, then calling the python module's main(). </w:t>
      </w:r>
    </w:p>
    <w:p w:rsidR="006218DC" w:rsidRPr="006218DC" w:rsidRDefault="006218DC" w:rsidP="006218DC">
      <w:pPr>
        <w:keepNext/>
        <w:spacing w:before="36" w:after="120" w:line="240" w:lineRule="auto"/>
        <w:ind w:right="360"/>
        <w:outlineLvl w:val="0"/>
        <w:rPr>
          <w:rFonts w:ascii="Arial" w:eastAsia="Times New Roman" w:hAnsi="Arial" w:cs="Arial"/>
          <w:b/>
          <w:bCs/>
          <w:color w:val="000000"/>
          <w:spacing w:val="-4"/>
          <w:kern w:val="36"/>
          <w:sz w:val="23"/>
          <w:szCs w:val="23"/>
        </w:rPr>
      </w:pPr>
      <w:r w:rsidRPr="006218DC">
        <w:rPr>
          <w:rFonts w:ascii="Arial" w:eastAsia="Times New Roman" w:hAnsi="Arial" w:cs="Arial"/>
          <w:b/>
          <w:bCs/>
          <w:color w:val="000000"/>
          <w:spacing w:val="-4"/>
          <w:kern w:val="36"/>
          <w:sz w:val="23"/>
          <w:szCs w:val="23"/>
        </w:rPr>
        <w:t>Notes</w:t>
      </w:r>
      <w:hyperlink r:id="rId5" w:anchor="Notes" w:tooltip="Link to this section" w:history="1">
        <w:r w:rsidRPr="006218DC">
          <w:rPr>
            <w:rFonts w:ascii="Arial" w:eastAsia="Times New Roman" w:hAnsi="Arial" w:cs="Arial"/>
            <w:b/>
            <w:bCs/>
            <w:color w:val="BB0000"/>
            <w:spacing w:val="-4"/>
            <w:kern w:val="36"/>
            <w:sz w:val="23"/>
            <w:szCs w:val="23"/>
          </w:rPr>
          <w:t>¶</w:t>
        </w:r>
      </w:hyperlink>
    </w:p>
    <w:p w:rsidR="006218DC" w:rsidRPr="006218DC" w:rsidRDefault="006218DC" w:rsidP="006218DC">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6218DC">
        <w:rPr>
          <w:rFonts w:ascii="Verdana" w:eastAsia="Times New Roman" w:hAnsi="Verdana" w:cs="Times New Roman"/>
          <w:color w:val="000000"/>
          <w:sz w:val="16"/>
          <w:szCs w:val="16"/>
        </w:rPr>
        <w:t xml:space="preserve">CAVE and the </w:t>
      </w:r>
      <w:proofErr w:type="spellStart"/>
      <w:r w:rsidRPr="006218DC">
        <w:rPr>
          <w:rFonts w:ascii="Verdana" w:eastAsia="Times New Roman" w:hAnsi="Verdana" w:cs="Times New Roman"/>
          <w:color w:val="000000"/>
          <w:sz w:val="16"/>
          <w:szCs w:val="16"/>
        </w:rPr>
        <w:t>GFEClient</w:t>
      </w:r>
      <w:proofErr w:type="spellEnd"/>
      <w:r w:rsidRPr="006218DC">
        <w:rPr>
          <w:rFonts w:ascii="Verdana" w:eastAsia="Times New Roman" w:hAnsi="Verdana" w:cs="Times New Roman"/>
          <w:color w:val="000000"/>
          <w:sz w:val="16"/>
          <w:szCs w:val="16"/>
        </w:rPr>
        <w:t xml:space="preserve"> both use </w:t>
      </w:r>
      <w:proofErr w:type="spellStart"/>
      <w:r w:rsidRPr="006218DC">
        <w:rPr>
          <w:rFonts w:ascii="Verdana" w:eastAsia="Times New Roman" w:hAnsi="Verdana" w:cs="Times New Roman"/>
          <w:color w:val="000000"/>
          <w:sz w:val="16"/>
          <w:szCs w:val="16"/>
        </w:rPr>
        <w:t>caveData</w:t>
      </w:r>
      <w:proofErr w:type="spellEnd"/>
      <w:r w:rsidRPr="006218DC">
        <w:rPr>
          <w:rFonts w:ascii="Verdana" w:eastAsia="Times New Roman" w:hAnsi="Verdana" w:cs="Times New Roman"/>
          <w:color w:val="000000"/>
          <w:sz w:val="16"/>
          <w:szCs w:val="16"/>
        </w:rPr>
        <w:t xml:space="preserve"> and therefore share preferences.</w:t>
      </w:r>
    </w:p>
    <w:p w:rsidR="006218DC" w:rsidRPr="006218DC" w:rsidRDefault="006218DC" w:rsidP="006218DC">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6218DC">
        <w:rPr>
          <w:rFonts w:ascii="Verdana" w:eastAsia="Times New Roman" w:hAnsi="Verdana" w:cs="Times New Roman"/>
          <w:color w:val="000000"/>
          <w:sz w:val="16"/>
          <w:szCs w:val="16"/>
        </w:rPr>
        <w:t xml:space="preserve">Changing a python file in </w:t>
      </w:r>
      <w:proofErr w:type="spellStart"/>
      <w:r w:rsidRPr="006218DC">
        <w:rPr>
          <w:rFonts w:ascii="Verdana" w:eastAsia="Times New Roman" w:hAnsi="Verdana" w:cs="Times New Roman"/>
          <w:color w:val="000000"/>
          <w:sz w:val="16"/>
          <w:szCs w:val="16"/>
        </w:rPr>
        <w:t>caveData</w:t>
      </w:r>
      <w:proofErr w:type="spellEnd"/>
      <w:r w:rsidRPr="006218DC">
        <w:rPr>
          <w:rFonts w:ascii="Verdana" w:eastAsia="Times New Roman" w:hAnsi="Verdana" w:cs="Times New Roman"/>
          <w:color w:val="000000"/>
          <w:sz w:val="16"/>
          <w:szCs w:val="16"/>
        </w:rPr>
        <w:t xml:space="preserve"> will probably be useless as the next time the file is needed, if it differs from the version on EDEX, the version from EDEX will be pulled down to replace the local version. </w:t>
      </w:r>
    </w:p>
    <w:p w:rsidR="006218DC" w:rsidRPr="006218DC" w:rsidRDefault="006218DC" w:rsidP="006218DC">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6218DC">
        <w:rPr>
          <w:rFonts w:ascii="Verdana" w:eastAsia="Times New Roman" w:hAnsi="Verdana" w:cs="Times New Roman"/>
          <w:color w:val="000000"/>
          <w:sz w:val="16"/>
          <w:szCs w:val="16"/>
        </w:rPr>
        <w:t xml:space="preserve">Still missing the command line functionality of </w:t>
      </w:r>
      <w:proofErr w:type="spellStart"/>
      <w:r w:rsidRPr="006218DC">
        <w:rPr>
          <w:rFonts w:ascii="Verdana" w:eastAsia="Times New Roman" w:hAnsi="Verdana" w:cs="Times New Roman"/>
          <w:color w:val="000000"/>
          <w:sz w:val="16"/>
          <w:szCs w:val="16"/>
        </w:rPr>
        <w:t>Awips</w:t>
      </w:r>
      <w:proofErr w:type="spellEnd"/>
      <w:r w:rsidRPr="006218DC">
        <w:rPr>
          <w:rFonts w:ascii="Verdana" w:eastAsia="Times New Roman" w:hAnsi="Verdana" w:cs="Times New Roman"/>
          <w:color w:val="000000"/>
          <w:sz w:val="16"/>
          <w:szCs w:val="16"/>
        </w:rPr>
        <w:t xml:space="preserve"> 1 IFPS</w:t>
      </w:r>
    </w:p>
    <w:p w:rsidR="006218DC" w:rsidRPr="006218DC" w:rsidRDefault="006218DC" w:rsidP="006218DC">
      <w:pPr>
        <w:spacing w:before="100" w:beforeAutospacing="1" w:after="100" w:afterAutospacing="1" w:line="240" w:lineRule="auto"/>
        <w:rPr>
          <w:rFonts w:ascii="Verdana" w:eastAsia="Times New Roman" w:hAnsi="Verdana" w:cs="Times New Roman"/>
          <w:color w:val="000000"/>
          <w:sz w:val="16"/>
          <w:szCs w:val="16"/>
        </w:rPr>
      </w:pPr>
      <w:proofErr w:type="spellStart"/>
      <w:proofErr w:type="gramStart"/>
      <w:r w:rsidRPr="006218DC">
        <w:rPr>
          <w:rFonts w:ascii="Verdana" w:eastAsia="Times New Roman" w:hAnsi="Verdana" w:cs="Times New Roman"/>
          <w:b/>
          <w:bCs/>
          <w:color w:val="000000"/>
          <w:sz w:val="16"/>
        </w:rPr>
        <w:t>ifpAG</w:t>
      </w:r>
      <w:proofErr w:type="spellEnd"/>
      <w:r w:rsidRPr="006218DC">
        <w:rPr>
          <w:rFonts w:ascii="Verdana" w:eastAsia="Times New Roman" w:hAnsi="Verdana" w:cs="Times New Roman"/>
          <w:b/>
          <w:bCs/>
          <w:color w:val="000000"/>
          <w:sz w:val="16"/>
        </w:rPr>
        <w:t xml:space="preserve"> ,</w:t>
      </w:r>
      <w:proofErr w:type="gramEnd"/>
      <w:r w:rsidRPr="006218DC">
        <w:rPr>
          <w:rFonts w:ascii="Verdana" w:eastAsia="Times New Roman" w:hAnsi="Verdana" w:cs="Times New Roman"/>
          <w:b/>
          <w:bCs/>
          <w:color w:val="000000"/>
          <w:sz w:val="16"/>
        </w:rPr>
        <w:t xml:space="preserve"> </w:t>
      </w:r>
      <w:proofErr w:type="spellStart"/>
      <w:r w:rsidRPr="006218DC">
        <w:rPr>
          <w:rFonts w:ascii="Verdana" w:eastAsia="Times New Roman" w:hAnsi="Verdana" w:cs="Times New Roman"/>
          <w:b/>
          <w:bCs/>
          <w:color w:val="000000"/>
          <w:sz w:val="16"/>
        </w:rPr>
        <w:t>ifpnetCDF</w:t>
      </w:r>
      <w:proofErr w:type="spellEnd"/>
      <w:r w:rsidRPr="006218DC">
        <w:rPr>
          <w:rFonts w:ascii="Verdana" w:eastAsia="Times New Roman" w:hAnsi="Verdana" w:cs="Times New Roman"/>
          <w:b/>
          <w:bCs/>
          <w:color w:val="000000"/>
          <w:sz w:val="16"/>
        </w:rPr>
        <w:t xml:space="preserve"> , </w:t>
      </w:r>
      <w:proofErr w:type="spellStart"/>
      <w:r w:rsidRPr="006218DC">
        <w:rPr>
          <w:rFonts w:ascii="Verdana" w:eastAsia="Times New Roman" w:hAnsi="Verdana" w:cs="Times New Roman"/>
          <w:b/>
          <w:bCs/>
          <w:color w:val="000000"/>
          <w:sz w:val="16"/>
        </w:rPr>
        <w:t>iscMosaic</w:t>
      </w:r>
      <w:proofErr w:type="spellEnd"/>
      <w:r w:rsidRPr="006218DC">
        <w:rPr>
          <w:rFonts w:ascii="Verdana" w:eastAsia="Times New Roman" w:hAnsi="Verdana" w:cs="Times New Roman"/>
          <w:b/>
          <w:bCs/>
          <w:color w:val="000000"/>
          <w:sz w:val="16"/>
        </w:rPr>
        <w:t xml:space="preserve"> , </w:t>
      </w:r>
      <w:proofErr w:type="spellStart"/>
      <w:r w:rsidRPr="006218DC">
        <w:rPr>
          <w:rFonts w:ascii="Verdana" w:eastAsia="Times New Roman" w:hAnsi="Verdana" w:cs="Times New Roman"/>
          <w:b/>
          <w:bCs/>
          <w:color w:val="000000"/>
          <w:sz w:val="16"/>
        </w:rPr>
        <w:t>publishGFE</w:t>
      </w:r>
      <w:proofErr w:type="spellEnd"/>
      <w:r w:rsidRPr="006218DC">
        <w:rPr>
          <w:rFonts w:ascii="Verdana" w:eastAsia="Times New Roman" w:hAnsi="Verdana" w:cs="Times New Roman"/>
          <w:b/>
          <w:bCs/>
          <w:color w:val="000000"/>
          <w:sz w:val="16"/>
        </w:rPr>
        <w:t xml:space="preserve"> and </w:t>
      </w:r>
      <w:proofErr w:type="spellStart"/>
      <w:r w:rsidRPr="006218DC">
        <w:rPr>
          <w:rFonts w:ascii="Verdana" w:eastAsia="Times New Roman" w:hAnsi="Verdana" w:cs="Times New Roman"/>
          <w:b/>
          <w:bCs/>
          <w:color w:val="000000"/>
          <w:sz w:val="16"/>
        </w:rPr>
        <w:t>moveGFEData</w:t>
      </w:r>
      <w:proofErr w:type="spellEnd"/>
      <w:r w:rsidRPr="006218DC">
        <w:rPr>
          <w:rFonts w:ascii="Verdana" w:eastAsia="Times New Roman" w:hAnsi="Verdana" w:cs="Times New Roman"/>
          <w:color w:val="000000"/>
          <w:sz w:val="16"/>
          <w:szCs w:val="16"/>
        </w:rPr>
        <w:t xml:space="preserve"> </w:t>
      </w:r>
    </w:p>
    <w:p w:rsidR="00885696" w:rsidRDefault="00885696"/>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24C37"/>
    <w:multiLevelType w:val="multilevel"/>
    <w:tmpl w:val="23F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485B8F"/>
    <w:multiLevelType w:val="multilevel"/>
    <w:tmpl w:val="90A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18DC"/>
    <w:rsid w:val="0035601F"/>
    <w:rsid w:val="006218DC"/>
    <w:rsid w:val="00885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6"/>
  </w:style>
  <w:style w:type="paragraph" w:styleId="Heading1">
    <w:name w:val="heading 1"/>
    <w:basedOn w:val="Normal"/>
    <w:link w:val="Heading1Char"/>
    <w:uiPriority w:val="9"/>
    <w:qFormat/>
    <w:rsid w:val="006218DC"/>
    <w:pPr>
      <w:keepNext/>
      <w:spacing w:before="36" w:after="120" w:line="240" w:lineRule="auto"/>
      <w:ind w:right="240"/>
      <w:outlineLvl w:val="0"/>
    </w:pPr>
    <w:rPr>
      <w:rFonts w:ascii="Arial" w:eastAsia="Times New Roman" w:hAnsi="Arial" w:cs="Arial"/>
      <w:b/>
      <w:bCs/>
      <w:spacing w:val="-4"/>
      <w:kern w:val="36"/>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DC"/>
    <w:rPr>
      <w:rFonts w:ascii="Arial" w:eastAsia="Times New Roman" w:hAnsi="Arial" w:cs="Arial"/>
      <w:b/>
      <w:bCs/>
      <w:spacing w:val="-4"/>
      <w:kern w:val="36"/>
      <w:sz w:val="23"/>
      <w:szCs w:val="23"/>
    </w:rPr>
  </w:style>
  <w:style w:type="character" w:styleId="Hyperlink">
    <w:name w:val="Hyperlink"/>
    <w:basedOn w:val="DefaultParagraphFont"/>
    <w:uiPriority w:val="99"/>
    <w:semiHidden/>
    <w:unhideWhenUsed/>
    <w:rsid w:val="006218DC"/>
    <w:rPr>
      <w:strike w:val="0"/>
      <w:dstrike w:val="0"/>
      <w:color w:val="BB0000"/>
      <w:u w:val="none"/>
      <w:effect w:val="none"/>
    </w:rPr>
  </w:style>
  <w:style w:type="paragraph" w:styleId="NormalWeb">
    <w:name w:val="Normal (Web)"/>
    <w:basedOn w:val="Normal"/>
    <w:uiPriority w:val="99"/>
    <w:semiHidden/>
    <w:unhideWhenUsed/>
    <w:rsid w:val="006218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8DC"/>
    <w:rPr>
      <w:b/>
      <w:bCs/>
    </w:rPr>
  </w:style>
</w:styles>
</file>

<file path=word/webSettings.xml><?xml version="1.0" encoding="utf-8"?>
<w:webSettings xmlns:r="http://schemas.openxmlformats.org/officeDocument/2006/relationships" xmlns:w="http://schemas.openxmlformats.org/wordprocessingml/2006/main">
  <w:divs>
    <w:div w:id="53203880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65857451">
          <w:marLeft w:val="0"/>
          <w:marRight w:val="0"/>
          <w:marTop w:val="0"/>
          <w:marBottom w:val="0"/>
          <w:divBdr>
            <w:top w:val="none" w:sz="0" w:space="0" w:color="auto"/>
            <w:left w:val="none" w:sz="0" w:space="0" w:color="auto"/>
            <w:bottom w:val="none" w:sz="0" w:space="0" w:color="auto"/>
            <w:right w:val="none" w:sz="0" w:space="0" w:color="auto"/>
          </w:divBdr>
          <w:divsChild>
            <w:div w:id="1594364826">
              <w:marLeft w:val="0"/>
              <w:marRight w:val="0"/>
              <w:marTop w:val="0"/>
              <w:marBottom w:val="0"/>
              <w:divBdr>
                <w:top w:val="none" w:sz="0" w:space="0" w:color="auto"/>
                <w:left w:val="none" w:sz="0" w:space="0" w:color="auto"/>
                <w:bottom w:val="none" w:sz="0" w:space="0" w:color="auto"/>
                <w:right w:val="none" w:sz="0" w:space="0" w:color="auto"/>
              </w:divBdr>
              <w:divsChild>
                <w:div w:id="344789676">
                  <w:marLeft w:val="0"/>
                  <w:marRight w:val="0"/>
                  <w:marTop w:val="0"/>
                  <w:marBottom w:val="0"/>
                  <w:divBdr>
                    <w:top w:val="none" w:sz="0" w:space="0" w:color="auto"/>
                    <w:left w:val="none" w:sz="0" w:space="0" w:color="auto"/>
                    <w:bottom w:val="none" w:sz="0" w:space="0" w:color="auto"/>
                    <w:right w:val="none" w:sz="0" w:space="0" w:color="auto"/>
                  </w:divBdr>
                  <w:divsChild>
                    <w:div w:id="16101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laborate.nws.noaa.gov/trac/ncladt/wiki/gfeCl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1586</Characters>
  <Application>Microsoft Office Word</Application>
  <DocSecurity>0</DocSecurity>
  <Lines>13</Lines>
  <Paragraphs>3</Paragraphs>
  <ScaleCrop>false</ScaleCrop>
  <Company>Raytheon</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2011-08-21T19:28:00Z</dcterms:created>
  <dcterms:modified xsi:type="dcterms:W3CDTF">2011-08-21T19:28:00Z</dcterms:modified>
</cp:coreProperties>
</file>