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43" w:rsidRDefault="00692443" w:rsidP="00692443">
      <w:pPr>
        <w:pStyle w:val="Heading3"/>
      </w:pPr>
      <w:bookmarkStart w:id="0" w:name="_Toc304806919"/>
      <w:r>
        <w:t>3.1</w:t>
      </w:r>
      <w:r>
        <w:tab/>
        <w:t>Ingest Filter Configuration</w:t>
      </w:r>
      <w:bookmarkEnd w:id="0"/>
    </w:p>
    <w:p w:rsidR="00692443" w:rsidRDefault="00692443" w:rsidP="00692443">
      <w:pPr>
        <w:pStyle w:val="BodyText1"/>
      </w:pPr>
      <w:r>
        <w:t xml:space="preserve">Ingest filtering is controlled through the </w:t>
      </w:r>
      <w:proofErr w:type="spellStart"/>
      <w:r>
        <w:t>pqact.conf</w:t>
      </w:r>
      <w:proofErr w:type="spellEnd"/>
      <w:r>
        <w:t xml:space="preserve"> file, which resides in the</w:t>
      </w:r>
      <w:r w:rsidRPr="00716866">
        <w:t xml:space="preserve"> </w:t>
      </w:r>
      <w:r w:rsidRPr="00716866">
        <w:rPr>
          <w:rStyle w:val="PathChar"/>
        </w:rPr>
        <w:t>/</w:t>
      </w:r>
      <w:proofErr w:type="spellStart"/>
      <w:r w:rsidRPr="00716866">
        <w:rPr>
          <w:rStyle w:val="PathChar"/>
        </w:rPr>
        <w:t>usr</w:t>
      </w:r>
      <w:proofErr w:type="spellEnd"/>
      <w:r w:rsidRPr="00716866">
        <w:rPr>
          <w:rStyle w:val="PathChar"/>
        </w:rPr>
        <w:t>/local/</w:t>
      </w:r>
      <w:proofErr w:type="spellStart"/>
      <w:r w:rsidRPr="00716866">
        <w:rPr>
          <w:rStyle w:val="PathChar"/>
        </w:rPr>
        <w:t>ldm</w:t>
      </w:r>
      <w:proofErr w:type="spellEnd"/>
      <w:r w:rsidRPr="00716866">
        <w:rPr>
          <w:rStyle w:val="PathChar"/>
        </w:rPr>
        <w:t>/etc</w:t>
      </w:r>
      <w:r>
        <w:t xml:space="preserve"> directory. The general syntax of an entry in the file is as follows:</w:t>
      </w:r>
    </w:p>
    <w:p w:rsidR="00692443" w:rsidRDefault="00692443" w:rsidP="00692443">
      <w:pPr>
        <w:pStyle w:val="example"/>
      </w:pPr>
      <w:proofErr w:type="spellStart"/>
      <w:proofErr w:type="gramStart"/>
      <w:r>
        <w:t>feedtype</w:t>
      </w:r>
      <w:proofErr w:type="spellEnd"/>
      <w:proofErr w:type="gramEnd"/>
      <w:r>
        <w:t xml:space="preserve"> TAB </w:t>
      </w:r>
      <w:proofErr w:type="spellStart"/>
      <w:r>
        <w:t>Regex</w:t>
      </w:r>
      <w:proofErr w:type="spellEnd"/>
      <w:r>
        <w:t xml:space="preserve"> Pattern </w:t>
      </w:r>
    </w:p>
    <w:p w:rsidR="00692443" w:rsidRDefault="00692443" w:rsidP="00692443">
      <w:pPr>
        <w:pStyle w:val="example"/>
        <w:spacing w:after="180"/>
        <w:ind w:firstLine="360"/>
      </w:pPr>
      <w:r>
        <w:t>TAB action TAB [</w:t>
      </w:r>
      <w:proofErr w:type="spellStart"/>
      <w:r>
        <w:t>arg</w:t>
      </w:r>
      <w:proofErr w:type="spellEnd"/>
      <w:r>
        <w:t>]</w:t>
      </w:r>
    </w:p>
    <w:p w:rsidR="00692443" w:rsidRDefault="00692443" w:rsidP="00692443">
      <w:pPr>
        <w:pStyle w:val="BodyText1"/>
      </w:pPr>
      <w:r>
        <w:t>Where TAB is an actual TAB. Lines can, and are, split between new lines at a TAB.</w:t>
      </w:r>
    </w:p>
    <w:p w:rsidR="00692443" w:rsidRDefault="00692443" w:rsidP="00692443">
      <w:pPr>
        <w:pStyle w:val="BodyText1"/>
      </w:pPr>
      <w:r w:rsidRPr="0088261E">
        <w:rPr>
          <w:b/>
        </w:rPr>
        <w:t xml:space="preserve">Table </w:t>
      </w:r>
      <w:r>
        <w:rPr>
          <w:b/>
        </w:rPr>
        <w:t>3</w:t>
      </w:r>
      <w:r w:rsidRPr="0088261E">
        <w:rPr>
          <w:b/>
        </w:rPr>
        <w:t>.1-</w:t>
      </w:r>
      <w:r>
        <w:rPr>
          <w:b/>
        </w:rPr>
        <w:t>1</w:t>
      </w:r>
      <w:r>
        <w:t xml:space="preserve"> is a list of </w:t>
      </w:r>
      <w:proofErr w:type="spellStart"/>
      <w:r>
        <w:t>feedtypes</w:t>
      </w:r>
      <w:proofErr w:type="spellEnd"/>
      <w:r>
        <w:t xml:space="preserve"> that can be used (reference </w:t>
      </w:r>
      <w:hyperlink r:id="rId5" w:history="1">
        <w:r w:rsidRPr="00DA6888">
          <w:rPr>
            <w:rStyle w:val="Hyperlink"/>
          </w:rPr>
          <w:t>http://www.unidata.ucar.edu/software/ldm/ldm-6.7.1/basics/feedtypes/index.html</w:t>
        </w:r>
      </w:hyperlink>
      <w:r>
        <w:t xml:space="preserve"> </w:t>
      </w:r>
      <w:r w:rsidRPr="00425850">
        <w:t>)</w:t>
      </w:r>
      <w:r>
        <w:t>.</w:t>
      </w:r>
    </w:p>
    <w:p w:rsidR="00692443" w:rsidRDefault="00692443" w:rsidP="00692443">
      <w:pPr>
        <w:pStyle w:val="TableTitle"/>
      </w:pPr>
      <w:bookmarkStart w:id="1" w:name="_Toc304807078"/>
      <w:proofErr w:type="gramStart"/>
      <w:r>
        <w:t>Table 3.1-1.</w:t>
      </w:r>
      <w:proofErr w:type="gramEnd"/>
      <w:r>
        <w:t xml:space="preserve"> LDM </w:t>
      </w:r>
      <w:proofErr w:type="spellStart"/>
      <w:r>
        <w:t>Feedtypes</w:t>
      </w:r>
      <w:bookmarkEnd w:id="1"/>
      <w:proofErr w:type="spellEnd"/>
    </w:p>
    <w:tbl>
      <w:tblPr>
        <w:tblW w:w="5038" w:type="pct"/>
        <w:tblLayout w:type="fixed"/>
        <w:tblLook w:val="0000"/>
      </w:tblPr>
      <w:tblGrid>
        <w:gridCol w:w="2268"/>
        <w:gridCol w:w="2881"/>
        <w:gridCol w:w="4500"/>
      </w:tblGrid>
      <w:tr w:rsidR="00692443" w:rsidTr="005410DD">
        <w:trPr>
          <w:trHeight w:val="260"/>
          <w:tblHeader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FFFFFF"/>
            </w:tcBorders>
            <w:shd w:val="clear" w:color="auto" w:fill="002060"/>
            <w:vAlign w:val="center"/>
          </w:tcPr>
          <w:p w:rsidR="00692443" w:rsidRDefault="00692443" w:rsidP="005410DD">
            <w:pPr>
              <w:pStyle w:val="Tableheading"/>
              <w:rPr>
                <w:sz w:val="24"/>
                <w:szCs w:val="24"/>
              </w:rPr>
            </w:pPr>
            <w:r>
              <w:t>Primary Name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FFFFFF"/>
              <w:bottom w:val="double" w:sz="4" w:space="0" w:color="auto"/>
              <w:right w:val="single" w:sz="4" w:space="0" w:color="FFFFFF"/>
            </w:tcBorders>
            <w:shd w:val="clear" w:color="auto" w:fill="002060"/>
            <w:vAlign w:val="center"/>
          </w:tcPr>
          <w:p w:rsidR="00692443" w:rsidRDefault="00692443" w:rsidP="005410DD">
            <w:pPr>
              <w:pStyle w:val="Tableheading"/>
              <w:rPr>
                <w:sz w:val="24"/>
                <w:szCs w:val="24"/>
              </w:rPr>
            </w:pPr>
            <w:r>
              <w:t>Alternate Names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FFFFFF"/>
              <w:bottom w:val="doub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692443" w:rsidRDefault="00692443" w:rsidP="005410DD">
            <w:pPr>
              <w:pStyle w:val="Tableheading"/>
              <w:rPr>
                <w:sz w:val="24"/>
                <w:szCs w:val="24"/>
              </w:rPr>
            </w:pPr>
            <w:r>
              <w:t>Description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smartTag w:uri="urn:schemas-microsoft-com:office:smarttags" w:element="stockticker">
              <w:r w:rsidRPr="0088261E">
                <w:rPr>
                  <w:rStyle w:val="Strong"/>
                  <w:b w:val="0"/>
                  <w:bCs/>
                  <w:szCs w:val="22"/>
                </w:rPr>
                <w:t>PPS</w:t>
              </w:r>
            </w:smartTag>
          </w:p>
        </w:tc>
        <w:tc>
          <w:tcPr>
            <w:tcW w:w="1493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FT0</w:t>
            </w:r>
          </w:p>
        </w:tc>
        <w:tc>
          <w:tcPr>
            <w:tcW w:w="233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6" w:anchor="public" w:history="1">
              <w:r w:rsidRPr="0088261E">
                <w:rPr>
                  <w:rStyle w:val="Hyperlink"/>
                  <w:szCs w:val="22"/>
                </w:rPr>
                <w:t>Public Products Service</w:t>
              </w:r>
            </w:hyperlink>
            <w:r w:rsidRPr="0088261E">
              <w:rPr>
                <w:szCs w:val="22"/>
              </w:rPr>
              <w:t xml:space="preserve"> 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smartTag w:uri="urn:schemas-microsoft-com:office:smarttags" w:element="stockticker">
              <w:r w:rsidRPr="0088261E">
                <w:rPr>
                  <w:rStyle w:val="Strong"/>
                  <w:b w:val="0"/>
                  <w:bCs/>
                  <w:szCs w:val="22"/>
                </w:rPr>
                <w:t>DDS</w:t>
              </w:r>
            </w:smartTag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FT1, DOMESTIC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7" w:history="1">
              <w:r w:rsidRPr="0088261E">
                <w:rPr>
                  <w:rStyle w:val="Hyperlink"/>
                  <w:szCs w:val="22"/>
                </w:rPr>
                <w:t>Domestic Data Service</w:t>
              </w:r>
            </w:hyperlink>
            <w:r w:rsidRPr="0088261E">
              <w:rPr>
                <w:szCs w:val="22"/>
              </w:rPr>
              <w:t xml:space="preserve"> 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HDS</w:t>
            </w:r>
          </w:p>
        </w:tc>
        <w:tc>
          <w:tcPr>
            <w:tcW w:w="1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 xml:space="preserve">FT2, </w:t>
            </w:r>
            <w:smartTag w:uri="urn:schemas-microsoft-com:office:smarttags" w:element="stockticker">
              <w:r w:rsidRPr="0088261E">
                <w:rPr>
                  <w:szCs w:val="22"/>
                </w:rPr>
                <w:t>HRS</w:t>
              </w:r>
            </w:smartTag>
          </w:p>
        </w:tc>
        <w:tc>
          <w:tcPr>
            <w:tcW w:w="2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8" w:history="1">
              <w:r w:rsidRPr="0088261E">
                <w:rPr>
                  <w:rStyle w:val="Hyperlink"/>
                  <w:szCs w:val="22"/>
                </w:rPr>
                <w:t>High resolution Data Service</w:t>
              </w:r>
            </w:hyperlink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smartTag w:uri="urn:schemas-microsoft-com:office:smarttags" w:element="stockticker">
              <w:r w:rsidRPr="0088261E">
                <w:rPr>
                  <w:rStyle w:val="Strong"/>
                  <w:b w:val="0"/>
                  <w:bCs/>
                  <w:szCs w:val="22"/>
                </w:rPr>
                <w:t>IDS</w:t>
              </w:r>
            </w:smartTag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FT3, INTNL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9" w:anchor="international" w:history="1">
              <w:r w:rsidRPr="0088261E">
                <w:rPr>
                  <w:rStyle w:val="Hyperlink"/>
                  <w:szCs w:val="22"/>
                </w:rPr>
                <w:t>International Data Service</w:t>
              </w:r>
            </w:hyperlink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SPARE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FT4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Reserved for IDD use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UNIWISC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FT5, MCIDAS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10" w:history="1">
              <w:r w:rsidRPr="0088261E">
                <w:rPr>
                  <w:rStyle w:val="Hyperlink"/>
                  <w:szCs w:val="22"/>
                </w:rPr>
                <w:t xml:space="preserve">Satellite imagery and derived products from the </w:t>
              </w:r>
              <w:proofErr w:type="spellStart"/>
              <w:r w:rsidRPr="0088261E">
                <w:rPr>
                  <w:rStyle w:val="Hyperlink"/>
                  <w:szCs w:val="22"/>
                </w:rPr>
                <w:t>Unidata</w:t>
              </w:r>
              <w:proofErr w:type="spellEnd"/>
              <w:r w:rsidRPr="0088261E">
                <w:rPr>
                  <w:rStyle w:val="Hyperlink"/>
                  <w:szCs w:val="22"/>
                </w:rPr>
                <w:t>/Wisconsin Broadcast</w:t>
              </w:r>
            </w:hyperlink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PCWS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FT6, ACARS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11" w:history="1">
              <w:r w:rsidRPr="0088261E">
                <w:rPr>
                  <w:rStyle w:val="Hyperlink"/>
                  <w:szCs w:val="22"/>
                </w:rPr>
                <w:t>ACARS data from commercial aircraft</w:t>
              </w:r>
            </w:hyperlink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FSL2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FT7, PROFILER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12" w:history="1">
              <w:r w:rsidRPr="0088261E">
                <w:rPr>
                  <w:rStyle w:val="Hyperlink"/>
                  <w:szCs w:val="22"/>
                </w:rPr>
                <w:t>Wind profiler data</w:t>
              </w:r>
            </w:hyperlink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FSL3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FT8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Reserved for NOAA/GSD use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FSL4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FT9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Reserved for NOAA/GSD use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FSL5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FT10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Reserved for NOAA/GSD use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GPSSRC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 xml:space="preserve">FT11, </w:t>
            </w:r>
            <w:smartTag w:uri="urn:schemas-microsoft-com:office:smarttags" w:element="stockticker">
              <w:r w:rsidRPr="0088261E">
                <w:rPr>
                  <w:szCs w:val="22"/>
                </w:rPr>
                <w:t>NMC</w:t>
              </w:r>
            </w:smartTag>
            <w:r w:rsidRPr="0088261E">
              <w:rPr>
                <w:szCs w:val="22"/>
              </w:rPr>
              <w:t>1, AFOS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proofErr w:type="spellStart"/>
            <w:r w:rsidRPr="0088261E">
              <w:rPr>
                <w:szCs w:val="22"/>
              </w:rPr>
              <w:t>SuomiNet</w:t>
            </w:r>
            <w:proofErr w:type="spellEnd"/>
            <w:r w:rsidRPr="0088261E">
              <w:rPr>
                <w:szCs w:val="22"/>
              </w:rPr>
              <w:t xml:space="preserve"> </w:t>
            </w:r>
            <w:smartTag w:uri="urn:schemas-microsoft-com:office:smarttags" w:element="stockticker">
              <w:r w:rsidRPr="0088261E">
                <w:rPr>
                  <w:szCs w:val="22"/>
                </w:rPr>
                <w:t>GPS</w:t>
              </w:r>
            </w:smartTag>
            <w:r w:rsidRPr="0088261E">
              <w:rPr>
                <w:szCs w:val="22"/>
              </w:rPr>
              <w:t xml:space="preserve"> data gathering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CONDUIT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 xml:space="preserve">FT12, </w:t>
            </w:r>
            <w:smartTag w:uri="urn:schemas-microsoft-com:office:smarttags" w:element="stockticker">
              <w:r w:rsidRPr="0088261E">
                <w:rPr>
                  <w:szCs w:val="22"/>
                </w:rPr>
                <w:t>NMC</w:t>
              </w:r>
            </w:smartTag>
            <w:r w:rsidRPr="0088261E">
              <w:rPr>
                <w:szCs w:val="22"/>
              </w:rPr>
              <w:t>2, NCEPH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13" w:history="1">
              <w:r w:rsidRPr="0088261E">
                <w:rPr>
                  <w:rStyle w:val="Hyperlink"/>
                  <w:szCs w:val="22"/>
                </w:rPr>
                <w:t>NCEP high-resolution model output</w:t>
              </w:r>
            </w:hyperlink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FNEXRAD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 xml:space="preserve">FT13, </w:t>
            </w:r>
            <w:smartTag w:uri="urn:schemas-microsoft-com:office:smarttags" w:element="stockticker">
              <w:r w:rsidRPr="0088261E">
                <w:rPr>
                  <w:szCs w:val="22"/>
                </w:rPr>
                <w:t>NMC</w:t>
              </w:r>
            </w:smartTag>
            <w:r w:rsidRPr="0088261E">
              <w:rPr>
                <w:szCs w:val="22"/>
              </w:rPr>
              <w:t>3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14" w:history="1">
              <w:r w:rsidRPr="0088261E">
                <w:rPr>
                  <w:rStyle w:val="Hyperlink"/>
                  <w:szCs w:val="22"/>
                </w:rPr>
                <w:t>NEXRAD Level-III composites</w:t>
              </w:r>
            </w:hyperlink>
            <w:r w:rsidRPr="0088261E">
              <w:rPr>
                <w:szCs w:val="22"/>
              </w:rPr>
              <w:t xml:space="preserve"> 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LIGHTNING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FT14,NLDN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15" w:history="1">
              <w:r w:rsidRPr="0088261E">
                <w:rPr>
                  <w:rStyle w:val="Hyperlink"/>
                  <w:szCs w:val="22"/>
                </w:rPr>
                <w:t>Lightning data</w:t>
              </w:r>
            </w:hyperlink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WSI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FT15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16" w:history="1">
              <w:r w:rsidRPr="0088261E">
                <w:rPr>
                  <w:rStyle w:val="Hyperlink"/>
                  <w:szCs w:val="22"/>
                </w:rPr>
                <w:t>NEXRAD Level-III (NIDS) radar products and composit</w:t>
              </w:r>
              <w:r>
                <w:rPr>
                  <w:rStyle w:val="Hyperlink"/>
                  <w:szCs w:val="22"/>
                </w:rPr>
                <w:t>e</w:t>
              </w:r>
              <w:r w:rsidRPr="0088261E">
                <w:rPr>
                  <w:rStyle w:val="Hyperlink"/>
                  <w:szCs w:val="22"/>
                </w:rPr>
                <w:t>s from WSI Corporation</w:t>
              </w:r>
            </w:hyperlink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DIFAX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FT16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proofErr w:type="spellStart"/>
            <w:r w:rsidRPr="0088261E">
              <w:rPr>
                <w:szCs w:val="22"/>
              </w:rPr>
              <w:t>Unidata</w:t>
            </w:r>
            <w:proofErr w:type="spellEnd"/>
            <w:r w:rsidRPr="0088261E">
              <w:rPr>
                <w:szCs w:val="22"/>
              </w:rPr>
              <w:t xml:space="preserve"> community-generated replacement for defunct DIFAX feed</w:t>
            </w:r>
          </w:p>
        </w:tc>
      </w:tr>
      <w:tr w:rsidR="00692443" w:rsidTr="005410DD">
        <w:trPr>
          <w:cantSplit/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FAA604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FT17, FAA, 604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 xml:space="preserve">FAA604 products for </w:t>
            </w:r>
            <w:smartTag w:uri="urn:schemas-microsoft-com:office:smarttags" w:element="stockticker">
              <w:r w:rsidRPr="0088261E">
                <w:rPr>
                  <w:szCs w:val="22"/>
                </w:rPr>
                <w:t>NWS</w:t>
              </w:r>
            </w:smartTag>
            <w:r w:rsidRPr="0088261E">
              <w:rPr>
                <w:szCs w:val="22"/>
              </w:rPr>
              <w:t xml:space="preserve"> use (private network), but available for IDD use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smartTag w:uri="urn:schemas-microsoft-com:office:smarttags" w:element="stockticker">
              <w:r w:rsidRPr="0088261E">
                <w:rPr>
                  <w:rStyle w:val="Strong"/>
                  <w:b w:val="0"/>
                  <w:bCs/>
                  <w:szCs w:val="22"/>
                </w:rPr>
                <w:t>GPS</w:t>
              </w:r>
            </w:smartTag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FT18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17" w:history="1">
              <w:proofErr w:type="spellStart"/>
              <w:r w:rsidRPr="0088261E">
                <w:rPr>
                  <w:rStyle w:val="Hyperlink"/>
                  <w:szCs w:val="22"/>
                </w:rPr>
                <w:t>SuomiNet</w:t>
              </w:r>
              <w:proofErr w:type="spellEnd"/>
              <w:r w:rsidRPr="0088261E">
                <w:rPr>
                  <w:rStyle w:val="Hyperlink"/>
                  <w:szCs w:val="22"/>
                </w:rPr>
                <w:t xml:space="preserve"> GPS data</w:t>
              </w:r>
            </w:hyperlink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FNMOC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FT19, SEISMIC, NOGAPS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18" w:history="1">
              <w:r w:rsidRPr="0088261E">
                <w:rPr>
                  <w:rStyle w:val="Hyperlink"/>
                  <w:szCs w:val="22"/>
                </w:rPr>
                <w:t>NOGAPS and COAMP model output from FNMOC</w:t>
              </w:r>
            </w:hyperlink>
            <w:r w:rsidRPr="0088261E">
              <w:rPr>
                <w:szCs w:val="22"/>
              </w:rPr>
              <w:t xml:space="preserve"> 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smartTag w:uri="urn:schemas-microsoft-com:office:smarttags" w:element="stockticker">
              <w:r w:rsidRPr="0088261E">
                <w:rPr>
                  <w:rStyle w:val="Strong"/>
                  <w:b w:val="0"/>
                  <w:bCs/>
                  <w:szCs w:val="22"/>
                </w:rPr>
                <w:t>GEM</w:t>
              </w:r>
            </w:smartTag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 xml:space="preserve">FT20, </w:t>
            </w:r>
            <w:smartTag w:uri="urn:schemas-microsoft-com:office:smarttags" w:element="stockticker">
              <w:r w:rsidRPr="0088261E">
                <w:rPr>
                  <w:szCs w:val="22"/>
                </w:rPr>
                <w:t>CMC</w:t>
              </w:r>
            </w:smartTag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19" w:history="1">
              <w:r w:rsidRPr="0088261E">
                <w:rPr>
                  <w:rStyle w:val="Hyperlink"/>
                  <w:szCs w:val="22"/>
                </w:rPr>
                <w:t>Canadian Meteorological Center GEM model output</w:t>
              </w:r>
            </w:hyperlink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NIMAGE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FT21, IMAGE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20" w:history="1">
              <w:proofErr w:type="spellStart"/>
              <w:r w:rsidRPr="0088261E">
                <w:rPr>
                  <w:rStyle w:val="Hyperlink"/>
                  <w:szCs w:val="22"/>
                </w:rPr>
                <w:t>NOAAport</w:t>
              </w:r>
              <w:proofErr w:type="spellEnd"/>
              <w:r w:rsidRPr="0088261E">
                <w:rPr>
                  <w:rStyle w:val="Hyperlink"/>
                  <w:szCs w:val="22"/>
                </w:rPr>
                <w:t xml:space="preserve"> satellite imagery</w:t>
              </w:r>
            </w:hyperlink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NTEXT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FT22, TEXT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21" w:history="1">
              <w:proofErr w:type="spellStart"/>
              <w:r w:rsidRPr="0088261E">
                <w:rPr>
                  <w:rStyle w:val="Hyperlink"/>
                  <w:szCs w:val="22"/>
                </w:rPr>
                <w:t>NOAAport</w:t>
              </w:r>
              <w:proofErr w:type="spellEnd"/>
              <w:r w:rsidRPr="0088261E">
                <w:rPr>
                  <w:rStyle w:val="Hyperlink"/>
                  <w:szCs w:val="22"/>
                </w:rPr>
                <w:t xml:space="preserve"> textual products</w:t>
              </w:r>
            </w:hyperlink>
            <w:r w:rsidRPr="0088261E">
              <w:rPr>
                <w:szCs w:val="22"/>
              </w:rPr>
              <w:t xml:space="preserve"> (for future use)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NGRID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FT23, GRID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22" w:history="1">
              <w:proofErr w:type="spellStart"/>
              <w:r w:rsidRPr="0088261E">
                <w:rPr>
                  <w:rStyle w:val="Hyperlink"/>
                  <w:szCs w:val="22"/>
                </w:rPr>
                <w:t>NOAAport</w:t>
              </w:r>
              <w:proofErr w:type="spellEnd"/>
              <w:r w:rsidRPr="0088261E">
                <w:rPr>
                  <w:rStyle w:val="Hyperlink"/>
                  <w:szCs w:val="22"/>
                </w:rPr>
                <w:t xml:space="preserve"> high-resolution model output</w:t>
              </w:r>
            </w:hyperlink>
            <w:r w:rsidRPr="0088261E">
              <w:rPr>
                <w:szCs w:val="22"/>
              </w:rPr>
              <w:t xml:space="preserve"> 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lastRenderedPageBreak/>
              <w:t>NPOINT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FT24, POINT, NBUFR, BUFR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proofErr w:type="spellStart"/>
            <w:r w:rsidRPr="0088261E">
              <w:rPr>
                <w:szCs w:val="22"/>
              </w:rPr>
              <w:t>NOAAport</w:t>
            </w:r>
            <w:proofErr w:type="spellEnd"/>
            <w:r w:rsidRPr="0088261E">
              <w:rPr>
                <w:szCs w:val="22"/>
              </w:rPr>
              <w:t xml:space="preserve"> point products (for future use)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NGRAPH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FT25, GRAPH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23" w:history="1">
              <w:proofErr w:type="spellStart"/>
              <w:r w:rsidRPr="0088261E">
                <w:rPr>
                  <w:rStyle w:val="Hyperlink"/>
                  <w:szCs w:val="22"/>
                </w:rPr>
                <w:t>NOAAport</w:t>
              </w:r>
              <w:proofErr w:type="spellEnd"/>
              <w:r w:rsidRPr="0088261E">
                <w:rPr>
                  <w:rStyle w:val="Hyperlink"/>
                  <w:szCs w:val="22"/>
                </w:rPr>
                <w:t xml:space="preserve"> Redbook Graphics</w:t>
              </w:r>
            </w:hyperlink>
            <w:r w:rsidRPr="0088261E">
              <w:rPr>
                <w:szCs w:val="22"/>
              </w:rPr>
              <w:t xml:space="preserve"> (for future use)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NOTHER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FT26, OTHER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proofErr w:type="spellStart"/>
            <w:r w:rsidRPr="0088261E">
              <w:rPr>
                <w:szCs w:val="22"/>
              </w:rPr>
              <w:t>NOAAport</w:t>
            </w:r>
            <w:proofErr w:type="spellEnd"/>
            <w:r w:rsidRPr="0088261E">
              <w:rPr>
                <w:szCs w:val="22"/>
              </w:rPr>
              <w:t xml:space="preserve"> miscellaneous products (for future use)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NEXRAD3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FT27, NNEXRAD, NEXRAD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24" w:history="1">
              <w:r w:rsidRPr="0088261E">
                <w:rPr>
                  <w:rStyle w:val="Hyperlink"/>
                  <w:szCs w:val="22"/>
                </w:rPr>
                <w:t>NEXRAD Level-III products</w:t>
              </w:r>
            </w:hyperlink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NEXRAD2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FT28, CRAFT, NEXRD2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NEXRAD Level-II radar data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NXRDSRC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FT29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hyperlink r:id="rId25" w:history="1">
              <w:r w:rsidRPr="0088261E">
                <w:rPr>
                  <w:rStyle w:val="Hyperlink"/>
                  <w:szCs w:val="22"/>
                </w:rPr>
                <w:t>NCDC NEXRAD Level-II data archiving</w:t>
              </w:r>
            </w:hyperlink>
            <w:r w:rsidRPr="0088261E">
              <w:rPr>
                <w:szCs w:val="22"/>
              </w:rPr>
              <w:t xml:space="preserve"> 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Strong"/>
                <w:b w:val="0"/>
                <w:bCs/>
                <w:szCs w:val="22"/>
              </w:rPr>
              <w:t>EXP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FT30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For experiments, testing, etc.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Emphasis"/>
                <w:i w:val="0"/>
                <w:iCs w:val="0"/>
                <w:szCs w:val="22"/>
              </w:rPr>
              <w:t>ANY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FT0 | FT1 | FT2 | ... | FT31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 xml:space="preserve">Predefined feed set name for </w:t>
            </w:r>
            <w:r w:rsidRPr="0088261E">
              <w:rPr>
                <w:rStyle w:val="Emphasis"/>
                <w:color w:val="000000"/>
                <w:szCs w:val="22"/>
              </w:rPr>
              <w:t>any</w:t>
            </w:r>
            <w:r w:rsidRPr="0088261E">
              <w:rPr>
                <w:szCs w:val="22"/>
              </w:rPr>
              <w:t xml:space="preserve"> feed type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Emphasis"/>
                <w:i w:val="0"/>
                <w:iCs w:val="0"/>
                <w:szCs w:val="22"/>
              </w:rPr>
              <w:t>NONE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-</w:t>
            </w:r>
            <w:r>
              <w:rPr>
                <w:szCs w:val="22"/>
              </w:rPr>
              <w:t>-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 xml:space="preserve">Predefined feed set name for </w:t>
            </w:r>
            <w:r w:rsidRPr="0088261E">
              <w:rPr>
                <w:rStyle w:val="Emphasis"/>
                <w:color w:val="000000"/>
                <w:szCs w:val="22"/>
              </w:rPr>
              <w:t>no</w:t>
            </w:r>
            <w:r w:rsidRPr="0088261E">
              <w:rPr>
                <w:szCs w:val="22"/>
              </w:rPr>
              <w:t xml:space="preserve"> feed types (will not match anything)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Emphasis"/>
                <w:i w:val="0"/>
                <w:iCs w:val="0"/>
                <w:szCs w:val="22"/>
              </w:rPr>
              <w:t>DDPLUS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FT0 | FT1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 xml:space="preserve">Predefined feed set name for </w:t>
            </w:r>
            <w:smartTag w:uri="urn:schemas-microsoft-com:office:smarttags" w:element="stockticker">
              <w:r w:rsidRPr="0088261E">
                <w:rPr>
                  <w:szCs w:val="22"/>
                </w:rPr>
                <w:t>PPS</w:t>
              </w:r>
            </w:smartTag>
            <w:r w:rsidRPr="0088261E">
              <w:rPr>
                <w:szCs w:val="22"/>
              </w:rPr>
              <w:t xml:space="preserve"> or </w:t>
            </w:r>
            <w:smartTag w:uri="urn:schemas-microsoft-com:office:smarttags" w:element="stockticker">
              <w:r w:rsidRPr="0088261E">
                <w:rPr>
                  <w:szCs w:val="22"/>
                </w:rPr>
                <w:t>DDS</w:t>
              </w:r>
            </w:smartTag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smartTag w:uri="urn:schemas-microsoft-com:office:smarttags" w:element="stockticker">
              <w:r w:rsidRPr="0088261E">
                <w:rPr>
                  <w:rStyle w:val="Emphasis"/>
                  <w:i w:val="0"/>
                  <w:iCs w:val="0"/>
                  <w:szCs w:val="22"/>
                </w:rPr>
                <w:t>WMO</w:t>
              </w:r>
            </w:smartTag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FT0 | FT1 | FT2 | FT3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 xml:space="preserve">Predefined feed set name for </w:t>
            </w:r>
            <w:smartTag w:uri="urn:schemas-microsoft-com:office:smarttags" w:element="stockticker">
              <w:r w:rsidRPr="0088261E">
                <w:rPr>
                  <w:szCs w:val="22"/>
                </w:rPr>
                <w:t>PPS</w:t>
              </w:r>
            </w:smartTag>
            <w:r w:rsidRPr="0088261E">
              <w:rPr>
                <w:szCs w:val="22"/>
              </w:rPr>
              <w:t xml:space="preserve">, </w:t>
            </w:r>
            <w:smartTag w:uri="urn:schemas-microsoft-com:office:smarttags" w:element="stockticker">
              <w:r w:rsidRPr="0088261E">
                <w:rPr>
                  <w:szCs w:val="22"/>
                </w:rPr>
                <w:t>DDS</w:t>
              </w:r>
            </w:smartTag>
            <w:r w:rsidRPr="0088261E">
              <w:rPr>
                <w:szCs w:val="22"/>
              </w:rPr>
              <w:t xml:space="preserve">, HDS, or </w:t>
            </w:r>
            <w:smartTag w:uri="urn:schemas-microsoft-com:office:smarttags" w:element="stockticker">
              <w:r w:rsidRPr="0088261E">
                <w:rPr>
                  <w:szCs w:val="22"/>
                </w:rPr>
                <w:t>IDS</w:t>
              </w:r>
            </w:smartTag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Emphasis"/>
                <w:i w:val="0"/>
                <w:iCs w:val="0"/>
                <w:szCs w:val="22"/>
              </w:rPr>
              <w:t>UNIDATA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FT0 | FT1 | FT2 | FT3 | FT5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 xml:space="preserve">Predefined feed set name for </w:t>
            </w:r>
            <w:smartTag w:uri="urn:schemas-microsoft-com:office:smarttags" w:element="stockticker">
              <w:r w:rsidRPr="0088261E">
                <w:rPr>
                  <w:szCs w:val="22"/>
                </w:rPr>
                <w:t>PPS</w:t>
              </w:r>
            </w:smartTag>
            <w:r w:rsidRPr="0088261E">
              <w:rPr>
                <w:szCs w:val="22"/>
              </w:rPr>
              <w:t xml:space="preserve">, </w:t>
            </w:r>
            <w:smartTag w:uri="urn:schemas-microsoft-com:office:smarttags" w:element="stockticker">
              <w:r w:rsidRPr="0088261E">
                <w:rPr>
                  <w:szCs w:val="22"/>
                </w:rPr>
                <w:t>DDS</w:t>
              </w:r>
            </w:smartTag>
            <w:r w:rsidRPr="0088261E">
              <w:rPr>
                <w:szCs w:val="22"/>
              </w:rPr>
              <w:t xml:space="preserve">, HDS, </w:t>
            </w:r>
            <w:smartTag w:uri="urn:schemas-microsoft-com:office:smarttags" w:element="stockticker">
              <w:r w:rsidRPr="0088261E">
                <w:rPr>
                  <w:szCs w:val="22"/>
                </w:rPr>
                <w:t>IDS</w:t>
              </w:r>
            </w:smartTag>
            <w:r w:rsidRPr="0088261E">
              <w:rPr>
                <w:szCs w:val="22"/>
              </w:rPr>
              <w:t>, or UNIWISC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Emphasis"/>
                <w:i w:val="0"/>
                <w:iCs w:val="0"/>
                <w:szCs w:val="22"/>
              </w:rPr>
              <w:t>FSL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FT6 | FT7 | FT8 | FT9 | FT10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Predefined feed set name for PCWS, FSL2, FSL3, FSL4, or FSL5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smartTag w:uri="urn:schemas-microsoft-com:office:smarttags" w:element="stockticker">
              <w:r w:rsidRPr="0088261E">
                <w:rPr>
                  <w:rStyle w:val="Emphasis"/>
                  <w:i w:val="0"/>
                  <w:iCs w:val="0"/>
                  <w:szCs w:val="22"/>
                </w:rPr>
                <w:t>NMC</w:t>
              </w:r>
            </w:smartTag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FT11 | FT12 | FT13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 xml:space="preserve">Predefined feed set name for AFOS, </w:t>
            </w:r>
            <w:smartTag w:uri="urn:schemas-microsoft-com:office:smarttags" w:element="stockticker">
              <w:r w:rsidRPr="0088261E">
                <w:rPr>
                  <w:szCs w:val="22"/>
                </w:rPr>
                <w:t>NMC</w:t>
              </w:r>
            </w:smartTag>
            <w:r w:rsidRPr="0088261E">
              <w:rPr>
                <w:szCs w:val="22"/>
              </w:rPr>
              <w:t xml:space="preserve">2, or </w:t>
            </w:r>
            <w:smartTag w:uri="urn:schemas-microsoft-com:office:smarttags" w:element="stockticker">
              <w:r w:rsidRPr="0088261E">
                <w:rPr>
                  <w:szCs w:val="22"/>
                </w:rPr>
                <w:t>NMC</w:t>
              </w:r>
            </w:smartTag>
            <w:r w:rsidRPr="0088261E">
              <w:rPr>
                <w:szCs w:val="22"/>
              </w:rPr>
              <w:t>3</w:t>
            </w:r>
          </w:p>
        </w:tc>
      </w:tr>
      <w:tr w:rsidR="00692443" w:rsidTr="005410DD">
        <w:trPr>
          <w:trHeight w:val="315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rStyle w:val="Emphasis"/>
                <w:i w:val="0"/>
                <w:iCs w:val="0"/>
                <w:szCs w:val="22"/>
              </w:rPr>
              <w:t>NPORT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FT22 | FT23 | FT24 | FT25 | FT26</w:t>
            </w:r>
          </w:p>
        </w:tc>
        <w:tc>
          <w:tcPr>
            <w:tcW w:w="2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Pr="0088261E" w:rsidRDefault="00692443" w:rsidP="005410DD">
            <w:pPr>
              <w:pStyle w:val="TableText"/>
              <w:rPr>
                <w:szCs w:val="22"/>
              </w:rPr>
            </w:pPr>
            <w:r w:rsidRPr="0088261E">
              <w:rPr>
                <w:szCs w:val="22"/>
              </w:rPr>
              <w:t>Predefined feed set name for NTEXT, NGRID, NPOINT, NGRAPH, or NOTHER</w:t>
            </w:r>
          </w:p>
        </w:tc>
      </w:tr>
    </w:tbl>
    <w:p w:rsidR="00692443" w:rsidRDefault="00692443" w:rsidP="00692443">
      <w:pPr>
        <w:pStyle w:val="BodyText1"/>
        <w:spacing w:after="0"/>
      </w:pPr>
    </w:p>
    <w:p w:rsidR="00692443" w:rsidRDefault="00692443" w:rsidP="00692443">
      <w:pPr>
        <w:pStyle w:val="BodyText1"/>
      </w:pPr>
      <w:proofErr w:type="spellStart"/>
      <w:r>
        <w:rPr>
          <w:i/>
        </w:rPr>
        <w:t>Regex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Pattern </w:t>
      </w:r>
      <w:r>
        <w:t xml:space="preserve"> is</w:t>
      </w:r>
      <w:proofErr w:type="gramEnd"/>
      <w:r>
        <w:t xml:space="preserve"> a regular expression used in pattern matching the LDM stream for ingest. </w:t>
      </w:r>
    </w:p>
    <w:p w:rsidR="00692443" w:rsidRDefault="00692443" w:rsidP="00692443">
      <w:pPr>
        <w:pStyle w:val="BodyText1"/>
      </w:pPr>
      <w:r>
        <w:rPr>
          <w:i/>
        </w:rPr>
        <w:t>Action</w:t>
      </w:r>
      <w:r>
        <w:t xml:space="preserve"> is the action to take on the product once it arrives. </w:t>
      </w:r>
      <w:r w:rsidRPr="00225E92">
        <w:rPr>
          <w:b/>
        </w:rPr>
        <w:t>Table 3.1-2</w:t>
      </w:r>
      <w:r>
        <w:t xml:space="preserve"> describes the possibilities for action and can be found on LDM’s Web page here: </w:t>
      </w:r>
      <w:hyperlink r:id="rId26" w:history="1">
        <w:r w:rsidRPr="005642C7">
          <w:rPr>
            <w:rStyle w:val="Hyperlink"/>
          </w:rPr>
          <w:t>http://www.unidata.ucar.edu/software/ldm/ldm-current/basics/pqact.conf.html</w:t>
        </w:r>
      </w:hyperlink>
    </w:p>
    <w:p w:rsidR="00692443" w:rsidRDefault="00692443" w:rsidP="00692443">
      <w:pPr>
        <w:pStyle w:val="TableTitle"/>
        <w:keepNext/>
      </w:pPr>
      <w:bookmarkStart w:id="2" w:name="_Toc304807079"/>
      <w:proofErr w:type="gramStart"/>
      <w:r>
        <w:t>Table 3.1-2.</w:t>
      </w:r>
      <w:proofErr w:type="gramEnd"/>
      <w:r>
        <w:t xml:space="preserve"> LDM Action Options</w:t>
      </w:r>
      <w:bookmarkEnd w:id="2"/>
    </w:p>
    <w:tbl>
      <w:tblPr>
        <w:tblW w:w="5000" w:type="pct"/>
        <w:tblLook w:val="0000"/>
      </w:tblPr>
      <w:tblGrid>
        <w:gridCol w:w="3943"/>
        <w:gridCol w:w="5633"/>
      </w:tblGrid>
      <w:tr w:rsidR="00692443" w:rsidTr="005410DD">
        <w:trPr>
          <w:trHeight w:val="260"/>
          <w:tblHeader/>
        </w:trPr>
        <w:tc>
          <w:tcPr>
            <w:tcW w:w="205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FFFFFF"/>
            </w:tcBorders>
            <w:shd w:val="clear" w:color="auto" w:fill="002060"/>
            <w:vAlign w:val="center"/>
          </w:tcPr>
          <w:p w:rsidR="00692443" w:rsidRDefault="00692443" w:rsidP="005410DD">
            <w:pPr>
              <w:pStyle w:val="Tableheading"/>
              <w:keepNext/>
              <w:rPr>
                <w:sz w:val="24"/>
                <w:szCs w:val="24"/>
              </w:rPr>
            </w:pPr>
            <w:r>
              <w:t>Action</w:t>
            </w:r>
          </w:p>
        </w:tc>
        <w:tc>
          <w:tcPr>
            <w:tcW w:w="2941" w:type="pct"/>
            <w:tcBorders>
              <w:top w:val="single" w:sz="4" w:space="0" w:color="auto"/>
              <w:left w:val="single" w:sz="4" w:space="0" w:color="FFFFFF"/>
              <w:bottom w:val="doub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692443" w:rsidRDefault="00692443" w:rsidP="005410DD">
            <w:pPr>
              <w:pStyle w:val="Tableheading"/>
              <w:keepNext/>
              <w:rPr>
                <w:sz w:val="24"/>
                <w:szCs w:val="24"/>
              </w:rPr>
            </w:pPr>
            <w:r>
              <w:t>Description</w:t>
            </w:r>
          </w:p>
        </w:tc>
      </w:tr>
      <w:tr w:rsidR="00692443" w:rsidTr="005410DD">
        <w:trPr>
          <w:trHeight w:val="315"/>
        </w:trPr>
        <w:tc>
          <w:tcPr>
            <w:tcW w:w="205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Default="00692443" w:rsidP="005410DD">
            <w:pPr>
              <w:pStyle w:val="TableText"/>
              <w:keepNext/>
            </w:pPr>
            <w:r>
              <w:t>NOOP</w:t>
            </w:r>
          </w:p>
        </w:tc>
        <w:tc>
          <w:tcPr>
            <w:tcW w:w="294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Default="00692443" w:rsidP="005410DD">
            <w:pPr>
              <w:pStyle w:val="TableText"/>
              <w:keepNext/>
            </w:pPr>
            <w:r>
              <w:t>Don’t do anything with the product.</w:t>
            </w:r>
          </w:p>
        </w:tc>
      </w:tr>
      <w:tr w:rsidR="00692443" w:rsidTr="005410DD">
        <w:trPr>
          <w:trHeight w:val="315"/>
        </w:trPr>
        <w:tc>
          <w:tcPr>
            <w:tcW w:w="2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Default="00692443" w:rsidP="005410DD">
            <w:pPr>
              <w:pStyle w:val="TableText"/>
            </w:pPr>
            <w:smartTag w:uri="urn:schemas-microsoft-com:office:smarttags" w:element="stockticker">
              <w:r>
                <w:t>FILE</w:t>
              </w:r>
            </w:smartTag>
          </w:p>
        </w:tc>
        <w:tc>
          <w:tcPr>
            <w:tcW w:w="2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Default="00692443" w:rsidP="005410DD">
            <w:pPr>
              <w:pStyle w:val="TableText"/>
            </w:pPr>
            <w:r>
              <w:t xml:space="preserve">Write the data product to a file using the </w:t>
            </w:r>
            <w:proofErr w:type="gramStart"/>
            <w:r>
              <w:t>write(</w:t>
            </w:r>
            <w:proofErr w:type="gramEnd"/>
            <w:r>
              <w:t>) function.</w:t>
            </w:r>
          </w:p>
        </w:tc>
      </w:tr>
      <w:tr w:rsidR="00692443" w:rsidTr="005410DD">
        <w:trPr>
          <w:trHeight w:val="315"/>
        </w:trPr>
        <w:tc>
          <w:tcPr>
            <w:tcW w:w="20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Default="00692443" w:rsidP="005410DD">
            <w:pPr>
              <w:pStyle w:val="TableText"/>
            </w:pPr>
            <w:r>
              <w:t>STDIOFILE</w:t>
            </w:r>
          </w:p>
        </w:tc>
        <w:tc>
          <w:tcPr>
            <w:tcW w:w="29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Default="00692443" w:rsidP="005410DD">
            <w:pPr>
              <w:pStyle w:val="TableText"/>
            </w:pPr>
            <w:r>
              <w:t xml:space="preserve">Write the data product to a file using the </w:t>
            </w:r>
            <w:proofErr w:type="spellStart"/>
            <w:proofErr w:type="gramStart"/>
            <w:r>
              <w:t>fwrite</w:t>
            </w:r>
            <w:proofErr w:type="spellEnd"/>
            <w:r>
              <w:t>(</w:t>
            </w:r>
            <w:proofErr w:type="gramEnd"/>
            <w:r>
              <w:t>) function.</w:t>
            </w:r>
          </w:p>
        </w:tc>
      </w:tr>
      <w:tr w:rsidR="00692443" w:rsidTr="005410DD">
        <w:trPr>
          <w:trHeight w:val="315"/>
        </w:trPr>
        <w:tc>
          <w:tcPr>
            <w:tcW w:w="2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Default="00692443" w:rsidP="005410DD">
            <w:pPr>
              <w:pStyle w:val="TableText"/>
            </w:pPr>
            <w:r>
              <w:t>DBFILE</w:t>
            </w:r>
          </w:p>
        </w:tc>
        <w:tc>
          <w:tcPr>
            <w:tcW w:w="2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Default="00692443" w:rsidP="005410DD">
            <w:pPr>
              <w:pStyle w:val="TableText"/>
            </w:pPr>
            <w:r>
              <w:t>Write the data product to a database.</w:t>
            </w:r>
          </w:p>
        </w:tc>
      </w:tr>
      <w:tr w:rsidR="00692443" w:rsidTr="005410DD">
        <w:trPr>
          <w:trHeight w:val="315"/>
        </w:trPr>
        <w:tc>
          <w:tcPr>
            <w:tcW w:w="2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2443" w:rsidRDefault="00692443" w:rsidP="005410DD">
            <w:pPr>
              <w:pStyle w:val="TableText"/>
            </w:pPr>
            <w:r>
              <w:t>EXEC</w:t>
            </w:r>
          </w:p>
        </w:tc>
        <w:tc>
          <w:tcPr>
            <w:tcW w:w="2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115" w:type="dxa"/>
              <w:right w:w="720" w:type="dxa"/>
            </w:tcMar>
          </w:tcPr>
          <w:p w:rsidR="00692443" w:rsidRDefault="00692443" w:rsidP="005410DD">
            <w:pPr>
              <w:pStyle w:val="TableText"/>
            </w:pPr>
            <w:r>
              <w:t>Execute a program.</w:t>
            </w:r>
          </w:p>
        </w:tc>
      </w:tr>
      <w:tr w:rsidR="00692443" w:rsidTr="005410DD">
        <w:trPr>
          <w:trHeight w:val="315"/>
        </w:trPr>
        <w:tc>
          <w:tcPr>
            <w:tcW w:w="2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</w:tcPr>
          <w:p w:rsidR="00692443" w:rsidRDefault="00692443" w:rsidP="005410DD">
            <w:pPr>
              <w:pStyle w:val="TableText"/>
            </w:pPr>
            <w:r>
              <w:t>PIPE</w:t>
            </w:r>
          </w:p>
        </w:tc>
        <w:tc>
          <w:tcPr>
            <w:tcW w:w="2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tcMar>
              <w:left w:w="115" w:type="dxa"/>
              <w:right w:w="720" w:type="dxa"/>
            </w:tcMar>
          </w:tcPr>
          <w:p w:rsidR="00692443" w:rsidRDefault="00692443" w:rsidP="005410DD">
            <w:pPr>
              <w:pStyle w:val="TableText"/>
            </w:pPr>
            <w:r>
              <w:t>Write the product to a program’s standard input.</w:t>
            </w:r>
          </w:p>
        </w:tc>
      </w:tr>
    </w:tbl>
    <w:p w:rsidR="00692443" w:rsidRPr="00DA6888" w:rsidRDefault="00692443" w:rsidP="00692443">
      <w:pPr>
        <w:pStyle w:val="TableTitle"/>
      </w:pPr>
    </w:p>
    <w:p w:rsidR="00692443" w:rsidRPr="004337C3" w:rsidRDefault="00692443" w:rsidP="00692443">
      <w:pPr>
        <w:pStyle w:val="BodyText1"/>
      </w:pPr>
      <w:proofErr w:type="spellStart"/>
      <w:r>
        <w:rPr>
          <w:i/>
        </w:rPr>
        <w:t>Arg</w:t>
      </w:r>
      <w:proofErr w:type="spellEnd"/>
      <w:r>
        <w:t xml:space="preserve"> is any optional arguments for the </w:t>
      </w:r>
      <w:r>
        <w:rPr>
          <w:i/>
        </w:rPr>
        <w:t xml:space="preserve">Action </w:t>
      </w:r>
      <w:r>
        <w:t>and is generally one of the following:</w:t>
      </w:r>
    </w:p>
    <w:p w:rsidR="00692443" w:rsidRDefault="00692443" w:rsidP="00692443">
      <w:pPr>
        <w:pStyle w:val="BodyText1"/>
      </w:pPr>
      <w:r>
        <w:t xml:space="preserve">In general, the syntax for the </w:t>
      </w:r>
      <w:smartTag w:uri="urn:schemas-microsoft-com:office:smarttags" w:element="stockticker">
        <w:r>
          <w:t>ARG</w:t>
        </w:r>
      </w:smartTag>
      <w:r>
        <w:t xml:space="preserve"> portion of the line in the </w:t>
      </w:r>
      <w:proofErr w:type="spellStart"/>
      <w:r>
        <w:t>pqact.conf</w:t>
      </w:r>
      <w:proofErr w:type="spellEnd"/>
      <w:r>
        <w:t xml:space="preserve"> file is as seen below:</w:t>
      </w:r>
    </w:p>
    <w:p w:rsidR="00692443" w:rsidRDefault="00692443" w:rsidP="00692443">
      <w:pPr>
        <w:pStyle w:val="example"/>
      </w:pPr>
      <w:r>
        <w:lastRenderedPageBreak/>
        <w:t>–</w:t>
      </w:r>
      <w:proofErr w:type="gramStart"/>
      <w:r>
        <w:t>overwrite</w:t>
      </w:r>
      <w:proofErr w:type="gramEnd"/>
      <w:r>
        <w:t xml:space="preserve"> –close –log –</w:t>
      </w:r>
      <w:proofErr w:type="spellStart"/>
      <w:r>
        <w:t>edex</w:t>
      </w:r>
      <w:proofErr w:type="spellEnd"/>
      <w:r>
        <w:t xml:space="preserve">    &lt;tab&gt;</w:t>
      </w:r>
      <w:r>
        <w:tab/>
        <w:t xml:space="preserve">  /store/path</w:t>
      </w:r>
    </w:p>
    <w:p w:rsidR="00692443" w:rsidRDefault="00692443" w:rsidP="00692443">
      <w:pPr>
        <w:pStyle w:val="example"/>
      </w:pPr>
    </w:p>
    <w:p w:rsidR="00692443" w:rsidRDefault="00692443" w:rsidP="00692443">
      <w:pPr>
        <w:pStyle w:val="example"/>
      </w:pPr>
      <w:r>
        <w:t>Where:</w:t>
      </w:r>
    </w:p>
    <w:p w:rsidR="00692443" w:rsidRDefault="00692443" w:rsidP="00692443">
      <w:pPr>
        <w:pStyle w:val="example"/>
      </w:pPr>
      <w:r>
        <w:t>&lt;</w:t>
      </w:r>
      <w:proofErr w:type="gramStart"/>
      <w:r>
        <w:t>tab</w:t>
      </w:r>
      <w:proofErr w:type="gramEnd"/>
      <w:r>
        <w:t xml:space="preserve">&gt; </w:t>
      </w:r>
      <w:smartTag w:uri="urn:schemas-microsoft-com:office:smarttags" w:element="State">
        <w:smartTag w:uri="urn:schemas-microsoft-com:office:smarttags" w:element="place">
          <w:r>
            <w:t>ind</w:t>
          </w:r>
        </w:smartTag>
      </w:smartTag>
      <w:r>
        <w:t>icates hitting the tab key on the keyboard</w:t>
      </w:r>
    </w:p>
    <w:p w:rsidR="00692443" w:rsidRDefault="00692443" w:rsidP="00692443">
      <w:pPr>
        <w:pStyle w:val="example"/>
      </w:pPr>
      <w:r>
        <w:t>/store/path is the path the file should be written to disk.</w:t>
      </w:r>
    </w:p>
    <w:p w:rsidR="00692443" w:rsidRDefault="00692443" w:rsidP="00692443">
      <w:pPr>
        <w:pStyle w:val="example"/>
      </w:pPr>
      <w:r>
        <w:t xml:space="preserve">-overwrite </w:t>
      </w:r>
      <w:smartTag w:uri="urn:schemas-microsoft-com:office:smarttags" w:element="State">
        <w:smartTag w:uri="urn:schemas-microsoft-com:office:smarttags" w:element="place">
          <w:r>
            <w:t>ind</w:t>
          </w:r>
        </w:smartTag>
      </w:smartTag>
      <w:r>
        <w:t>icates overwrite the file (if exists)</w:t>
      </w:r>
    </w:p>
    <w:p w:rsidR="00692443" w:rsidRDefault="00692443" w:rsidP="00692443">
      <w:pPr>
        <w:pStyle w:val="example"/>
      </w:pPr>
      <w:r>
        <w:t xml:space="preserve">-close </w:t>
      </w:r>
      <w:smartTag w:uri="urn:schemas-microsoft-com:office:smarttags" w:element="State">
        <w:smartTag w:uri="urn:schemas-microsoft-com:office:smarttags" w:element="place">
          <w:r>
            <w:t>ind</w:t>
          </w:r>
        </w:smartTag>
      </w:smartTag>
      <w:r>
        <w:t xml:space="preserve">icates to close the file after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) function</w:t>
      </w:r>
    </w:p>
    <w:p w:rsidR="00692443" w:rsidRDefault="00692443" w:rsidP="00692443">
      <w:pPr>
        <w:pStyle w:val="example"/>
      </w:pPr>
      <w:r>
        <w:t>-log indicates log the product to the ldmd.log</w:t>
      </w:r>
    </w:p>
    <w:p w:rsidR="00692443" w:rsidRDefault="00692443" w:rsidP="00692443">
      <w:pPr>
        <w:pStyle w:val="example"/>
      </w:pPr>
      <w:r>
        <w:t>-</w:t>
      </w:r>
      <w:proofErr w:type="spellStart"/>
      <w:r>
        <w:t>edex</w:t>
      </w:r>
      <w:proofErr w:type="spellEnd"/>
      <w:r>
        <w:t xml:space="preserve"> indicates the sending of data over </w:t>
      </w:r>
      <w:proofErr w:type="spellStart"/>
      <w:smartTag w:uri="urn:schemas-microsoft-com:office:smarttags" w:element="City">
        <w:smartTag w:uri="urn:schemas-microsoft-com:office:smarttags" w:element="place">
          <w:r>
            <w:t>ede</w:t>
          </w:r>
        </w:smartTag>
      </w:smartTag>
      <w:r>
        <w:t>xBridge</w:t>
      </w:r>
      <w:proofErr w:type="spellEnd"/>
      <w:r>
        <w:t xml:space="preserve"> for processing</w:t>
      </w:r>
    </w:p>
    <w:p w:rsidR="00692443" w:rsidRPr="00957096" w:rsidRDefault="00692443" w:rsidP="00692443">
      <w:pPr>
        <w:pStyle w:val="example"/>
      </w:pPr>
    </w:p>
    <w:p w:rsidR="00692443" w:rsidRDefault="00692443" w:rsidP="00692443">
      <w:pPr>
        <w:pStyle w:val="BodyText1"/>
      </w:pPr>
    </w:p>
    <w:p w:rsidR="00692443" w:rsidRDefault="00692443" w:rsidP="00692443">
      <w:pPr>
        <w:pStyle w:val="BodyText1"/>
      </w:pPr>
      <w:r>
        <w:t xml:space="preserve">In order to determine the correct FEEDTYPE above, the following command can be run from a downstream LDM host. </w:t>
      </w:r>
    </w:p>
    <w:p w:rsidR="00692443" w:rsidRDefault="00692443" w:rsidP="00692443">
      <w:pPr>
        <w:pStyle w:val="Command"/>
        <w:ind w:left="720"/>
      </w:pPr>
      <w:proofErr w:type="gramStart"/>
      <w:r>
        <w:t># ./</w:t>
      </w:r>
      <w:proofErr w:type="spellStart"/>
      <w:proofErr w:type="gramEnd"/>
      <w:r>
        <w:t>notifyme</w:t>
      </w:r>
      <w:proofErr w:type="spellEnd"/>
      <w:r>
        <w:t xml:space="preserve"> –h $LDM_</w:t>
      </w:r>
      <w:smartTag w:uri="urn:schemas-microsoft-com:office:smarttags" w:element="stockticker">
        <w:r>
          <w:t>HOST</w:t>
        </w:r>
      </w:smartTag>
      <w:r>
        <w:t xml:space="preserve"> –v –l- -p ‘$REGEX’</w:t>
      </w:r>
    </w:p>
    <w:p w:rsidR="00692443" w:rsidRDefault="00692443" w:rsidP="00692443">
      <w:pPr>
        <w:pStyle w:val="BodyText1"/>
      </w:pPr>
      <w:r>
        <w:t xml:space="preserve">Where $REGEX is a regular expression that will match against the type of data which is of interest. Once a match is found, it is displayed on the screen as seen in </w:t>
      </w:r>
      <w:r w:rsidRPr="00930FC4">
        <w:rPr>
          <w:b/>
        </w:rPr>
        <w:t>Example 3.1-1</w:t>
      </w:r>
      <w:r>
        <w:rPr>
          <w:b/>
        </w:rPr>
        <w:t>.</w:t>
      </w:r>
    </w:p>
    <w:p w:rsidR="00692443" w:rsidRDefault="00692443" w:rsidP="00692443">
      <w:pPr>
        <w:pStyle w:val="Heading5"/>
      </w:pPr>
      <w:r>
        <w:t>Example 3.1-1</w:t>
      </w:r>
    </w:p>
    <w:p w:rsidR="00692443" w:rsidRPr="004337C3" w:rsidRDefault="00692443" w:rsidP="00692443">
      <w:pPr>
        <w:pStyle w:val="example"/>
        <w:ind w:left="0"/>
        <w:rPr>
          <w:sz w:val="16"/>
          <w:szCs w:val="16"/>
        </w:rPr>
      </w:pPr>
      <w:r w:rsidRPr="004337C3">
        <w:rPr>
          <w:sz w:val="16"/>
          <w:szCs w:val="16"/>
        </w:rPr>
        <w:t xml:space="preserve"> Dec 21 </w:t>
      </w:r>
      <w:smartTag w:uri="urn:schemas-microsoft-com:office:smarttags" w:element="time">
        <w:smartTagPr>
          <w:attr w:name="Minute" w:val="52"/>
          <w:attr w:name="Hour" w:val="15"/>
        </w:smartTagPr>
        <w:r w:rsidRPr="004337C3">
          <w:rPr>
            <w:sz w:val="16"/>
            <w:szCs w:val="16"/>
          </w:rPr>
          <w:t>15:52:21</w:t>
        </w:r>
      </w:smartTag>
      <w:r w:rsidRPr="004337C3">
        <w:rPr>
          <w:sz w:val="16"/>
          <w:szCs w:val="16"/>
        </w:rPr>
        <w:t xml:space="preserve"> </w:t>
      </w:r>
      <w:proofErr w:type="spellStart"/>
      <w:proofErr w:type="gramStart"/>
      <w:r w:rsidRPr="004337C3">
        <w:rPr>
          <w:sz w:val="16"/>
          <w:szCs w:val="16"/>
        </w:rPr>
        <w:t>notifyme</w:t>
      </w:r>
      <w:proofErr w:type="spellEnd"/>
      <w:r w:rsidRPr="004337C3">
        <w:rPr>
          <w:sz w:val="16"/>
          <w:szCs w:val="16"/>
        </w:rPr>
        <w:t>[</w:t>
      </w:r>
      <w:proofErr w:type="gramEnd"/>
      <w:r w:rsidRPr="004337C3">
        <w:rPr>
          <w:sz w:val="16"/>
          <w:szCs w:val="16"/>
        </w:rPr>
        <w:t xml:space="preserve">32196] </w:t>
      </w:r>
      <w:smartTag w:uri="urn:schemas-microsoft-com:office:smarttags" w:element="stockticker">
        <w:r w:rsidRPr="004337C3">
          <w:rPr>
            <w:sz w:val="16"/>
            <w:szCs w:val="16"/>
          </w:rPr>
          <w:t>INFO</w:t>
        </w:r>
      </w:smartTag>
      <w:r w:rsidRPr="004337C3">
        <w:rPr>
          <w:sz w:val="16"/>
          <w:szCs w:val="16"/>
        </w:rPr>
        <w:t xml:space="preserve">:     1522 20101221155220.618 </w:t>
      </w:r>
      <w:smartTag w:uri="urn:schemas-microsoft-com:office:smarttags" w:element="stockticker">
        <w:r w:rsidRPr="004337C3">
          <w:rPr>
            <w:b/>
            <w:sz w:val="16"/>
            <w:szCs w:val="16"/>
          </w:rPr>
          <w:t>IDS</w:t>
        </w:r>
      </w:smartTag>
      <w:r w:rsidRPr="004337C3">
        <w:rPr>
          <w:b/>
          <w:sz w:val="16"/>
          <w:szCs w:val="16"/>
        </w:rPr>
        <w:t>|DDPLUS</w:t>
      </w:r>
      <w:r w:rsidRPr="004337C3">
        <w:rPr>
          <w:sz w:val="16"/>
          <w:szCs w:val="16"/>
        </w:rPr>
        <w:t xml:space="preserve"> 11247393  SOAK45 KWBC 211549</w:t>
      </w:r>
    </w:p>
    <w:p w:rsidR="00692443" w:rsidRPr="004337C3" w:rsidRDefault="00692443" w:rsidP="00692443">
      <w:pPr>
        <w:pStyle w:val="example"/>
        <w:ind w:left="0"/>
        <w:rPr>
          <w:sz w:val="16"/>
          <w:szCs w:val="16"/>
        </w:rPr>
      </w:pPr>
      <w:r w:rsidRPr="004337C3">
        <w:rPr>
          <w:sz w:val="16"/>
          <w:szCs w:val="16"/>
        </w:rPr>
        <w:t xml:space="preserve">Dec 21 </w:t>
      </w:r>
      <w:smartTag w:uri="urn:schemas-microsoft-com:office:smarttags" w:element="time">
        <w:smartTagPr>
          <w:attr w:name="Minute" w:val="52"/>
          <w:attr w:name="Hour" w:val="15"/>
        </w:smartTagPr>
        <w:r w:rsidRPr="004337C3">
          <w:rPr>
            <w:sz w:val="16"/>
            <w:szCs w:val="16"/>
          </w:rPr>
          <w:t>15:52:21</w:t>
        </w:r>
      </w:smartTag>
      <w:r w:rsidRPr="004337C3">
        <w:rPr>
          <w:sz w:val="16"/>
          <w:szCs w:val="16"/>
        </w:rPr>
        <w:t xml:space="preserve"> </w:t>
      </w:r>
      <w:proofErr w:type="spellStart"/>
      <w:proofErr w:type="gramStart"/>
      <w:r w:rsidRPr="004337C3">
        <w:rPr>
          <w:sz w:val="16"/>
          <w:szCs w:val="16"/>
        </w:rPr>
        <w:t>notifyme</w:t>
      </w:r>
      <w:proofErr w:type="spellEnd"/>
      <w:r w:rsidRPr="004337C3">
        <w:rPr>
          <w:sz w:val="16"/>
          <w:szCs w:val="16"/>
        </w:rPr>
        <w:t>[</w:t>
      </w:r>
      <w:proofErr w:type="gramEnd"/>
      <w:r w:rsidRPr="004337C3">
        <w:rPr>
          <w:sz w:val="16"/>
          <w:szCs w:val="16"/>
        </w:rPr>
        <w:t xml:space="preserve">32196] </w:t>
      </w:r>
      <w:smartTag w:uri="urn:schemas-microsoft-com:office:smarttags" w:element="stockticker">
        <w:r w:rsidRPr="004337C3">
          <w:rPr>
            <w:sz w:val="16"/>
            <w:szCs w:val="16"/>
          </w:rPr>
          <w:t>INFO</w:t>
        </w:r>
      </w:smartTag>
      <w:r w:rsidRPr="004337C3">
        <w:rPr>
          <w:sz w:val="16"/>
          <w:szCs w:val="16"/>
        </w:rPr>
        <w:t xml:space="preserve">:      408 20101221155220.618     </w:t>
      </w:r>
      <w:r w:rsidRPr="004337C3">
        <w:rPr>
          <w:b/>
          <w:sz w:val="16"/>
          <w:szCs w:val="16"/>
        </w:rPr>
        <w:t>HDS</w:t>
      </w:r>
      <w:r w:rsidRPr="004337C3">
        <w:rPr>
          <w:sz w:val="16"/>
          <w:szCs w:val="16"/>
        </w:rPr>
        <w:t xml:space="preserve"> 11247394  SFUS41 KWBC 211545</w:t>
      </w:r>
    </w:p>
    <w:p w:rsidR="00692443" w:rsidRDefault="00692443" w:rsidP="00692443">
      <w:pPr>
        <w:pStyle w:val="BodyText1"/>
      </w:pPr>
    </w:p>
    <w:p w:rsidR="00692443" w:rsidRDefault="00692443" w:rsidP="00692443">
      <w:pPr>
        <w:pStyle w:val="BodyText1"/>
      </w:pPr>
      <w:r>
        <w:t>The example shows the FEEDTYPE in bold type.</w:t>
      </w:r>
    </w:p>
    <w:p w:rsidR="00692443" w:rsidRDefault="00692443" w:rsidP="00692443">
      <w:pPr>
        <w:pStyle w:val="BodyText1"/>
      </w:pPr>
      <w:r>
        <w:t xml:space="preserve">AWIPS I </w:t>
      </w:r>
      <w:proofErr w:type="gramStart"/>
      <w:r>
        <w:t>customizes</w:t>
      </w:r>
      <w:proofErr w:type="gramEnd"/>
      <w:r>
        <w:t xml:space="preserve"> only specific patterns based on the localized site. </w:t>
      </w:r>
      <w:r w:rsidRPr="00930FC4">
        <w:rPr>
          <w:b/>
        </w:rPr>
        <w:t>Tables 3.</w:t>
      </w:r>
      <w:r>
        <w:rPr>
          <w:b/>
        </w:rPr>
        <w:t>1</w:t>
      </w:r>
      <w:r w:rsidRPr="00930FC4">
        <w:rPr>
          <w:b/>
        </w:rPr>
        <w:t>-</w:t>
      </w:r>
      <w:r>
        <w:rPr>
          <w:b/>
        </w:rPr>
        <w:t>3</w:t>
      </w:r>
      <w:r w:rsidRPr="00930FC4">
        <w:rPr>
          <w:b/>
        </w:rPr>
        <w:t xml:space="preserve"> </w:t>
      </w:r>
      <w:r>
        <w:t xml:space="preserve">and </w:t>
      </w:r>
      <w:r w:rsidRPr="00930FC4">
        <w:rPr>
          <w:b/>
        </w:rPr>
        <w:t>3.1-</w:t>
      </w:r>
      <w:proofErr w:type="gramStart"/>
      <w:r>
        <w:rPr>
          <w:b/>
        </w:rPr>
        <w:t>4</w:t>
      </w:r>
      <w:r w:rsidRPr="00930FC4">
        <w:rPr>
          <w:b/>
        </w:rPr>
        <w:t xml:space="preserve"> </w:t>
      </w:r>
      <w:r>
        <w:t xml:space="preserve"> depict</w:t>
      </w:r>
      <w:proofErr w:type="gramEnd"/>
      <w:r>
        <w:t xml:space="preserve"> information on each, and where to find the corresponding information.</w:t>
      </w:r>
    </w:p>
    <w:p w:rsidR="00692443" w:rsidRDefault="00692443" w:rsidP="00692443">
      <w:pPr>
        <w:pStyle w:val="TableTitle"/>
        <w:keepNext/>
        <w:keepLines/>
        <w:spacing w:before="40"/>
      </w:pPr>
      <w:bookmarkStart w:id="3" w:name="_Toc304807080"/>
      <w:proofErr w:type="gramStart"/>
      <w:r>
        <w:t>Table 3.1-3.</w:t>
      </w:r>
      <w:proofErr w:type="gramEnd"/>
      <w:r>
        <w:t xml:space="preserve"> Hydrology Patterns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3780"/>
        <w:gridCol w:w="3348"/>
      </w:tblGrid>
      <w:tr w:rsidR="00692443" w:rsidRPr="00BB2E84" w:rsidTr="005410DD">
        <w:trPr>
          <w:cantSplit/>
        </w:trPr>
        <w:tc>
          <w:tcPr>
            <w:tcW w:w="2448" w:type="dxa"/>
            <w:tcBorders>
              <w:left w:val="nil"/>
              <w:bottom w:val="double" w:sz="4" w:space="0" w:color="auto"/>
              <w:right w:val="single" w:sz="4" w:space="0" w:color="FFFFFF"/>
            </w:tcBorders>
            <w:shd w:val="clear" w:color="auto" w:fill="002060"/>
            <w:vAlign w:val="center"/>
          </w:tcPr>
          <w:p w:rsidR="00692443" w:rsidRPr="00A366EE" w:rsidRDefault="00692443" w:rsidP="005410DD">
            <w:pPr>
              <w:pStyle w:val="Tableheading"/>
              <w:keepNext/>
              <w:keepLines/>
            </w:pPr>
            <w:bookmarkStart w:id="4" w:name="_Toc286379400"/>
            <w:r w:rsidRPr="00A366EE">
              <w:t>AWIPS I Pattern</w:t>
            </w:r>
            <w:bookmarkEnd w:id="4"/>
          </w:p>
        </w:tc>
        <w:tc>
          <w:tcPr>
            <w:tcW w:w="3780" w:type="dxa"/>
            <w:tcBorders>
              <w:left w:val="single" w:sz="4" w:space="0" w:color="FFFFFF"/>
              <w:bottom w:val="double" w:sz="4" w:space="0" w:color="auto"/>
              <w:right w:val="single" w:sz="4" w:space="0" w:color="FFFFFF"/>
            </w:tcBorders>
            <w:shd w:val="clear" w:color="auto" w:fill="002060"/>
            <w:vAlign w:val="center"/>
          </w:tcPr>
          <w:p w:rsidR="00692443" w:rsidRPr="00A366EE" w:rsidRDefault="00692443" w:rsidP="005410DD">
            <w:pPr>
              <w:pStyle w:val="Tableheading"/>
              <w:keepNext/>
              <w:keepLines/>
            </w:pPr>
            <w:bookmarkStart w:id="5" w:name="_Toc286379401"/>
            <w:r w:rsidRPr="00A366EE">
              <w:t>Information Location</w:t>
            </w:r>
            <w:bookmarkEnd w:id="5"/>
          </w:p>
        </w:tc>
        <w:tc>
          <w:tcPr>
            <w:tcW w:w="3348" w:type="dxa"/>
            <w:tcBorders>
              <w:left w:val="single" w:sz="4" w:space="0" w:color="FFFFFF"/>
              <w:bottom w:val="double" w:sz="4" w:space="0" w:color="auto"/>
            </w:tcBorders>
            <w:shd w:val="clear" w:color="auto" w:fill="002060"/>
            <w:vAlign w:val="center"/>
          </w:tcPr>
          <w:p w:rsidR="00692443" w:rsidRPr="00A366EE" w:rsidRDefault="00692443" w:rsidP="005410DD">
            <w:pPr>
              <w:pStyle w:val="Tableheading"/>
              <w:keepNext/>
              <w:keepLines/>
            </w:pPr>
            <w:bookmarkStart w:id="6" w:name="_Toc286379402"/>
            <w:r w:rsidRPr="00A366EE">
              <w:t>AWIPS II LDM Pattern</w:t>
            </w:r>
            <w:bookmarkEnd w:id="6"/>
          </w:p>
        </w:tc>
      </w:tr>
      <w:tr w:rsidR="00692443" w:rsidRPr="00F47503" w:rsidTr="005410DD">
        <w:trPr>
          <w:cantSplit/>
        </w:trPr>
        <w:tc>
          <w:tcPr>
            <w:tcW w:w="244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2443" w:rsidRPr="00BB2E84" w:rsidRDefault="00692443" w:rsidP="005410DD">
            <w:pPr>
              <w:pStyle w:val="TableText"/>
              <w:keepNext/>
              <w:keepLines/>
              <w:rPr>
                <w:b/>
              </w:rPr>
            </w:pPr>
            <w:bookmarkStart w:id="7" w:name="_Toc286379403"/>
            <w:r w:rsidRPr="00DE4CAE">
              <w:t>^</w:t>
            </w:r>
            <w:proofErr w:type="gramStart"/>
            <w:r w:rsidRPr="00DE4CAE">
              <w:t>SRU[</w:t>
            </w:r>
            <w:proofErr w:type="gramEnd"/>
            <w:r w:rsidRPr="00DE4CAE">
              <w:t>EMSW][1-9]</w:t>
            </w:r>
            <w:r w:rsidRPr="00BB2E84">
              <w:rPr>
                <w:b/>
              </w:rPr>
              <w:t>..(</w:t>
            </w:r>
            <w:proofErr w:type="spellStart"/>
            <w:r w:rsidRPr="00BB2E84">
              <w:rPr>
                <w:b/>
              </w:rPr>
              <w:t>Wxxx</w:t>
            </w:r>
            <w:proofErr w:type="spellEnd"/>
            <w:r w:rsidRPr="00BB2E84">
              <w:rPr>
                <w:b/>
              </w:rPr>
              <w:t>)</w:t>
            </w:r>
            <w:bookmarkEnd w:id="7"/>
          </w:p>
        </w:tc>
        <w:tc>
          <w:tcPr>
            <w:tcW w:w="3780" w:type="dxa"/>
            <w:tcBorders>
              <w:top w:val="double" w:sz="4" w:space="0" w:color="auto"/>
            </w:tcBorders>
            <w:shd w:val="clear" w:color="auto" w:fill="auto"/>
          </w:tcPr>
          <w:p w:rsidR="00692443" w:rsidRPr="00BB2E84" w:rsidRDefault="00692443" w:rsidP="005410DD">
            <w:pPr>
              <w:pStyle w:val="TableText"/>
              <w:keepNext/>
              <w:keepLines/>
              <w:rPr>
                <w:b/>
              </w:rPr>
            </w:pPr>
            <w:bookmarkStart w:id="8" w:name="_Toc286379404"/>
            <w:proofErr w:type="spellStart"/>
            <w:r w:rsidRPr="00BB2E84">
              <w:rPr>
                <w:b/>
              </w:rPr>
              <w:t>Wxxx</w:t>
            </w:r>
            <w:proofErr w:type="spellEnd"/>
            <w:r w:rsidRPr="00BB2E84">
              <w:rPr>
                <w:b/>
              </w:rPr>
              <w:t xml:space="preserve"> </w:t>
            </w:r>
            <w:r w:rsidRPr="00DE4CAE">
              <w:t>from XXX-hydroSiteConfig.txt file in /awips/</w:t>
            </w:r>
            <w:proofErr w:type="spellStart"/>
            <w:r w:rsidRPr="00DE4CAE">
              <w:t>fxa</w:t>
            </w:r>
            <w:proofErr w:type="spellEnd"/>
            <w:r w:rsidRPr="00DE4CAE">
              <w:t>/data/localization/XXX</w:t>
            </w:r>
            <w:bookmarkEnd w:id="8"/>
          </w:p>
        </w:tc>
        <w:tc>
          <w:tcPr>
            <w:tcW w:w="3348" w:type="dxa"/>
            <w:tcBorders>
              <w:top w:val="double" w:sz="4" w:space="0" w:color="auto"/>
            </w:tcBorders>
            <w:shd w:val="clear" w:color="auto" w:fill="auto"/>
          </w:tcPr>
          <w:p w:rsidR="00692443" w:rsidRPr="00BB2E84" w:rsidRDefault="00692443" w:rsidP="005410DD">
            <w:pPr>
              <w:pStyle w:val="TableText"/>
              <w:keepNext/>
              <w:keepLines/>
              <w:rPr>
                <w:b/>
              </w:rPr>
            </w:pPr>
            <w:bookmarkStart w:id="9" w:name="_Toc286379405"/>
            <w:smartTag w:uri="urn:schemas-microsoft-com:office:smarttags" w:element="stockticker">
              <w:r w:rsidRPr="00DE4CAE">
                <w:t>IDS</w:t>
              </w:r>
            </w:smartTag>
            <w:r w:rsidRPr="00DE4CAE">
              <w:t xml:space="preserve">|DDPLUS      </w:t>
            </w:r>
            <w:proofErr w:type="gramStart"/>
            <w:r w:rsidRPr="00DE4CAE">
              <w:t>^(</w:t>
            </w:r>
            <w:proofErr w:type="gramEnd"/>
            <w:r w:rsidRPr="00DE4CAE">
              <w:t>SRU[EMSW][1-9].) (</w:t>
            </w:r>
            <w:proofErr w:type="spellStart"/>
            <w:r w:rsidRPr="00BB2E84">
              <w:rPr>
                <w:b/>
              </w:rPr>
              <w:t>Wxxx</w:t>
            </w:r>
            <w:proofErr w:type="spellEnd"/>
            <w:r w:rsidRPr="00DE4CAE">
              <w:t>)</w:t>
            </w:r>
            <w:bookmarkEnd w:id="9"/>
          </w:p>
        </w:tc>
      </w:tr>
      <w:tr w:rsidR="00692443" w:rsidRPr="00F47503" w:rsidTr="005410DD">
        <w:trPr>
          <w:cantSplit/>
        </w:trPr>
        <w:tc>
          <w:tcPr>
            <w:tcW w:w="2448" w:type="dxa"/>
            <w:shd w:val="clear" w:color="auto" w:fill="E0E0E0"/>
            <w:vAlign w:val="center"/>
          </w:tcPr>
          <w:p w:rsidR="00692443" w:rsidRPr="00930FC4" w:rsidRDefault="00692443" w:rsidP="005410DD">
            <w:pPr>
              <w:pStyle w:val="TableText"/>
              <w:keepNext/>
              <w:keepLines/>
            </w:pPr>
            <w:bookmarkStart w:id="10" w:name="_Toc286379406"/>
            <w:proofErr w:type="spellStart"/>
            <w:r w:rsidRPr="00930FC4">
              <w:t>SRUS</w:t>
            </w:r>
            <w:r w:rsidRPr="00BB2E84">
              <w:rPr>
                <w:b/>
              </w:rPr>
              <w:t>RegCode</w:t>
            </w:r>
            <w:r w:rsidRPr="00930FC4">
              <w:t>.KWBC</w:t>
            </w:r>
            <w:bookmarkEnd w:id="10"/>
            <w:proofErr w:type="spellEnd"/>
          </w:p>
        </w:tc>
        <w:tc>
          <w:tcPr>
            <w:tcW w:w="3780" w:type="dxa"/>
            <w:shd w:val="clear" w:color="auto" w:fill="E0E0E0"/>
          </w:tcPr>
          <w:p w:rsidR="00692443" w:rsidRPr="00930FC4" w:rsidRDefault="00692443" w:rsidP="005410DD">
            <w:pPr>
              <w:pStyle w:val="TableText"/>
              <w:keepNext/>
              <w:keepLines/>
            </w:pPr>
            <w:bookmarkStart w:id="11" w:name="_Toc286379407"/>
            <w:proofErr w:type="spellStart"/>
            <w:r w:rsidRPr="00BB2E84">
              <w:rPr>
                <w:b/>
              </w:rPr>
              <w:t>RegCode</w:t>
            </w:r>
            <w:proofErr w:type="spellEnd"/>
            <w:r w:rsidRPr="00930FC4">
              <w:t xml:space="preserve"> from XXX-hydroSiteConfig.txt file in /awips/</w:t>
            </w:r>
            <w:proofErr w:type="spellStart"/>
            <w:r w:rsidRPr="00930FC4">
              <w:t>fxa</w:t>
            </w:r>
            <w:proofErr w:type="spellEnd"/>
            <w:r w:rsidRPr="00930FC4">
              <w:t>/data/localization/XXX</w:t>
            </w:r>
            <w:bookmarkEnd w:id="11"/>
          </w:p>
        </w:tc>
        <w:tc>
          <w:tcPr>
            <w:tcW w:w="3348" w:type="dxa"/>
            <w:shd w:val="clear" w:color="auto" w:fill="E0E0E0"/>
          </w:tcPr>
          <w:p w:rsidR="00692443" w:rsidRPr="00930FC4" w:rsidRDefault="00692443" w:rsidP="005410DD">
            <w:pPr>
              <w:pStyle w:val="TableText"/>
              <w:keepNext/>
              <w:keepLines/>
            </w:pPr>
            <w:bookmarkStart w:id="12" w:name="_Toc286379408"/>
            <w:smartTag w:uri="urn:schemas-microsoft-com:office:smarttags" w:element="stockticker">
              <w:r w:rsidRPr="00930FC4">
                <w:t>IDS</w:t>
              </w:r>
            </w:smartTag>
            <w:r w:rsidRPr="00930FC4">
              <w:t>|DDPLUS      ^(</w:t>
            </w:r>
            <w:proofErr w:type="spellStart"/>
            <w:r w:rsidRPr="00930FC4">
              <w:t>SRUS</w:t>
            </w:r>
            <w:r w:rsidRPr="00BB2E84">
              <w:rPr>
                <w:b/>
              </w:rPr>
              <w:t>RegCode</w:t>
            </w:r>
            <w:proofErr w:type="spellEnd"/>
            <w:r w:rsidRPr="00930FC4">
              <w:t>) (KWBC)</w:t>
            </w:r>
            <w:bookmarkEnd w:id="12"/>
          </w:p>
        </w:tc>
      </w:tr>
      <w:tr w:rsidR="00692443" w:rsidRPr="00F47503" w:rsidTr="005410DD">
        <w:trPr>
          <w:cantSplit/>
        </w:trPr>
        <w:tc>
          <w:tcPr>
            <w:tcW w:w="2448" w:type="dxa"/>
            <w:shd w:val="clear" w:color="auto" w:fill="auto"/>
            <w:vAlign w:val="center"/>
          </w:tcPr>
          <w:p w:rsidR="00692443" w:rsidRPr="00930FC4" w:rsidRDefault="00692443" w:rsidP="005410DD">
            <w:pPr>
              <w:pStyle w:val="TableText"/>
            </w:pPr>
            <w:bookmarkStart w:id="13" w:name="_Toc286379409"/>
            <w:r w:rsidRPr="00930FC4">
              <w:t>FOUS...(</w:t>
            </w:r>
            <w:proofErr w:type="spellStart"/>
            <w:r w:rsidRPr="00BB2E84">
              <w:rPr>
                <w:b/>
              </w:rPr>
              <w:t>Rxxx</w:t>
            </w:r>
            <w:proofErr w:type="spellEnd"/>
            <w:r w:rsidRPr="00930FC4">
              <w:t>)</w:t>
            </w:r>
            <w:bookmarkEnd w:id="13"/>
          </w:p>
        </w:tc>
        <w:tc>
          <w:tcPr>
            <w:tcW w:w="3780" w:type="dxa"/>
            <w:shd w:val="clear" w:color="auto" w:fill="auto"/>
          </w:tcPr>
          <w:p w:rsidR="00692443" w:rsidRPr="00930FC4" w:rsidRDefault="00692443" w:rsidP="005410DD">
            <w:pPr>
              <w:pStyle w:val="TableText"/>
            </w:pPr>
            <w:bookmarkStart w:id="14" w:name="_Toc286379410"/>
            <w:proofErr w:type="spellStart"/>
            <w:r w:rsidRPr="00BB2E84">
              <w:rPr>
                <w:b/>
              </w:rPr>
              <w:t>Rxxx</w:t>
            </w:r>
            <w:proofErr w:type="spellEnd"/>
            <w:r w:rsidRPr="00930FC4">
              <w:t xml:space="preserve"> from XXX-hydroSiteConfig.txt file in /awips/</w:t>
            </w:r>
            <w:proofErr w:type="spellStart"/>
            <w:r w:rsidRPr="00930FC4">
              <w:t>fxa</w:t>
            </w:r>
            <w:proofErr w:type="spellEnd"/>
            <w:r w:rsidRPr="00930FC4">
              <w:t>/data/localization/XXX</w:t>
            </w:r>
            <w:bookmarkEnd w:id="14"/>
          </w:p>
        </w:tc>
        <w:tc>
          <w:tcPr>
            <w:tcW w:w="3348" w:type="dxa"/>
            <w:shd w:val="clear" w:color="auto" w:fill="auto"/>
          </w:tcPr>
          <w:p w:rsidR="00692443" w:rsidRPr="00930FC4" w:rsidRDefault="00692443" w:rsidP="005410DD">
            <w:pPr>
              <w:pStyle w:val="TableText"/>
            </w:pPr>
            <w:smartTag w:uri="urn:schemas-microsoft-com:office:smarttags" w:element="stockticker">
              <w:r w:rsidRPr="00930FC4">
                <w:t>IDS</w:t>
              </w:r>
            </w:smartTag>
            <w:r w:rsidRPr="00930FC4">
              <w:t xml:space="preserve">|DDPLUS      </w:t>
            </w:r>
            <w:proofErr w:type="gramStart"/>
            <w:r w:rsidRPr="00930FC4">
              <w:t>^(</w:t>
            </w:r>
            <w:proofErr w:type="gramEnd"/>
            <w:r w:rsidRPr="00930FC4">
              <w:t>FOUS..) (</w:t>
            </w:r>
            <w:proofErr w:type="spellStart"/>
            <w:r w:rsidRPr="00BB2E84">
              <w:rPr>
                <w:b/>
              </w:rPr>
              <w:t>Rxxx</w:t>
            </w:r>
            <w:proofErr w:type="spellEnd"/>
            <w:r w:rsidRPr="00930FC4">
              <w:t>)</w:t>
            </w:r>
          </w:p>
        </w:tc>
      </w:tr>
      <w:tr w:rsidR="00692443" w:rsidRPr="00F47503" w:rsidTr="005410DD">
        <w:trPr>
          <w:cantSplit/>
        </w:trPr>
        <w:tc>
          <w:tcPr>
            <w:tcW w:w="2448" w:type="dxa"/>
            <w:shd w:val="clear" w:color="auto" w:fill="E0E0E0"/>
            <w:vAlign w:val="center"/>
          </w:tcPr>
          <w:p w:rsidR="00692443" w:rsidRPr="00930FC4" w:rsidRDefault="00692443" w:rsidP="005410DD">
            <w:pPr>
              <w:pStyle w:val="TableText"/>
            </w:pPr>
            <w:proofErr w:type="gramStart"/>
            <w:r w:rsidRPr="00930FC4">
              <w:t>FGUS[</w:t>
            </w:r>
            <w:proofErr w:type="gramEnd"/>
            <w:r w:rsidRPr="00930FC4">
              <w:t>57]..(</w:t>
            </w:r>
            <w:proofErr w:type="spellStart"/>
            <w:r w:rsidRPr="00BB2E84">
              <w:rPr>
                <w:b/>
              </w:rPr>
              <w:t>Rxxx</w:t>
            </w:r>
            <w:proofErr w:type="spellEnd"/>
            <w:r w:rsidRPr="00930FC4">
              <w:t>)</w:t>
            </w:r>
          </w:p>
        </w:tc>
        <w:tc>
          <w:tcPr>
            <w:tcW w:w="3780" w:type="dxa"/>
            <w:shd w:val="clear" w:color="auto" w:fill="E0E0E0"/>
          </w:tcPr>
          <w:p w:rsidR="00692443" w:rsidRPr="00930FC4" w:rsidRDefault="00692443" w:rsidP="005410DD">
            <w:pPr>
              <w:pStyle w:val="TableText"/>
            </w:pPr>
            <w:proofErr w:type="spellStart"/>
            <w:r w:rsidRPr="00BB2E84">
              <w:rPr>
                <w:b/>
              </w:rPr>
              <w:t>Rxxx</w:t>
            </w:r>
            <w:proofErr w:type="spellEnd"/>
            <w:r w:rsidRPr="00930FC4">
              <w:t xml:space="preserve"> from XXX-hydroSiteConfig.txt file in /awips/</w:t>
            </w:r>
            <w:proofErr w:type="spellStart"/>
            <w:r w:rsidRPr="00930FC4">
              <w:t>fxa</w:t>
            </w:r>
            <w:proofErr w:type="spellEnd"/>
            <w:r w:rsidRPr="00930FC4">
              <w:t>/data/localization/XXX</w:t>
            </w:r>
          </w:p>
        </w:tc>
        <w:tc>
          <w:tcPr>
            <w:tcW w:w="3348" w:type="dxa"/>
            <w:shd w:val="clear" w:color="auto" w:fill="E0E0E0"/>
          </w:tcPr>
          <w:p w:rsidR="00692443" w:rsidRPr="00930FC4" w:rsidRDefault="00692443" w:rsidP="005410DD">
            <w:pPr>
              <w:pStyle w:val="TableText"/>
            </w:pPr>
            <w:smartTag w:uri="urn:schemas-microsoft-com:office:smarttags" w:element="stockticker">
              <w:r w:rsidRPr="00930FC4">
                <w:t>IDS</w:t>
              </w:r>
            </w:smartTag>
            <w:r w:rsidRPr="00930FC4">
              <w:t xml:space="preserve">|DDPLUS      </w:t>
            </w:r>
            <w:proofErr w:type="gramStart"/>
            <w:r w:rsidRPr="00930FC4">
              <w:t>^(</w:t>
            </w:r>
            <w:proofErr w:type="gramEnd"/>
            <w:r w:rsidRPr="00930FC4">
              <w:t>FGUS[567].) (</w:t>
            </w:r>
            <w:proofErr w:type="spellStart"/>
            <w:r w:rsidRPr="00BB2E84">
              <w:rPr>
                <w:b/>
              </w:rPr>
              <w:t>Rxxx</w:t>
            </w:r>
            <w:proofErr w:type="spellEnd"/>
            <w:r w:rsidRPr="00930FC4">
              <w:t>)</w:t>
            </w:r>
          </w:p>
        </w:tc>
      </w:tr>
      <w:tr w:rsidR="00692443" w:rsidRPr="00F47503" w:rsidTr="005410DD">
        <w:trPr>
          <w:cantSplit/>
        </w:trPr>
        <w:tc>
          <w:tcPr>
            <w:tcW w:w="2448" w:type="dxa"/>
            <w:shd w:val="clear" w:color="auto" w:fill="auto"/>
            <w:vAlign w:val="center"/>
          </w:tcPr>
          <w:p w:rsidR="00692443" w:rsidRPr="00930FC4" w:rsidRDefault="00692443" w:rsidP="005410DD">
            <w:pPr>
              <w:pStyle w:val="TableText"/>
            </w:pPr>
            <w:r w:rsidRPr="00930FC4">
              <w:t>[AF][BS]US...(</w:t>
            </w:r>
            <w:proofErr w:type="spellStart"/>
            <w:r w:rsidRPr="00BB2E84">
              <w:rPr>
                <w:b/>
              </w:rPr>
              <w:t>Wxxx</w:t>
            </w:r>
            <w:proofErr w:type="spellEnd"/>
            <w:r w:rsidRPr="00930FC4">
              <w:t>)</w:t>
            </w:r>
          </w:p>
        </w:tc>
        <w:tc>
          <w:tcPr>
            <w:tcW w:w="3780" w:type="dxa"/>
            <w:shd w:val="clear" w:color="auto" w:fill="auto"/>
          </w:tcPr>
          <w:p w:rsidR="00692443" w:rsidRPr="00930FC4" w:rsidRDefault="00692443" w:rsidP="005410DD">
            <w:pPr>
              <w:pStyle w:val="TableText"/>
            </w:pPr>
            <w:proofErr w:type="spellStart"/>
            <w:r w:rsidRPr="00BB2E84">
              <w:rPr>
                <w:b/>
              </w:rPr>
              <w:t>Wxxx</w:t>
            </w:r>
            <w:proofErr w:type="spellEnd"/>
            <w:r w:rsidRPr="00930FC4">
              <w:t xml:space="preserve"> from XXX-hydroSiteConfig.txt file in /awips/</w:t>
            </w:r>
            <w:proofErr w:type="spellStart"/>
            <w:r w:rsidRPr="00930FC4">
              <w:t>fxa</w:t>
            </w:r>
            <w:proofErr w:type="spellEnd"/>
            <w:r w:rsidRPr="00930FC4">
              <w:t>/data/localization/XXX</w:t>
            </w:r>
          </w:p>
        </w:tc>
        <w:tc>
          <w:tcPr>
            <w:tcW w:w="3348" w:type="dxa"/>
            <w:shd w:val="clear" w:color="auto" w:fill="auto"/>
          </w:tcPr>
          <w:p w:rsidR="00692443" w:rsidRPr="00930FC4" w:rsidRDefault="00692443" w:rsidP="005410DD">
            <w:pPr>
              <w:pStyle w:val="TableText"/>
            </w:pPr>
            <w:smartTag w:uri="urn:schemas-microsoft-com:office:smarttags" w:element="stockticker">
              <w:r w:rsidRPr="00930FC4">
                <w:t>IDS</w:t>
              </w:r>
            </w:smartTag>
            <w:r w:rsidRPr="00930FC4">
              <w:t xml:space="preserve">|DDPLUS      </w:t>
            </w:r>
            <w:proofErr w:type="gramStart"/>
            <w:r w:rsidRPr="00930FC4">
              <w:t>^(</w:t>
            </w:r>
            <w:proofErr w:type="gramEnd"/>
            <w:r w:rsidRPr="00930FC4">
              <w:t>[AF][BS]</w:t>
            </w:r>
            <w:smartTag w:uri="urn:schemas-microsoft-com:office:smarttags" w:element="country-region">
              <w:smartTag w:uri="urn:schemas-microsoft-com:office:smarttags" w:element="place">
                <w:r w:rsidRPr="00930FC4">
                  <w:t>US</w:t>
                </w:r>
              </w:smartTag>
            </w:smartTag>
            <w:r w:rsidRPr="00930FC4">
              <w:t>..) (</w:t>
            </w:r>
            <w:proofErr w:type="spellStart"/>
            <w:r w:rsidRPr="00BB2E84">
              <w:rPr>
                <w:b/>
              </w:rPr>
              <w:t>Wxxx</w:t>
            </w:r>
            <w:proofErr w:type="spellEnd"/>
            <w:r w:rsidRPr="00930FC4">
              <w:t>)</w:t>
            </w:r>
          </w:p>
        </w:tc>
      </w:tr>
      <w:tr w:rsidR="00692443" w:rsidRPr="00BB2E84" w:rsidTr="005410DD">
        <w:trPr>
          <w:cantSplit/>
        </w:trPr>
        <w:tc>
          <w:tcPr>
            <w:tcW w:w="2448" w:type="dxa"/>
            <w:shd w:val="clear" w:color="auto" w:fill="E0E0E0"/>
            <w:vAlign w:val="center"/>
          </w:tcPr>
          <w:p w:rsidR="00692443" w:rsidRPr="00930FC4" w:rsidRDefault="00692443" w:rsidP="005410DD">
            <w:pPr>
              <w:pStyle w:val="TableText"/>
            </w:pPr>
            <w:r w:rsidRPr="00930FC4">
              <w:t>AGUS5</w:t>
            </w:r>
            <w:proofErr w:type="gramStart"/>
            <w:r w:rsidRPr="00930FC4">
              <w:t>..</w:t>
            </w:r>
            <w:proofErr w:type="gramEnd"/>
            <w:r w:rsidRPr="00930FC4">
              <w:t>(</w:t>
            </w:r>
            <w:proofErr w:type="spellStart"/>
            <w:r w:rsidRPr="00BB2E84">
              <w:rPr>
                <w:b/>
              </w:rPr>
              <w:t>Rxxx</w:t>
            </w:r>
            <w:proofErr w:type="spellEnd"/>
            <w:r w:rsidRPr="00930FC4">
              <w:t>)</w:t>
            </w:r>
          </w:p>
        </w:tc>
        <w:tc>
          <w:tcPr>
            <w:tcW w:w="3780" w:type="dxa"/>
            <w:shd w:val="clear" w:color="auto" w:fill="E0E0E0"/>
          </w:tcPr>
          <w:p w:rsidR="00692443" w:rsidRPr="00930FC4" w:rsidRDefault="00692443" w:rsidP="005410DD">
            <w:pPr>
              <w:pStyle w:val="TableText"/>
            </w:pPr>
            <w:proofErr w:type="spellStart"/>
            <w:r w:rsidRPr="00BB2E84">
              <w:rPr>
                <w:b/>
              </w:rPr>
              <w:t>Rxxx</w:t>
            </w:r>
            <w:proofErr w:type="spellEnd"/>
            <w:r w:rsidRPr="00930FC4">
              <w:t xml:space="preserve"> from XXX-hydroSiteConfig.txt file in /awips/</w:t>
            </w:r>
            <w:proofErr w:type="spellStart"/>
            <w:r w:rsidRPr="00930FC4">
              <w:t>fxa</w:t>
            </w:r>
            <w:proofErr w:type="spellEnd"/>
            <w:r w:rsidRPr="00930FC4">
              <w:t>/data/localization/XXX</w:t>
            </w:r>
          </w:p>
        </w:tc>
        <w:tc>
          <w:tcPr>
            <w:tcW w:w="3348" w:type="dxa"/>
            <w:shd w:val="clear" w:color="auto" w:fill="E0E0E0"/>
          </w:tcPr>
          <w:p w:rsidR="00692443" w:rsidRPr="00930FC4" w:rsidRDefault="00692443" w:rsidP="005410DD">
            <w:pPr>
              <w:pStyle w:val="TableText"/>
            </w:pPr>
            <w:smartTag w:uri="urn:schemas-microsoft-com:office:smarttags" w:element="stockticker">
              <w:r w:rsidRPr="00930FC4">
                <w:t>IDS</w:t>
              </w:r>
            </w:smartTag>
            <w:r w:rsidRPr="00930FC4">
              <w:t xml:space="preserve">|DDPLUS      </w:t>
            </w:r>
            <w:proofErr w:type="gramStart"/>
            <w:r w:rsidRPr="00930FC4">
              <w:t>^(</w:t>
            </w:r>
            <w:proofErr w:type="gramEnd"/>
            <w:r w:rsidRPr="00930FC4">
              <w:t>AGUS5.) (</w:t>
            </w:r>
            <w:proofErr w:type="spellStart"/>
            <w:r w:rsidRPr="00BB2E84">
              <w:rPr>
                <w:b/>
              </w:rPr>
              <w:t>Rxxx</w:t>
            </w:r>
            <w:proofErr w:type="spellEnd"/>
            <w:r w:rsidRPr="00930FC4">
              <w:t>)</w:t>
            </w:r>
          </w:p>
        </w:tc>
      </w:tr>
      <w:tr w:rsidR="00692443" w:rsidRPr="00F47503" w:rsidTr="005410DD">
        <w:trPr>
          <w:cantSplit/>
        </w:trPr>
        <w:tc>
          <w:tcPr>
            <w:tcW w:w="2448" w:type="dxa"/>
            <w:shd w:val="clear" w:color="auto" w:fill="auto"/>
            <w:vAlign w:val="center"/>
          </w:tcPr>
          <w:p w:rsidR="00692443" w:rsidRPr="00930FC4" w:rsidRDefault="00692443" w:rsidP="005410DD">
            <w:pPr>
              <w:pStyle w:val="TableText"/>
            </w:pPr>
            <w:r w:rsidRPr="00930FC4">
              <w:t>AGUS4</w:t>
            </w:r>
            <w:proofErr w:type="gramStart"/>
            <w:r w:rsidRPr="00930FC4">
              <w:t>..</w:t>
            </w:r>
            <w:proofErr w:type="gramEnd"/>
            <w:r w:rsidRPr="00930FC4">
              <w:t>(</w:t>
            </w:r>
            <w:proofErr w:type="spellStart"/>
            <w:r w:rsidRPr="00BB2E84">
              <w:rPr>
                <w:b/>
              </w:rPr>
              <w:t>Wxxx</w:t>
            </w:r>
            <w:proofErr w:type="spellEnd"/>
            <w:r w:rsidRPr="00930FC4">
              <w:t>)</w:t>
            </w:r>
          </w:p>
        </w:tc>
        <w:tc>
          <w:tcPr>
            <w:tcW w:w="3780" w:type="dxa"/>
            <w:shd w:val="clear" w:color="auto" w:fill="auto"/>
          </w:tcPr>
          <w:p w:rsidR="00692443" w:rsidRPr="00930FC4" w:rsidRDefault="00692443" w:rsidP="005410DD">
            <w:pPr>
              <w:pStyle w:val="TableText"/>
            </w:pPr>
            <w:proofErr w:type="spellStart"/>
            <w:r w:rsidRPr="00BB2E84">
              <w:rPr>
                <w:b/>
              </w:rPr>
              <w:t>Wxxx</w:t>
            </w:r>
            <w:proofErr w:type="spellEnd"/>
            <w:r w:rsidRPr="00930FC4">
              <w:t xml:space="preserve"> from XXX-hydroSiteConfig.txt file in /awips/</w:t>
            </w:r>
            <w:proofErr w:type="spellStart"/>
            <w:r w:rsidRPr="00930FC4">
              <w:t>fxa</w:t>
            </w:r>
            <w:proofErr w:type="spellEnd"/>
            <w:r w:rsidRPr="00930FC4">
              <w:t>/data/localization/XXX</w:t>
            </w:r>
          </w:p>
        </w:tc>
        <w:tc>
          <w:tcPr>
            <w:tcW w:w="3348" w:type="dxa"/>
            <w:shd w:val="clear" w:color="auto" w:fill="auto"/>
          </w:tcPr>
          <w:p w:rsidR="00692443" w:rsidRPr="00930FC4" w:rsidRDefault="00692443" w:rsidP="005410DD">
            <w:pPr>
              <w:pStyle w:val="TableText"/>
            </w:pPr>
            <w:smartTag w:uri="urn:schemas-microsoft-com:office:smarttags" w:element="stockticker">
              <w:r w:rsidRPr="00930FC4">
                <w:t>IDS</w:t>
              </w:r>
            </w:smartTag>
            <w:r w:rsidRPr="00930FC4">
              <w:t xml:space="preserve">|DDPLUS      </w:t>
            </w:r>
            <w:proofErr w:type="gramStart"/>
            <w:r w:rsidRPr="00930FC4">
              <w:t>^(</w:t>
            </w:r>
            <w:proofErr w:type="gramEnd"/>
            <w:r w:rsidRPr="00930FC4">
              <w:t>AGUS4.) (</w:t>
            </w:r>
            <w:proofErr w:type="spellStart"/>
            <w:r w:rsidRPr="00BB2E84">
              <w:rPr>
                <w:b/>
              </w:rPr>
              <w:t>Wxxx</w:t>
            </w:r>
            <w:proofErr w:type="spellEnd"/>
            <w:r w:rsidRPr="00930FC4">
              <w:t>)</w:t>
            </w:r>
          </w:p>
        </w:tc>
      </w:tr>
      <w:tr w:rsidR="00692443" w:rsidRPr="00BB2E84" w:rsidTr="005410DD">
        <w:trPr>
          <w:cantSplit/>
        </w:trPr>
        <w:tc>
          <w:tcPr>
            <w:tcW w:w="2448" w:type="dxa"/>
            <w:shd w:val="clear" w:color="auto" w:fill="E0E0E0"/>
            <w:vAlign w:val="center"/>
          </w:tcPr>
          <w:p w:rsidR="00692443" w:rsidRPr="00930FC4" w:rsidRDefault="00692443" w:rsidP="005410DD">
            <w:pPr>
              <w:pStyle w:val="TableText"/>
            </w:pPr>
            <w:r w:rsidRPr="00930FC4">
              <w:t>[YZ]EI.98.(</w:t>
            </w:r>
            <w:proofErr w:type="spellStart"/>
            <w:r w:rsidRPr="00BB2E84">
              <w:rPr>
                <w:b/>
              </w:rPr>
              <w:t>Rxxx</w:t>
            </w:r>
            <w:proofErr w:type="spellEnd"/>
            <w:r w:rsidRPr="00930FC4">
              <w:t>)</w:t>
            </w:r>
          </w:p>
        </w:tc>
        <w:tc>
          <w:tcPr>
            <w:tcW w:w="3780" w:type="dxa"/>
            <w:shd w:val="clear" w:color="auto" w:fill="E0E0E0"/>
          </w:tcPr>
          <w:p w:rsidR="00692443" w:rsidRPr="00930FC4" w:rsidRDefault="00692443" w:rsidP="005410DD">
            <w:pPr>
              <w:pStyle w:val="TableText"/>
            </w:pPr>
            <w:proofErr w:type="spellStart"/>
            <w:r w:rsidRPr="00BB2E84">
              <w:rPr>
                <w:b/>
              </w:rPr>
              <w:t>Rxxx</w:t>
            </w:r>
            <w:proofErr w:type="spellEnd"/>
            <w:r w:rsidRPr="00930FC4">
              <w:t xml:space="preserve"> from XXX-hydroSiteConfig.txt file in /awips/</w:t>
            </w:r>
            <w:proofErr w:type="spellStart"/>
            <w:r w:rsidRPr="00930FC4">
              <w:t>fxa</w:t>
            </w:r>
            <w:proofErr w:type="spellEnd"/>
            <w:r w:rsidRPr="00930FC4">
              <w:t>/data/localization/XXX</w:t>
            </w:r>
          </w:p>
        </w:tc>
        <w:tc>
          <w:tcPr>
            <w:tcW w:w="3348" w:type="dxa"/>
            <w:shd w:val="clear" w:color="auto" w:fill="E0E0E0"/>
          </w:tcPr>
          <w:p w:rsidR="00692443" w:rsidRPr="00930FC4" w:rsidRDefault="00692443" w:rsidP="005410DD">
            <w:pPr>
              <w:pStyle w:val="TableText"/>
            </w:pPr>
            <w:r w:rsidRPr="00930FC4">
              <w:t>ANY     ^([YZ]EI.98) (</w:t>
            </w:r>
            <w:proofErr w:type="spellStart"/>
            <w:r w:rsidRPr="00BB2E84">
              <w:rPr>
                <w:b/>
              </w:rPr>
              <w:t>Rxxx</w:t>
            </w:r>
            <w:proofErr w:type="spellEnd"/>
            <w:r w:rsidRPr="00930FC4">
              <w:t>)</w:t>
            </w:r>
          </w:p>
        </w:tc>
      </w:tr>
      <w:tr w:rsidR="00692443" w:rsidRPr="00BB2E84" w:rsidTr="005410DD">
        <w:trPr>
          <w:cantSplit/>
        </w:trPr>
        <w:tc>
          <w:tcPr>
            <w:tcW w:w="9576" w:type="dxa"/>
            <w:gridSpan w:val="3"/>
            <w:shd w:val="clear" w:color="auto" w:fill="auto"/>
          </w:tcPr>
          <w:p w:rsidR="00692443" w:rsidRDefault="00692443" w:rsidP="005410DD">
            <w:pPr>
              <w:pStyle w:val="TableText"/>
              <w:spacing w:after="120"/>
            </w:pPr>
            <w:r w:rsidRPr="00BB2E84">
              <w:rPr>
                <w:b/>
              </w:rPr>
              <w:lastRenderedPageBreak/>
              <w:t>Note:</w:t>
            </w:r>
            <w:r>
              <w:t xml:space="preserve">  An example of the first row in the </w:t>
            </w:r>
            <w:proofErr w:type="spellStart"/>
            <w:r>
              <w:t>pqact.conf</w:t>
            </w:r>
            <w:proofErr w:type="spellEnd"/>
            <w:r>
              <w:t xml:space="preserve"> would look like this:</w:t>
            </w:r>
          </w:p>
          <w:p w:rsidR="00692443" w:rsidRDefault="00692443" w:rsidP="005410DD">
            <w:pPr>
              <w:pStyle w:val="TableText"/>
            </w:pPr>
            <w:smartTag w:uri="urn:schemas-microsoft-com:office:smarttags" w:element="stockticker">
              <w:r>
                <w:t>IDS</w:t>
              </w:r>
            </w:smartTag>
            <w:r>
              <w:t>|DDPLUS</w:t>
            </w:r>
            <w:r>
              <w:tab/>
            </w:r>
            <w:proofErr w:type="gramStart"/>
            <w:r w:rsidRPr="00DE4CAE">
              <w:t>^(</w:t>
            </w:r>
            <w:proofErr w:type="gramEnd"/>
            <w:r w:rsidRPr="00DE4CAE">
              <w:t>SRU[EMSW][1-9].) (</w:t>
            </w:r>
            <w:proofErr w:type="spellStart"/>
            <w:r w:rsidRPr="00BB2E84">
              <w:rPr>
                <w:b/>
              </w:rPr>
              <w:t>Wxxx</w:t>
            </w:r>
            <w:proofErr w:type="spellEnd"/>
            <w:r w:rsidRPr="00DE4CAE">
              <w:t>)</w:t>
            </w:r>
            <w:r>
              <w:t xml:space="preserve"> (..)(..)(..)</w:t>
            </w:r>
          </w:p>
          <w:p w:rsidR="00692443" w:rsidRDefault="00692443" w:rsidP="005410DD">
            <w:pPr>
              <w:pStyle w:val="TableText"/>
              <w:spacing w:after="120"/>
              <w:ind w:left="720"/>
            </w:pPr>
            <w:smartTag w:uri="urn:schemas-microsoft-com:office:smarttags" w:element="stockticker">
              <w:r>
                <w:t>FILE</w:t>
              </w:r>
            </w:smartTag>
            <w:r>
              <w:tab/>
              <w:t>-overwrite -log -close -</w:t>
            </w:r>
            <w:proofErr w:type="spellStart"/>
            <w:r>
              <w:t>edex</w:t>
            </w:r>
            <w:proofErr w:type="spellEnd"/>
            <w:r>
              <w:tab/>
              <w:t>/</w:t>
            </w:r>
            <w:proofErr w:type="spellStart"/>
            <w:r>
              <w:t>data_store</w:t>
            </w:r>
            <w:proofErr w:type="spellEnd"/>
            <w:r>
              <w:t>/</w:t>
            </w:r>
            <w:proofErr w:type="spellStart"/>
            <w:r>
              <w:t>shef</w:t>
            </w:r>
            <w:proofErr w:type="spellEnd"/>
            <w:r>
              <w:t>/\4/\1_\2_\3\4\5_(</w:t>
            </w:r>
            <w:proofErr w:type="spellStart"/>
            <w:r>
              <w:t>seq</w:t>
            </w:r>
            <w:proofErr w:type="spellEnd"/>
            <w:r>
              <w:t>).txt</w:t>
            </w:r>
          </w:p>
          <w:p w:rsidR="00692443" w:rsidRPr="00C4480B" w:rsidRDefault="00692443" w:rsidP="005410DD">
            <w:pPr>
              <w:pStyle w:val="TableText"/>
            </w:pPr>
            <w:r>
              <w:t xml:space="preserve">Remember that there are TABs between the different sections of the entry and that </w:t>
            </w:r>
            <w:proofErr w:type="spellStart"/>
            <w:r w:rsidRPr="00BB2E84">
              <w:rPr>
                <w:b/>
              </w:rPr>
              <w:t>Wxxx</w:t>
            </w:r>
            <w:proofErr w:type="spellEnd"/>
            <w:r>
              <w:t xml:space="preserve"> would be substituted based on the rules above.</w:t>
            </w:r>
          </w:p>
        </w:tc>
      </w:tr>
    </w:tbl>
    <w:p w:rsidR="00692443" w:rsidRDefault="00692443" w:rsidP="00692443">
      <w:pPr>
        <w:pStyle w:val="TableTitle"/>
      </w:pPr>
    </w:p>
    <w:p w:rsidR="00692443" w:rsidRPr="00552AC5" w:rsidRDefault="00692443" w:rsidP="00692443">
      <w:pPr>
        <w:pStyle w:val="Caption"/>
        <w:spacing w:before="40" w:after="40"/>
        <w:rPr>
          <w:rFonts w:ascii="Times New Roman Bold" w:hAnsi="Times New Roman Bold"/>
          <w:sz w:val="22"/>
        </w:rPr>
      </w:pPr>
      <w:r w:rsidRPr="00552AC5">
        <w:rPr>
          <w:rFonts w:ascii="Times New Roman Bold" w:hAnsi="Times New Roman Bold"/>
          <w:sz w:val="22"/>
        </w:rPr>
        <w:t>Table 3.1-4. Radar Patterns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528"/>
        <w:gridCol w:w="6120"/>
      </w:tblGrid>
      <w:tr w:rsidR="00692443" w:rsidRPr="00BE7705" w:rsidTr="005410DD">
        <w:trPr>
          <w:cantSplit/>
          <w:tblHeader/>
        </w:trPr>
        <w:tc>
          <w:tcPr>
            <w:tcW w:w="3528" w:type="dxa"/>
            <w:tcBorders>
              <w:top w:val="double" w:sz="4" w:space="0" w:color="auto"/>
              <w:bottom w:val="double" w:sz="6" w:space="0" w:color="auto"/>
              <w:right w:val="single" w:sz="4" w:space="0" w:color="FFFFFF"/>
            </w:tcBorders>
            <w:shd w:val="clear" w:color="auto" w:fill="002060"/>
            <w:vAlign w:val="center"/>
          </w:tcPr>
          <w:p w:rsidR="00692443" w:rsidRPr="00A366EE" w:rsidRDefault="00692443" w:rsidP="005410DD">
            <w:pPr>
              <w:pStyle w:val="Tableheading"/>
            </w:pPr>
            <w:r w:rsidRPr="00A366EE">
              <w:t>AWIPS I Pattern</w:t>
            </w:r>
          </w:p>
        </w:tc>
        <w:tc>
          <w:tcPr>
            <w:tcW w:w="6120" w:type="dxa"/>
            <w:tcBorders>
              <w:top w:val="double" w:sz="4" w:space="0" w:color="auto"/>
              <w:left w:val="single" w:sz="4" w:space="0" w:color="FFFFFF"/>
              <w:bottom w:val="double" w:sz="6" w:space="0" w:color="auto"/>
            </w:tcBorders>
            <w:shd w:val="clear" w:color="auto" w:fill="002060"/>
            <w:vAlign w:val="center"/>
          </w:tcPr>
          <w:p w:rsidR="00692443" w:rsidRPr="00A366EE" w:rsidRDefault="00692443" w:rsidP="005410DD">
            <w:pPr>
              <w:pStyle w:val="Tableheading"/>
            </w:pPr>
            <w:r w:rsidRPr="00A366EE">
              <w:t>Information Reference</w:t>
            </w:r>
          </w:p>
        </w:tc>
      </w:tr>
      <w:tr w:rsidR="00692443" w:rsidRPr="00BB2E84" w:rsidTr="005410DD">
        <w:trPr>
          <w:cantSplit/>
        </w:trPr>
        <w:tc>
          <w:tcPr>
            <w:tcW w:w="3528" w:type="dxa"/>
            <w:shd w:val="clear" w:color="auto" w:fill="auto"/>
          </w:tcPr>
          <w:p w:rsidR="00692443" w:rsidRPr="00BE7705" w:rsidRDefault="00692443" w:rsidP="005410DD">
            <w:pPr>
              <w:pStyle w:val="TableText"/>
            </w:pPr>
            <w:proofErr w:type="gramStart"/>
            <w:r w:rsidRPr="00BE7705">
              <w:t>CODE 17 INCLUDE</w:t>
            </w:r>
            <w:proofErr w:type="gramEnd"/>
            <w:r w:rsidRPr="00BE7705">
              <w:t xml:space="preserve"> SDUS2??KZZZ</w:t>
            </w:r>
          </w:p>
        </w:tc>
        <w:tc>
          <w:tcPr>
            <w:tcW w:w="6120" w:type="dxa"/>
            <w:vMerge w:val="restart"/>
            <w:shd w:val="clear" w:color="auto" w:fill="auto"/>
          </w:tcPr>
          <w:p w:rsidR="00692443" w:rsidRPr="00BE7705" w:rsidRDefault="00692443" w:rsidP="005410DD">
            <w:pPr>
              <w:pStyle w:val="TableText"/>
            </w:pPr>
            <w:r w:rsidRPr="00BE7705">
              <w:t>Substitute KZZZ for the reporting site for each radar listed in:</w:t>
            </w:r>
          </w:p>
          <w:p w:rsidR="00692443" w:rsidRPr="00BE7705" w:rsidRDefault="00692443" w:rsidP="005410DD">
            <w:pPr>
              <w:pStyle w:val="TableText"/>
              <w:spacing w:after="40"/>
            </w:pPr>
            <w:r w:rsidRPr="00BE7705">
              <w:t>/awips/</w:t>
            </w:r>
            <w:proofErr w:type="spellStart"/>
            <w:r w:rsidRPr="00BE7705">
              <w:t>fxa</w:t>
            </w:r>
            <w:proofErr w:type="spellEnd"/>
            <w:r w:rsidRPr="00BE7705">
              <w:t>/data/</w:t>
            </w:r>
            <w:proofErr w:type="spellStart"/>
            <w:r w:rsidRPr="00BE7705">
              <w:t>localizationDataSets</w:t>
            </w:r>
            <w:proofErr w:type="spellEnd"/>
            <w:r w:rsidRPr="00BE7705">
              <w:t>/XXX/dialRadars.txt</w:t>
            </w:r>
          </w:p>
          <w:p w:rsidR="00692443" w:rsidRPr="00BE7705" w:rsidRDefault="00692443" w:rsidP="005410DD">
            <w:pPr>
              <w:pStyle w:val="TableText"/>
            </w:pPr>
            <w:r w:rsidRPr="00BE7705">
              <w:t>Reporting sites can be found by issuing the following command:</w:t>
            </w:r>
          </w:p>
          <w:p w:rsidR="00692443" w:rsidRPr="00BE7705" w:rsidRDefault="00692443" w:rsidP="005410DD">
            <w:pPr>
              <w:pStyle w:val="TableText"/>
              <w:spacing w:after="40"/>
            </w:pPr>
            <w:proofErr w:type="spellStart"/>
            <w:r w:rsidRPr="00BE7705">
              <w:t>grep</w:t>
            </w:r>
            <w:proofErr w:type="spellEnd"/>
            <w:r w:rsidRPr="00BE7705">
              <w:t xml:space="preserve"> –</w:t>
            </w:r>
            <w:proofErr w:type="spellStart"/>
            <w:r w:rsidRPr="00BE7705">
              <w:t>i</w:t>
            </w:r>
            <w:proofErr w:type="spellEnd"/>
            <w:r w:rsidRPr="00BE7705">
              <w:t xml:space="preserve"> </w:t>
            </w:r>
            <w:proofErr w:type="spellStart"/>
            <w:r w:rsidRPr="00BE7705">
              <w:t>xxxy</w:t>
            </w:r>
            <w:proofErr w:type="spellEnd"/>
            <w:r w:rsidRPr="00BE7705">
              <w:t xml:space="preserve"> /awips/</w:t>
            </w:r>
            <w:proofErr w:type="spellStart"/>
            <w:r w:rsidRPr="00BE7705">
              <w:t>fxa</w:t>
            </w:r>
            <w:proofErr w:type="spellEnd"/>
            <w:r w:rsidRPr="00BE7705">
              <w:t>/data/wmoSiteInfo.txt</w:t>
            </w:r>
          </w:p>
          <w:p w:rsidR="00692443" w:rsidRPr="00BE7705" w:rsidRDefault="00692443" w:rsidP="005410DD">
            <w:pPr>
              <w:pStyle w:val="TableText"/>
              <w:spacing w:after="40"/>
            </w:pPr>
            <w:r w:rsidRPr="00BE7705">
              <w:t>Where xxx is the radar ID without the preceding K, P or T.</w:t>
            </w:r>
          </w:p>
          <w:p w:rsidR="00692443" w:rsidRPr="00BE7705" w:rsidRDefault="00692443" w:rsidP="005410DD">
            <w:pPr>
              <w:pStyle w:val="TableText"/>
            </w:pPr>
            <w:r w:rsidRPr="00BE7705">
              <w:t xml:space="preserve">The following file on DX1 also contains the information needed: </w:t>
            </w:r>
          </w:p>
          <w:p w:rsidR="00692443" w:rsidRPr="00BE7705" w:rsidRDefault="00692443" w:rsidP="005410DD">
            <w:pPr>
              <w:pStyle w:val="TableText"/>
            </w:pPr>
            <w:r w:rsidRPr="00BE7705">
              <w:t>/awips/</w:t>
            </w:r>
            <w:proofErr w:type="spellStart"/>
            <w:r w:rsidRPr="00BE7705">
              <w:t>fxa</w:t>
            </w:r>
            <w:proofErr w:type="spellEnd"/>
            <w:r w:rsidRPr="00BE7705">
              <w:t>/data/</w:t>
            </w:r>
            <w:proofErr w:type="spellStart"/>
            <w:r w:rsidRPr="00BE7705">
              <w:t>localizationDataSets</w:t>
            </w:r>
            <w:proofErr w:type="spellEnd"/>
            <w:r w:rsidRPr="00BE7705">
              <w:t>/XXX/</w:t>
            </w:r>
            <w:proofErr w:type="spellStart"/>
            <w:r w:rsidRPr="00BE7705">
              <w:t>acq_wmo_parms.sbn.radar</w:t>
            </w:r>
            <w:proofErr w:type="spellEnd"/>
          </w:p>
        </w:tc>
      </w:tr>
      <w:tr w:rsidR="00692443" w:rsidRPr="00BB2E84" w:rsidTr="005410DD">
        <w:trPr>
          <w:cantSplit/>
        </w:trPr>
        <w:tc>
          <w:tcPr>
            <w:tcW w:w="3528" w:type="dxa"/>
            <w:shd w:val="clear" w:color="auto" w:fill="E0E0E0"/>
          </w:tcPr>
          <w:p w:rsidR="00692443" w:rsidRPr="00BE7705" w:rsidRDefault="00692443" w:rsidP="005410DD">
            <w:pPr>
              <w:pStyle w:val="TableText"/>
            </w:pPr>
            <w:proofErr w:type="gramStart"/>
            <w:r w:rsidRPr="00BE7705">
              <w:t>CODE 17 INCLUDE</w:t>
            </w:r>
            <w:proofErr w:type="gramEnd"/>
            <w:r w:rsidRPr="00BE7705">
              <w:t xml:space="preserve"> SDUS3??KZZZ</w:t>
            </w:r>
          </w:p>
        </w:tc>
        <w:tc>
          <w:tcPr>
            <w:tcW w:w="6120" w:type="dxa"/>
            <w:vMerge/>
            <w:shd w:val="clear" w:color="auto" w:fill="E0E0E0"/>
          </w:tcPr>
          <w:p w:rsidR="00692443" w:rsidRPr="00BB2E84" w:rsidRDefault="00692443" w:rsidP="005410DD">
            <w:pPr>
              <w:pStyle w:val="TableTitle"/>
              <w:rPr>
                <w:b w:val="0"/>
              </w:rPr>
            </w:pPr>
          </w:p>
        </w:tc>
      </w:tr>
      <w:tr w:rsidR="00692443" w:rsidRPr="00BB2E84" w:rsidTr="005410DD">
        <w:trPr>
          <w:cantSplit/>
        </w:trPr>
        <w:tc>
          <w:tcPr>
            <w:tcW w:w="3528" w:type="dxa"/>
            <w:shd w:val="clear" w:color="auto" w:fill="auto"/>
          </w:tcPr>
          <w:p w:rsidR="00692443" w:rsidRPr="00BE7705" w:rsidRDefault="00692443" w:rsidP="005410DD">
            <w:pPr>
              <w:pStyle w:val="TableText"/>
            </w:pPr>
            <w:proofErr w:type="gramStart"/>
            <w:r w:rsidRPr="00BE7705">
              <w:t>CODE 17 INCLUDE</w:t>
            </w:r>
            <w:proofErr w:type="gramEnd"/>
            <w:r w:rsidRPr="00BE7705">
              <w:t xml:space="preserve"> SDUS4??KZZZ</w:t>
            </w:r>
          </w:p>
        </w:tc>
        <w:tc>
          <w:tcPr>
            <w:tcW w:w="6120" w:type="dxa"/>
            <w:vMerge/>
            <w:shd w:val="clear" w:color="auto" w:fill="auto"/>
          </w:tcPr>
          <w:p w:rsidR="00692443" w:rsidRPr="00BB2E84" w:rsidRDefault="00692443" w:rsidP="005410DD">
            <w:pPr>
              <w:pStyle w:val="TableTitle"/>
              <w:rPr>
                <w:b w:val="0"/>
              </w:rPr>
            </w:pPr>
          </w:p>
        </w:tc>
      </w:tr>
      <w:tr w:rsidR="00692443" w:rsidRPr="00BE7705" w:rsidTr="005410DD">
        <w:trPr>
          <w:cantSplit/>
        </w:trPr>
        <w:tc>
          <w:tcPr>
            <w:tcW w:w="3528" w:type="dxa"/>
            <w:shd w:val="clear" w:color="auto" w:fill="E0E0E0"/>
          </w:tcPr>
          <w:p w:rsidR="00692443" w:rsidRPr="00BE7705" w:rsidRDefault="00692443" w:rsidP="005410DD">
            <w:pPr>
              <w:pStyle w:val="TableText"/>
            </w:pPr>
            <w:proofErr w:type="gramStart"/>
            <w:r w:rsidRPr="00BE7705">
              <w:t>CODE 17 INCLUDE</w:t>
            </w:r>
            <w:proofErr w:type="gramEnd"/>
            <w:r w:rsidRPr="00BE7705">
              <w:t xml:space="preserve"> SDUS5??KZZZ</w:t>
            </w:r>
          </w:p>
        </w:tc>
        <w:tc>
          <w:tcPr>
            <w:tcW w:w="6120" w:type="dxa"/>
            <w:vMerge/>
            <w:shd w:val="clear" w:color="auto" w:fill="E0E0E0"/>
          </w:tcPr>
          <w:p w:rsidR="00692443" w:rsidRPr="00BB2E84" w:rsidRDefault="00692443" w:rsidP="005410DD">
            <w:pPr>
              <w:pStyle w:val="TableTitle"/>
              <w:rPr>
                <w:b w:val="0"/>
              </w:rPr>
            </w:pPr>
          </w:p>
        </w:tc>
      </w:tr>
      <w:tr w:rsidR="00692443" w:rsidRPr="00BB2E84" w:rsidTr="005410DD">
        <w:trPr>
          <w:cantSplit/>
        </w:trPr>
        <w:tc>
          <w:tcPr>
            <w:tcW w:w="3528" w:type="dxa"/>
            <w:shd w:val="clear" w:color="auto" w:fill="auto"/>
          </w:tcPr>
          <w:p w:rsidR="00692443" w:rsidRPr="00BE7705" w:rsidRDefault="00692443" w:rsidP="005410DD">
            <w:pPr>
              <w:pStyle w:val="TableText"/>
            </w:pPr>
            <w:proofErr w:type="gramStart"/>
            <w:r w:rsidRPr="00BE7705">
              <w:t>CODE 17 INCLUDE</w:t>
            </w:r>
            <w:proofErr w:type="gramEnd"/>
            <w:r w:rsidRPr="00BE7705">
              <w:t xml:space="preserve"> SDUS7??KZZZ</w:t>
            </w:r>
          </w:p>
        </w:tc>
        <w:tc>
          <w:tcPr>
            <w:tcW w:w="6120" w:type="dxa"/>
            <w:vMerge/>
            <w:shd w:val="clear" w:color="auto" w:fill="auto"/>
          </w:tcPr>
          <w:p w:rsidR="00692443" w:rsidRPr="00BB2E84" w:rsidRDefault="00692443" w:rsidP="005410DD">
            <w:pPr>
              <w:pStyle w:val="TableTitle"/>
              <w:rPr>
                <w:b w:val="0"/>
              </w:rPr>
            </w:pPr>
          </w:p>
        </w:tc>
      </w:tr>
      <w:tr w:rsidR="00692443" w:rsidRPr="00BE7705" w:rsidTr="005410DD">
        <w:trPr>
          <w:cantSplit/>
        </w:trPr>
        <w:tc>
          <w:tcPr>
            <w:tcW w:w="3528" w:type="dxa"/>
            <w:shd w:val="clear" w:color="auto" w:fill="E0E0E0"/>
          </w:tcPr>
          <w:p w:rsidR="00692443" w:rsidRPr="00BE7705" w:rsidRDefault="00692443" w:rsidP="005410DD">
            <w:pPr>
              <w:pStyle w:val="TableText"/>
            </w:pPr>
            <w:proofErr w:type="gramStart"/>
            <w:r w:rsidRPr="00BE7705">
              <w:t>CODE 17 INCLUDE</w:t>
            </w:r>
            <w:proofErr w:type="gramEnd"/>
            <w:r w:rsidRPr="00BE7705">
              <w:t xml:space="preserve"> SDUS8??KZZZ</w:t>
            </w:r>
          </w:p>
        </w:tc>
        <w:tc>
          <w:tcPr>
            <w:tcW w:w="6120" w:type="dxa"/>
            <w:vMerge/>
            <w:shd w:val="clear" w:color="auto" w:fill="E0E0E0"/>
          </w:tcPr>
          <w:p w:rsidR="00692443" w:rsidRPr="00BB2E84" w:rsidRDefault="00692443" w:rsidP="005410DD">
            <w:pPr>
              <w:pStyle w:val="TableTitle"/>
              <w:rPr>
                <w:b w:val="0"/>
              </w:rPr>
            </w:pPr>
          </w:p>
        </w:tc>
      </w:tr>
      <w:tr w:rsidR="00692443" w:rsidRPr="00BB2E84" w:rsidTr="005410DD">
        <w:trPr>
          <w:cantSplit/>
          <w:trHeight w:val="152"/>
        </w:trPr>
        <w:tc>
          <w:tcPr>
            <w:tcW w:w="3528" w:type="dxa"/>
            <w:shd w:val="clear" w:color="auto" w:fill="auto"/>
          </w:tcPr>
          <w:p w:rsidR="00692443" w:rsidRPr="00BE7705" w:rsidRDefault="00692443" w:rsidP="005410DD">
            <w:pPr>
              <w:pStyle w:val="TableText"/>
            </w:pPr>
            <w:proofErr w:type="gramStart"/>
            <w:r w:rsidRPr="00BE7705">
              <w:t>CODE 17 INCLUDE</w:t>
            </w:r>
            <w:proofErr w:type="gramEnd"/>
            <w:r w:rsidRPr="00BE7705">
              <w:t xml:space="preserve"> </w:t>
            </w:r>
            <w:smartTag w:uri="urn:schemas-microsoft-com:office:smarttags" w:element="stockticker">
              <w:r w:rsidRPr="00BE7705">
                <w:t>NXUS</w:t>
              </w:r>
            </w:smartTag>
            <w:r w:rsidRPr="00BE7705">
              <w:t>6??KZZZ</w:t>
            </w:r>
          </w:p>
        </w:tc>
        <w:tc>
          <w:tcPr>
            <w:tcW w:w="6120" w:type="dxa"/>
            <w:vMerge/>
            <w:shd w:val="clear" w:color="auto" w:fill="auto"/>
          </w:tcPr>
          <w:p w:rsidR="00692443" w:rsidRPr="00BB2E84" w:rsidRDefault="00692443" w:rsidP="005410DD">
            <w:pPr>
              <w:pStyle w:val="TableTitle"/>
              <w:rPr>
                <w:b w:val="0"/>
              </w:rPr>
            </w:pPr>
          </w:p>
        </w:tc>
      </w:tr>
      <w:tr w:rsidR="00692443" w:rsidRPr="00BE7705" w:rsidTr="005410DD">
        <w:trPr>
          <w:cantSplit/>
        </w:trPr>
        <w:tc>
          <w:tcPr>
            <w:tcW w:w="9648" w:type="dxa"/>
            <w:gridSpan w:val="2"/>
            <w:shd w:val="clear" w:color="auto" w:fill="auto"/>
          </w:tcPr>
          <w:p w:rsidR="00692443" w:rsidRPr="00BE7705" w:rsidRDefault="00692443" w:rsidP="005410DD">
            <w:pPr>
              <w:pStyle w:val="TableText"/>
              <w:spacing w:after="40"/>
            </w:pPr>
            <w:r w:rsidRPr="00BE7705">
              <w:t xml:space="preserve">AWIPS II has only one pattern in the </w:t>
            </w:r>
            <w:proofErr w:type="spellStart"/>
            <w:r w:rsidRPr="00BE7705">
              <w:t>pqact.conf</w:t>
            </w:r>
            <w:proofErr w:type="spellEnd"/>
            <w:r w:rsidRPr="00BE7705">
              <w:t xml:space="preserve"> file, which lists all KXXX:</w:t>
            </w:r>
          </w:p>
          <w:p w:rsidR="00692443" w:rsidRPr="00BE7705" w:rsidRDefault="00692443" w:rsidP="005410DD">
            <w:pPr>
              <w:pStyle w:val="TableText"/>
              <w:spacing w:after="100"/>
            </w:pPr>
            <w:r w:rsidRPr="00BE7705">
              <w:t xml:space="preserve">NNEXRAD </w:t>
            </w:r>
            <w:proofErr w:type="gramStart"/>
            <w:r w:rsidRPr="00BE7705">
              <w:t>^(</w:t>
            </w:r>
            <w:proofErr w:type="gramEnd"/>
            <w:r w:rsidRPr="00BE7705">
              <w:t>SDUS[234578].|</w:t>
            </w:r>
            <w:smartTag w:uri="urn:schemas-microsoft-com:office:smarttags" w:element="stockticker">
              <w:r w:rsidRPr="00BE7705">
                <w:t>NXUS</w:t>
              </w:r>
            </w:smartTag>
            <w:r w:rsidRPr="00BE7705">
              <w:t>6.) (K|P|T)(XXX|XXX|XXX|XXX|XXX)</w:t>
            </w:r>
          </w:p>
          <w:p w:rsidR="00692443" w:rsidRPr="00BE7705" w:rsidRDefault="00692443" w:rsidP="005410DD">
            <w:pPr>
              <w:pStyle w:val="TableText"/>
              <w:spacing w:after="140"/>
            </w:pPr>
            <w:r w:rsidRPr="00BE7705">
              <w:t>Change the XXX to match each of the reporting sites for the radars listed in dialRadars.txt file. An example of a full NNEXRAD localized line for site LWX follows. Please note there are only two lines, so word wrap applies (see Appendix A for more detailed information on LDM acquisition patterns):</w:t>
            </w:r>
          </w:p>
          <w:p w:rsidR="00692443" w:rsidRPr="00BE7705" w:rsidRDefault="00692443" w:rsidP="005410DD">
            <w:pPr>
              <w:pStyle w:val="example"/>
              <w:ind w:left="0"/>
            </w:pPr>
            <w:r w:rsidRPr="00BE7705">
              <w:t xml:space="preserve">NNEXRAD    </w:t>
            </w:r>
            <w:proofErr w:type="gramStart"/>
            <w:r w:rsidRPr="00BE7705">
              <w:t>^(</w:t>
            </w:r>
            <w:proofErr w:type="gramEnd"/>
            <w:r w:rsidRPr="00BE7705">
              <w:t>SDUS[234578].|</w:t>
            </w:r>
            <w:smartTag w:uri="urn:schemas-microsoft-com:office:smarttags" w:element="stockticker">
              <w:r w:rsidRPr="00BE7705">
                <w:t>NXUS</w:t>
              </w:r>
            </w:smartTag>
            <w:r w:rsidRPr="00BE7705">
              <w:t>6.) (K|P|T)(LWX|BGM|</w:t>
            </w:r>
            <w:smartTag w:uri="urn:schemas-microsoft-com:office:smarttags" w:element="stockticker">
              <w:r w:rsidRPr="00BE7705">
                <w:t>CHS</w:t>
              </w:r>
            </w:smartTag>
            <w:r w:rsidRPr="00BE7705">
              <w:t>|RLX|ILN|</w:t>
            </w:r>
            <w:smartTag w:uri="urn:schemas-microsoft-com:office:smarttags" w:element="stockticker">
              <w:r w:rsidRPr="00BE7705">
                <w:t>CLE</w:t>
              </w:r>
            </w:smartTag>
            <w:r w:rsidRPr="00BE7705">
              <w:t>|AKQ|JKL|CTP|</w:t>
            </w:r>
            <w:smartTag w:uri="urn:schemas-microsoft-com:office:smarttags" w:element="stockticker">
              <w:r w:rsidRPr="00BE7705">
                <w:t>MHX</w:t>
              </w:r>
            </w:smartTag>
            <w:r w:rsidRPr="00BE7705">
              <w:t>|</w:t>
            </w:r>
            <w:smartTag w:uri="urn:schemas-microsoft-com:office:smarttags" w:element="stockticker">
              <w:r w:rsidRPr="00BE7705">
                <w:t>MRX</w:t>
              </w:r>
            </w:smartTag>
            <w:r w:rsidRPr="00BE7705">
              <w:t>|OKX|</w:t>
            </w:r>
            <w:smartTag w:uri="urn:schemas-microsoft-com:office:smarttags" w:element="stockticker">
              <w:r w:rsidRPr="00BE7705">
                <w:t>PHI</w:t>
              </w:r>
            </w:smartTag>
            <w:r w:rsidRPr="00BE7705">
              <w:t>) (..)(..)(..) /</w:t>
            </w:r>
            <w:proofErr w:type="gramStart"/>
            <w:r w:rsidRPr="00BE7705">
              <w:t>p(</w:t>
            </w:r>
            <w:proofErr w:type="gramEnd"/>
            <w:r w:rsidRPr="00BE7705">
              <w:t>...)(...)</w:t>
            </w:r>
          </w:p>
          <w:p w:rsidR="00692443" w:rsidRPr="00BE7705" w:rsidRDefault="00692443" w:rsidP="005410DD">
            <w:pPr>
              <w:pStyle w:val="example"/>
              <w:spacing w:after="40"/>
              <w:ind w:left="0"/>
            </w:pPr>
            <w:r w:rsidRPr="00BE7705">
              <w:t xml:space="preserve">      </w:t>
            </w:r>
            <w:smartTag w:uri="urn:schemas-microsoft-com:office:smarttags" w:element="stockticker">
              <w:r w:rsidRPr="00BE7705">
                <w:t>FILE</w:t>
              </w:r>
            </w:smartTag>
            <w:r w:rsidRPr="00BE7705">
              <w:t xml:space="preserve">    -overwrite –close </w:t>
            </w:r>
            <w:r>
              <w:t xml:space="preserve">–log </w:t>
            </w:r>
            <w:r w:rsidRPr="00BE7705">
              <w:t>–</w:t>
            </w:r>
            <w:proofErr w:type="spellStart"/>
            <w:r w:rsidRPr="00BE7705">
              <w:t>edex</w:t>
            </w:r>
            <w:proofErr w:type="spellEnd"/>
            <w:r w:rsidRPr="00BE7705">
              <w:t xml:space="preserve">       /</w:t>
            </w:r>
            <w:proofErr w:type="spellStart"/>
            <w:r w:rsidRPr="00BE7705">
              <w:t>data_store</w:t>
            </w:r>
            <w:proofErr w:type="spellEnd"/>
            <w:r w:rsidRPr="00BE7705">
              <w:t>/radar/\2\8/\7/\5\6_\2\8_\7_(</w:t>
            </w:r>
            <w:proofErr w:type="spellStart"/>
            <w:r w:rsidRPr="00BE7705">
              <w:t>seq</w:t>
            </w:r>
            <w:proofErr w:type="spellEnd"/>
            <w:r w:rsidRPr="00BE7705">
              <w:t>).</w:t>
            </w:r>
            <w:proofErr w:type="spellStart"/>
            <w:r w:rsidRPr="00BE7705">
              <w:t>rad</w:t>
            </w:r>
            <w:proofErr w:type="spellEnd"/>
          </w:p>
        </w:tc>
      </w:tr>
    </w:tbl>
    <w:p w:rsidR="00692443" w:rsidRDefault="00692443" w:rsidP="00692443">
      <w:pPr>
        <w:pStyle w:val="TableTitle"/>
      </w:pPr>
    </w:p>
    <w:p w:rsidR="00692443" w:rsidRDefault="00692443" w:rsidP="00692443">
      <w:pPr>
        <w:pStyle w:val="BodyText1"/>
      </w:pPr>
      <w:r>
        <w:t>Additional patterns can also be found in the acqPatternsAddOn.txt file, which can reside in /awips/</w:t>
      </w:r>
      <w:proofErr w:type="spellStart"/>
      <w:r>
        <w:t>fxa</w:t>
      </w:r>
      <w:proofErr w:type="spellEnd"/>
      <w:r>
        <w:t>/data/localization/XXX or /data/</w:t>
      </w:r>
      <w:proofErr w:type="spellStart"/>
      <w:r>
        <w:t>fxa</w:t>
      </w:r>
      <w:proofErr w:type="spellEnd"/>
      <w:r>
        <w:t>/</w:t>
      </w:r>
      <w:proofErr w:type="spellStart"/>
      <w:r>
        <w:t>customFiles</w:t>
      </w:r>
      <w:proofErr w:type="spellEnd"/>
      <w:r>
        <w:t xml:space="preserve">. These patterns should also be added to the </w:t>
      </w:r>
      <w:proofErr w:type="spellStart"/>
      <w:r>
        <w:t>pqact.</w:t>
      </w:r>
      <w:r w:rsidRPr="003E42D1">
        <w:t>conf</w:t>
      </w:r>
      <w:r>
        <w:t>.xxx</w:t>
      </w:r>
      <w:proofErr w:type="spellEnd"/>
      <w:r>
        <w:t xml:space="preserve"> file in the proper syntax (where xxx is your site ID). </w:t>
      </w:r>
    </w:p>
    <w:p w:rsidR="00692443" w:rsidRDefault="00692443" w:rsidP="00692443">
      <w:pPr>
        <w:pStyle w:val="BodyText1"/>
      </w:pPr>
      <w:r>
        <w:t xml:space="preserve">Delivered with the AWIPS II LDM rpm is a </w:t>
      </w:r>
      <w:proofErr w:type="spellStart"/>
      <w:smartTag w:uri="urn:schemas-microsoft-com:office:smarttags" w:element="City">
        <w:smartTag w:uri="urn:schemas-microsoft-com:office:smarttags" w:element="place">
          <w:r>
            <w:t>basel</w:t>
          </w:r>
        </w:smartTag>
      </w:smartTag>
      <w:r>
        <w:t>ined</w:t>
      </w:r>
      <w:proofErr w:type="spellEnd"/>
      <w:r>
        <w:t xml:space="preserve"> </w:t>
      </w:r>
      <w:proofErr w:type="spellStart"/>
      <w:r>
        <w:t>pqact.conf.template</w:t>
      </w:r>
      <w:proofErr w:type="spellEnd"/>
      <w:r>
        <w:t xml:space="preserve"> file which should be used as a basis for the active </w:t>
      </w:r>
      <w:proofErr w:type="spellStart"/>
      <w:r>
        <w:t>pqact.conf</w:t>
      </w:r>
      <w:proofErr w:type="spellEnd"/>
      <w:r>
        <w:t xml:space="preserve"> file. It should not be edited; rather, it should be copied into the active </w:t>
      </w:r>
      <w:proofErr w:type="spellStart"/>
      <w:r>
        <w:t>pqact.conf</w:t>
      </w:r>
      <w:proofErr w:type="spellEnd"/>
      <w:r>
        <w:t xml:space="preserve"> file. From there, custom patterns can be concatenated onto the active file.</w:t>
      </w:r>
    </w:p>
    <w:p w:rsidR="00692443" w:rsidRDefault="00692443" w:rsidP="00692443">
      <w:pPr>
        <w:pStyle w:val="BodyText1"/>
      </w:pPr>
      <w:r w:rsidRPr="00B17695">
        <w:rPr>
          <w:b/>
          <w:i/>
        </w:rPr>
        <w:t>Note:</w:t>
      </w:r>
      <w:r>
        <w:rPr>
          <w:b/>
        </w:rPr>
        <w:t xml:space="preserve"> </w:t>
      </w:r>
      <w:smartTag w:uri="urn:schemas-microsoft-com:office:smarttags" w:element="stockticker">
        <w:r>
          <w:t>ADAM</w:t>
        </w:r>
      </w:smartTag>
      <w:r>
        <w:t xml:space="preserve"> platform’s active file is </w:t>
      </w:r>
      <w:proofErr w:type="spellStart"/>
      <w:r>
        <w:t>adam-pqact.conf</w:t>
      </w:r>
      <w:proofErr w:type="spellEnd"/>
    </w:p>
    <w:p w:rsidR="00692443" w:rsidRPr="00C12BC4" w:rsidRDefault="00692443" w:rsidP="00692443">
      <w:pPr>
        <w:pStyle w:val="BodyText1"/>
        <w:rPr>
          <w:color w:val="FF0000"/>
        </w:rPr>
      </w:pPr>
      <w:r>
        <w:t xml:space="preserve">To manually edit or add a new filter rule, follow these steps. </w:t>
      </w:r>
      <w:r w:rsidRPr="003E42D1">
        <w:t xml:space="preserve">Utilize Appendix </w:t>
      </w:r>
      <w:proofErr w:type="gramStart"/>
      <w:r w:rsidRPr="003E42D1">
        <w:t>A</w:t>
      </w:r>
      <w:proofErr w:type="gramEnd"/>
      <w:r w:rsidRPr="003E42D1">
        <w:t>, LDM Ingest Checklist, as a tool to help ensure all the correct information is known before proceeding:</w:t>
      </w:r>
    </w:p>
    <w:p w:rsidR="00692443" w:rsidRDefault="00692443" w:rsidP="00692443">
      <w:pPr>
        <w:pStyle w:val="ListBullet"/>
      </w:pPr>
      <w:r>
        <w:t xml:space="preserve">Log into the downstream LDM client host (normally PX2) as user </w:t>
      </w:r>
      <w:r>
        <w:rPr>
          <w:i/>
        </w:rPr>
        <w:t>root:</w:t>
      </w:r>
    </w:p>
    <w:p w:rsidR="00692443" w:rsidRDefault="00692443" w:rsidP="00692443">
      <w:pPr>
        <w:pStyle w:val="Command"/>
        <w:spacing w:after="120"/>
        <w:ind w:left="720"/>
      </w:pPr>
      <w:r>
        <w:t xml:space="preserve"># </w:t>
      </w:r>
      <w:proofErr w:type="spellStart"/>
      <w:proofErr w:type="gramStart"/>
      <w:r>
        <w:t>ssh</w:t>
      </w:r>
      <w:proofErr w:type="spellEnd"/>
      <w:proofErr w:type="gramEnd"/>
      <w:r>
        <w:t xml:space="preserve"> root@$LDM_DOWNSTREAM</w:t>
      </w:r>
    </w:p>
    <w:p w:rsidR="00692443" w:rsidRDefault="00692443" w:rsidP="00692443">
      <w:pPr>
        <w:pStyle w:val="ListBullet"/>
      </w:pPr>
      <w:r>
        <w:t xml:space="preserve">Change directories to the </w:t>
      </w:r>
      <w:proofErr w:type="spellStart"/>
      <w:r>
        <w:t>pqact.conf</w:t>
      </w:r>
      <w:proofErr w:type="spellEnd"/>
      <w:r>
        <w:t xml:space="preserve"> location on the server:</w:t>
      </w:r>
    </w:p>
    <w:p w:rsidR="00692443" w:rsidRDefault="00692443" w:rsidP="00692443">
      <w:pPr>
        <w:pStyle w:val="Command"/>
        <w:spacing w:after="120"/>
        <w:ind w:left="720"/>
      </w:pPr>
      <w:r>
        <w:t xml:space="preserve"># </w:t>
      </w: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ldm</w:t>
      </w:r>
      <w:proofErr w:type="spellEnd"/>
      <w:r>
        <w:t>/etc</w:t>
      </w:r>
    </w:p>
    <w:p w:rsidR="00692443" w:rsidRDefault="00692443" w:rsidP="00692443">
      <w:pPr>
        <w:pStyle w:val="ListBullet"/>
      </w:pPr>
      <w:r>
        <w:lastRenderedPageBreak/>
        <w:t xml:space="preserve">Edit the </w:t>
      </w:r>
      <w:proofErr w:type="spellStart"/>
      <w:r>
        <w:t>pqact.conf</w:t>
      </w:r>
      <w:proofErr w:type="spellEnd"/>
      <w:r>
        <w:t xml:space="preserve"> using a text editor (shown here is vi):</w:t>
      </w:r>
    </w:p>
    <w:p w:rsidR="00692443" w:rsidRDefault="00692443" w:rsidP="00692443">
      <w:pPr>
        <w:pStyle w:val="Command"/>
        <w:spacing w:after="120"/>
        <w:ind w:left="720"/>
      </w:pPr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pqact.</w:t>
      </w:r>
      <w:r w:rsidRPr="003E42D1">
        <w:t>conf</w:t>
      </w:r>
      <w:r>
        <w:t>.xxx</w:t>
      </w:r>
      <w:proofErr w:type="spellEnd"/>
    </w:p>
    <w:p w:rsidR="00692443" w:rsidRDefault="00692443" w:rsidP="00692443">
      <w:pPr>
        <w:pStyle w:val="ListBullet"/>
      </w:pPr>
      <w:r>
        <w:t>Once you are finished making changes, save the file and exit the editor:</w:t>
      </w:r>
    </w:p>
    <w:p w:rsidR="00692443" w:rsidRDefault="00692443" w:rsidP="00692443">
      <w:pPr>
        <w:pStyle w:val="Command"/>
        <w:spacing w:after="120"/>
        <w:ind w:left="720"/>
      </w:pPr>
      <w:proofErr w:type="gramStart"/>
      <w:r>
        <w:t># :</w:t>
      </w:r>
      <w:proofErr w:type="spellStart"/>
      <w:r>
        <w:t>wq</w:t>
      </w:r>
      <w:proofErr w:type="spellEnd"/>
      <w:proofErr w:type="gramEnd"/>
      <w:r>
        <w:t>!</w:t>
      </w:r>
    </w:p>
    <w:p w:rsidR="00692443" w:rsidRDefault="00692443" w:rsidP="00692443">
      <w:pPr>
        <w:pStyle w:val="ListBullet"/>
      </w:pPr>
      <w:r>
        <w:t xml:space="preserve">Check to ensure that the edited file still has the proper syntax using the </w:t>
      </w:r>
      <w:proofErr w:type="spellStart"/>
      <w:r>
        <w:rPr>
          <w:i/>
        </w:rPr>
        <w:t>ldmadmin</w:t>
      </w:r>
      <w:proofErr w:type="spellEnd"/>
      <w:r>
        <w:rPr>
          <w:i/>
        </w:rPr>
        <w:t xml:space="preserve"> </w:t>
      </w:r>
      <w:r>
        <w:t xml:space="preserve"> command:</w:t>
      </w:r>
    </w:p>
    <w:p w:rsidR="00692443" w:rsidRDefault="00692443" w:rsidP="00692443">
      <w:pPr>
        <w:pStyle w:val="Command"/>
        <w:spacing w:after="120"/>
        <w:ind w:left="720"/>
      </w:pPr>
      <w:r>
        <w:t xml:space="preserve"># </w:t>
      </w:r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ldm</w:t>
      </w:r>
      <w:proofErr w:type="spellEnd"/>
      <w:r>
        <w:t xml:space="preserve"> –</w:t>
      </w:r>
      <w:proofErr w:type="spellStart"/>
      <w:r>
        <w:t>lc</w:t>
      </w:r>
      <w:proofErr w:type="spellEnd"/>
      <w:r>
        <w:t xml:space="preserve"> “</w:t>
      </w:r>
      <w:proofErr w:type="spellStart"/>
      <w:r>
        <w:t>ldmadmin</w:t>
      </w:r>
      <w:proofErr w:type="spellEnd"/>
      <w:r>
        <w:t xml:space="preserve"> </w:t>
      </w:r>
      <w:proofErr w:type="spellStart"/>
      <w:r>
        <w:t>pqactcheck</w:t>
      </w:r>
      <w:proofErr w:type="spellEnd"/>
      <w:r>
        <w:t xml:space="preserve"> –f /</w:t>
      </w:r>
      <w:proofErr w:type="spellStart"/>
      <w:r>
        <w:t>usr</w:t>
      </w:r>
      <w:proofErr w:type="spellEnd"/>
      <w:r>
        <w:t>/local/</w:t>
      </w:r>
      <w:proofErr w:type="spellStart"/>
      <w:r>
        <w:t>ldm</w:t>
      </w:r>
      <w:proofErr w:type="spellEnd"/>
      <w:r>
        <w:t>/etc/</w:t>
      </w:r>
      <w:proofErr w:type="spellStart"/>
      <w:r>
        <w:t>pqact.conf.xxx</w:t>
      </w:r>
      <w:proofErr w:type="spellEnd"/>
      <w:r>
        <w:t>”</w:t>
      </w:r>
    </w:p>
    <w:p w:rsidR="00692443" w:rsidRDefault="00692443" w:rsidP="00692443">
      <w:pPr>
        <w:pStyle w:val="Command"/>
        <w:spacing w:after="120"/>
        <w:ind w:left="720"/>
        <w:rPr>
          <w:b w:val="0"/>
        </w:rPr>
      </w:pPr>
      <w:r>
        <w:rPr>
          <w:b w:val="0"/>
        </w:rPr>
        <w:t xml:space="preserve">Expect the phrase “syntactically correct” for each file you have configured in </w:t>
      </w:r>
      <w:proofErr w:type="spellStart"/>
      <w:r>
        <w:rPr>
          <w:b w:val="0"/>
        </w:rPr>
        <w:t>ldmadmin-pl.conf</w:t>
      </w:r>
      <w:proofErr w:type="spellEnd"/>
    </w:p>
    <w:p w:rsidR="00692443" w:rsidRDefault="00692443" w:rsidP="00692443">
      <w:pPr>
        <w:pStyle w:val="ListBullet"/>
      </w:pPr>
      <w:r>
        <w:t xml:space="preserve">Concatenate this file with the </w:t>
      </w:r>
      <w:proofErr w:type="spellStart"/>
      <w:r>
        <w:t>pqact.conf.template</w:t>
      </w:r>
      <w:proofErr w:type="spellEnd"/>
      <w:r>
        <w:t xml:space="preserve"> file to create the active </w:t>
      </w:r>
      <w:proofErr w:type="spellStart"/>
      <w:r>
        <w:t>pqact.conf</w:t>
      </w:r>
      <w:proofErr w:type="spellEnd"/>
      <w:r>
        <w:t xml:space="preserve"> file:</w:t>
      </w:r>
    </w:p>
    <w:p w:rsidR="00692443" w:rsidRDefault="00692443" w:rsidP="00692443">
      <w:pPr>
        <w:pStyle w:val="Command"/>
        <w:ind w:left="720"/>
        <w:rPr>
          <w:bCs/>
        </w:rPr>
      </w:pPr>
      <w:r>
        <w:rPr>
          <w:bCs/>
        </w:rPr>
        <w:t xml:space="preserve"># </w:t>
      </w:r>
      <w:proofErr w:type="gramStart"/>
      <w:r>
        <w:rPr>
          <w:bCs/>
        </w:rPr>
        <w:t>cat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pqact.conf.template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pqact.conf.xxx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pqact.conf</w:t>
      </w:r>
      <w:proofErr w:type="spellEnd"/>
    </w:p>
    <w:p w:rsidR="00692443" w:rsidRDefault="00692443" w:rsidP="00692443">
      <w:pPr>
        <w:pStyle w:val="ListBullet"/>
      </w:pPr>
      <w:r>
        <w:t>Ensure the proper ownership and permissions:</w:t>
      </w:r>
    </w:p>
    <w:p w:rsidR="00692443" w:rsidRPr="00C14D84" w:rsidRDefault="00692443" w:rsidP="00692443">
      <w:pPr>
        <w:pStyle w:val="Command"/>
        <w:ind w:left="720"/>
        <w:rPr>
          <w:bCs/>
        </w:rPr>
      </w:pPr>
      <w:r>
        <w:rPr>
          <w:bCs/>
        </w:rPr>
        <w:t xml:space="preserve"># </w:t>
      </w:r>
      <w:proofErr w:type="spellStart"/>
      <w:proofErr w:type="gramStart"/>
      <w:r>
        <w:rPr>
          <w:bCs/>
        </w:rPr>
        <w:t>chown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ldm:fxalpha</w:t>
      </w:r>
      <w:proofErr w:type="spellEnd"/>
      <w:r>
        <w:rPr>
          <w:bCs/>
        </w:rPr>
        <w:t xml:space="preserve"> /</w:t>
      </w:r>
      <w:proofErr w:type="spellStart"/>
      <w:r>
        <w:rPr>
          <w:bCs/>
        </w:rPr>
        <w:t>usr</w:t>
      </w:r>
      <w:proofErr w:type="spellEnd"/>
      <w:r>
        <w:rPr>
          <w:bCs/>
        </w:rPr>
        <w:t>/local/</w:t>
      </w:r>
      <w:proofErr w:type="spellStart"/>
      <w:r>
        <w:rPr>
          <w:bCs/>
        </w:rPr>
        <w:t>ldm</w:t>
      </w:r>
      <w:proofErr w:type="spellEnd"/>
      <w:r>
        <w:rPr>
          <w:bCs/>
        </w:rPr>
        <w:t>/etc/</w:t>
      </w:r>
      <w:proofErr w:type="spellStart"/>
      <w:r>
        <w:rPr>
          <w:bCs/>
        </w:rPr>
        <w:t>pqact.conf</w:t>
      </w:r>
      <w:proofErr w:type="spellEnd"/>
    </w:p>
    <w:p w:rsidR="00692443" w:rsidRDefault="00692443" w:rsidP="00692443">
      <w:pPr>
        <w:pStyle w:val="ListBullet"/>
      </w:pPr>
      <w:r>
        <w:t>Signal the LDM server to re-read the configuration files:</w:t>
      </w:r>
    </w:p>
    <w:p w:rsidR="00692443" w:rsidRPr="00CD7791" w:rsidRDefault="00692443" w:rsidP="00692443">
      <w:pPr>
        <w:pStyle w:val="Command"/>
        <w:ind w:left="720"/>
        <w:rPr>
          <w:lang w:val="fr-FR"/>
        </w:rPr>
      </w:pPr>
      <w:r w:rsidRPr="00CD7791">
        <w:rPr>
          <w:lang w:val="fr-FR"/>
        </w:rPr>
        <w:t># su ldm –lc “ldmadmin pqactHUP”</w:t>
      </w:r>
    </w:p>
    <w:p w:rsidR="00885696" w:rsidRDefault="00885696"/>
    <w:sectPr w:rsidR="00885696" w:rsidSect="0088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F34F7"/>
    <w:multiLevelType w:val="hybridMultilevel"/>
    <w:tmpl w:val="4E44042A"/>
    <w:lvl w:ilvl="0" w:tplc="F2CAEA5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692443"/>
    <w:rsid w:val="00692443"/>
    <w:rsid w:val="00885696"/>
    <w:rsid w:val="00A3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time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4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9244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692443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9244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692443"/>
    <w:rPr>
      <w:rFonts w:ascii="Times New Roman" w:eastAsia="Times New Roman" w:hAnsi="Times New Roman" w:cs="Times New Roman"/>
      <w:b/>
      <w:bCs/>
      <w:i/>
      <w:iCs/>
      <w:sz w:val="24"/>
      <w:szCs w:val="26"/>
    </w:rPr>
  </w:style>
  <w:style w:type="paragraph" w:customStyle="1" w:styleId="BodyText1">
    <w:name w:val="Body Text_1"/>
    <w:basedOn w:val="Normal"/>
    <w:link w:val="BodyText1Char"/>
    <w:rsid w:val="00692443"/>
    <w:pPr>
      <w:spacing w:after="180"/>
    </w:pPr>
  </w:style>
  <w:style w:type="character" w:customStyle="1" w:styleId="BodyText1Char">
    <w:name w:val="Body Text_1 Char"/>
    <w:basedOn w:val="DefaultParagraphFont"/>
    <w:link w:val="BodyText1"/>
    <w:rsid w:val="0069244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692443"/>
    <w:rPr>
      <w:color w:val="0000FF"/>
      <w:u w:val="single"/>
    </w:rPr>
  </w:style>
  <w:style w:type="paragraph" w:customStyle="1" w:styleId="TableTitle">
    <w:name w:val="Table Title"/>
    <w:basedOn w:val="Normal"/>
    <w:link w:val="TableTitleChar"/>
    <w:rsid w:val="00692443"/>
    <w:pPr>
      <w:autoSpaceDE w:val="0"/>
      <w:autoSpaceDN w:val="0"/>
      <w:adjustRightInd w:val="0"/>
      <w:spacing w:after="40"/>
    </w:pPr>
    <w:rPr>
      <w:rFonts w:ascii="TimesNewRoman,Bold" w:hAnsi="TimesNewRoman,Bold" w:cs="TimesNewRoman,Bold"/>
      <w:b/>
      <w:bCs/>
      <w:sz w:val="22"/>
      <w:szCs w:val="18"/>
    </w:rPr>
  </w:style>
  <w:style w:type="character" w:customStyle="1" w:styleId="TableTitleChar">
    <w:name w:val="Table Title Char"/>
    <w:basedOn w:val="DefaultParagraphFont"/>
    <w:link w:val="TableTitle"/>
    <w:rsid w:val="00692443"/>
    <w:rPr>
      <w:rFonts w:ascii="TimesNewRoman,Bold" w:eastAsia="Times New Roman" w:hAnsi="TimesNewRoman,Bold" w:cs="TimesNewRoman,Bold"/>
      <w:b/>
      <w:bCs/>
      <w:szCs w:val="18"/>
    </w:rPr>
  </w:style>
  <w:style w:type="paragraph" w:customStyle="1" w:styleId="TableText">
    <w:name w:val="Table Text"/>
    <w:basedOn w:val="Normal"/>
    <w:link w:val="TableTextChar"/>
    <w:rsid w:val="00692443"/>
    <w:pPr>
      <w:autoSpaceDE w:val="0"/>
      <w:autoSpaceDN w:val="0"/>
      <w:adjustRightInd w:val="0"/>
      <w:spacing w:before="20" w:after="20"/>
    </w:pPr>
    <w:rPr>
      <w:rFonts w:ascii="Arial Narrow" w:hAnsi="Arial Narrow" w:cs="TimesNewRoman,Bold"/>
      <w:bCs/>
      <w:sz w:val="22"/>
      <w:szCs w:val="18"/>
    </w:rPr>
  </w:style>
  <w:style w:type="paragraph" w:customStyle="1" w:styleId="Tableheading">
    <w:name w:val="Table heading"/>
    <w:basedOn w:val="TableText"/>
    <w:rsid w:val="00692443"/>
    <w:pPr>
      <w:spacing w:before="40" w:after="40"/>
      <w:jc w:val="center"/>
    </w:pPr>
    <w:rPr>
      <w:b/>
      <w:bCs w:val="0"/>
    </w:rPr>
  </w:style>
  <w:style w:type="paragraph" w:styleId="ListBullet">
    <w:name w:val="List Bullet"/>
    <w:basedOn w:val="Normal"/>
    <w:rsid w:val="00692443"/>
    <w:pPr>
      <w:numPr>
        <w:numId w:val="1"/>
      </w:numPr>
      <w:spacing w:after="60"/>
    </w:pPr>
  </w:style>
  <w:style w:type="paragraph" w:customStyle="1" w:styleId="example">
    <w:name w:val="example"/>
    <w:basedOn w:val="BodyText1"/>
    <w:rsid w:val="00692443"/>
    <w:pPr>
      <w:shd w:val="clear" w:color="auto" w:fill="E0E0E0"/>
      <w:spacing w:after="0"/>
      <w:ind w:left="360"/>
    </w:pPr>
    <w:rPr>
      <w:rFonts w:ascii="Courier New" w:hAnsi="Courier New" w:cs="Courier New"/>
      <w:sz w:val="22"/>
    </w:rPr>
  </w:style>
  <w:style w:type="paragraph" w:customStyle="1" w:styleId="Command">
    <w:name w:val="Command"/>
    <w:basedOn w:val="BodyText1"/>
    <w:link w:val="CommandChar"/>
    <w:rsid w:val="00692443"/>
    <w:rPr>
      <w:rFonts w:ascii="Courier New" w:hAnsi="Courier New"/>
      <w:b/>
      <w:sz w:val="22"/>
    </w:rPr>
  </w:style>
  <w:style w:type="paragraph" w:customStyle="1" w:styleId="Path">
    <w:name w:val="Path"/>
    <w:basedOn w:val="BodyText1"/>
    <w:link w:val="PathChar"/>
    <w:rsid w:val="00692443"/>
    <w:rPr>
      <w:shd w:val="clear" w:color="auto" w:fill="7C96A1"/>
    </w:rPr>
  </w:style>
  <w:style w:type="character" w:customStyle="1" w:styleId="PathChar">
    <w:name w:val="Path Char"/>
    <w:basedOn w:val="BodyText1Char"/>
    <w:link w:val="Path"/>
    <w:rsid w:val="00692443"/>
  </w:style>
  <w:style w:type="character" w:styleId="Emphasis">
    <w:name w:val="Emphasis"/>
    <w:basedOn w:val="DefaultParagraphFont"/>
    <w:qFormat/>
    <w:rsid w:val="00692443"/>
    <w:rPr>
      <w:i/>
      <w:iCs/>
    </w:rPr>
  </w:style>
  <w:style w:type="character" w:styleId="Strong">
    <w:name w:val="Strong"/>
    <w:basedOn w:val="DefaultParagraphFont"/>
    <w:qFormat/>
    <w:rsid w:val="00692443"/>
    <w:rPr>
      <w:b/>
      <w:bCs/>
    </w:rPr>
  </w:style>
  <w:style w:type="paragraph" w:styleId="Caption">
    <w:name w:val="caption"/>
    <w:basedOn w:val="Normal"/>
    <w:next w:val="Normal"/>
    <w:uiPriority w:val="99"/>
    <w:qFormat/>
    <w:rsid w:val="00692443"/>
    <w:pPr>
      <w:spacing w:before="120" w:after="120"/>
    </w:pPr>
    <w:rPr>
      <w:b/>
      <w:bCs/>
      <w:sz w:val="20"/>
      <w:szCs w:val="20"/>
    </w:rPr>
  </w:style>
  <w:style w:type="character" w:customStyle="1" w:styleId="CommandChar">
    <w:name w:val="Command Char"/>
    <w:basedOn w:val="BodyText1Char"/>
    <w:link w:val="Command"/>
    <w:rsid w:val="00692443"/>
    <w:rPr>
      <w:rFonts w:ascii="Courier New" w:hAnsi="Courier New"/>
      <w:b/>
    </w:rPr>
  </w:style>
  <w:style w:type="character" w:customStyle="1" w:styleId="TableTextChar">
    <w:name w:val="Table Text Char"/>
    <w:basedOn w:val="DefaultParagraphFont"/>
    <w:link w:val="TableText"/>
    <w:rsid w:val="00692443"/>
    <w:rPr>
      <w:rFonts w:ascii="Arial Narrow" w:eastAsia="Times New Roman" w:hAnsi="Arial Narrow" w:cs="TimesNewRoman,Bold"/>
      <w:bCs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data.ucar.edu/software/ldm/ldm-current/basics/feedtypes/hds.html" TargetMode="External"/><Relationship Id="rId13" Type="http://schemas.openxmlformats.org/officeDocument/2006/relationships/hyperlink" Target="http://www.unidata.ucar.edu/software/ldm/ldm-current/basics/feedtypes/conduit.html" TargetMode="External"/><Relationship Id="rId18" Type="http://schemas.openxmlformats.org/officeDocument/2006/relationships/hyperlink" Target="http://www.unidata.ucar.edu/software/ldm/ldm-current/basics/feedtypes/nogaps_coamps.html" TargetMode="External"/><Relationship Id="rId26" Type="http://schemas.openxmlformats.org/officeDocument/2006/relationships/hyperlink" Target="http://www.unidata.ucar.edu/software/ldm/ldm-current/basics/pqact.conf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unidata.ucar.edu/software/ldm/ldm-current/basics/feedtypes/ntext.html" TargetMode="External"/><Relationship Id="rId7" Type="http://schemas.openxmlformats.org/officeDocument/2006/relationships/hyperlink" Target="http://www.unidata.ucar.edu/software/ldm/ldm-current/basics/feedtypes/public_bulletins.html" TargetMode="External"/><Relationship Id="rId12" Type="http://schemas.openxmlformats.org/officeDocument/2006/relationships/hyperlink" Target="http://www.unidata.ucar.edu/data/wind_profiler.html" TargetMode="External"/><Relationship Id="rId17" Type="http://schemas.openxmlformats.org/officeDocument/2006/relationships/hyperlink" Target="http://www.unidata.ucar.edu/data/suominet/index.html" TargetMode="External"/><Relationship Id="rId25" Type="http://schemas.openxmlformats.org/officeDocument/2006/relationships/hyperlink" Target="http://www.unidata.ucar.edu/software/craft/craft.9.9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nidata.ucar.edu/software/ldm/ldm-current/basics/feedtypes/wsi.html" TargetMode="External"/><Relationship Id="rId20" Type="http://schemas.openxmlformats.org/officeDocument/2006/relationships/hyperlink" Target="http://www.unidata.ucar.edu/software/ldm/ldm-current/basics/feedtypes/nimag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nidata.ucar.edu/software/ldm/ldm-current/basics/feedtypes/public_bulletins.html" TargetMode="External"/><Relationship Id="rId11" Type="http://schemas.openxmlformats.org/officeDocument/2006/relationships/hyperlink" Target="http://acweb.fsl.noaa.gov/FAQ.html" TargetMode="External"/><Relationship Id="rId24" Type="http://schemas.openxmlformats.org/officeDocument/2006/relationships/hyperlink" Target="http://www.unidata.ucar.edu/data/radar.html" TargetMode="External"/><Relationship Id="rId5" Type="http://schemas.openxmlformats.org/officeDocument/2006/relationships/hyperlink" Target="http://www.unidata.ucar.edu/software/ldm/ldm-6.7.1/basics/feedtypes/index.html" TargetMode="External"/><Relationship Id="rId15" Type="http://schemas.openxmlformats.org/officeDocument/2006/relationships/hyperlink" Target="http://www.unidata.ucar.edu/data/lightning.html" TargetMode="External"/><Relationship Id="rId23" Type="http://schemas.openxmlformats.org/officeDocument/2006/relationships/hyperlink" Target="http://www.unidata.ucar.edu/software/ldm/ldm-current/basics/feedtypes/ngraph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unidata.ucar.edu/data/datastream.html" TargetMode="External"/><Relationship Id="rId19" Type="http://schemas.openxmlformats.org/officeDocument/2006/relationships/hyperlink" Target="http://www.unidata.ucar.edu/software/ldm/ldm-current/basics/feedtypes/g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data.ucar.edu/software/ldm/ldm-current/basics/feedtypes/public_bulletins.html" TargetMode="External"/><Relationship Id="rId14" Type="http://schemas.openxmlformats.org/officeDocument/2006/relationships/hyperlink" Target="http://www.unidata.ucar.edu/software/ldm/ldm-current/basics/feedtypes/fnexrad.html" TargetMode="External"/><Relationship Id="rId22" Type="http://schemas.openxmlformats.org/officeDocument/2006/relationships/hyperlink" Target="http://www.unidata.ucar.edu/software/ldm/ldm-current/basics/feedtypes/ngrid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1703</Words>
  <Characters>9711</Characters>
  <Application>Microsoft Office Word</Application>
  <DocSecurity>0</DocSecurity>
  <Lines>80</Lines>
  <Paragraphs>22</Paragraphs>
  <ScaleCrop>false</ScaleCrop>
  <Company>Raytheon</Company>
  <LinksUpToDate>false</LinksUpToDate>
  <CharactersWithSpaces>11392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2011-11-09T16:47:00Z</dcterms:created>
  <dcterms:modified xsi:type="dcterms:W3CDTF">2011-11-09T16:48:00Z</dcterms:modified>
</cp:coreProperties>
</file>